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346DA">
      <w:pPr>
        <w:pStyle w:val="2"/>
        <w:jc w:val="center"/>
        <w:rPr>
          <w:rFonts w:hint="default"/>
          <w:lang w:val="en-US"/>
        </w:rPr>
      </w:pPr>
      <w:r>
        <w:t>Grammar Review – Dental Caries</w:t>
      </w:r>
      <w:r>
        <w:rPr>
          <w:rFonts w:hint="default"/>
          <w:lang w:val="en-US"/>
        </w:rPr>
        <w:t xml:space="preserve"> MODULE 5</w:t>
      </w:r>
      <w:bookmarkStart w:id="0" w:name="_GoBack"/>
      <w:bookmarkEnd w:id="0"/>
    </w:p>
    <w:p w14:paraId="48B7FEC6">
      <w:pPr>
        <w:pStyle w:val="3"/>
      </w:pPr>
      <w:r>
        <w:t>1. Previous Modules – Quick Review</w:t>
      </w:r>
    </w:p>
    <w:p w14:paraId="247B3644">
      <w:r>
        <w:t>Quyidagi zamonlar avvalgi modullarda batafsil o‘rganilgan, shuning uchun bu yerda faqat qisqacha eslatib o‘tamiz.</w:t>
      </w:r>
    </w:p>
    <w:p w14:paraId="52CDEE9A">
      <w:pPr>
        <w:pStyle w:val="4"/>
      </w:pPr>
      <w:r>
        <w:t>Present Simple</w:t>
      </w:r>
    </w:p>
    <w:p w14:paraId="09E5EC15">
      <w:r>
        <w:t>Odatiy holat, umumiy faktlar.</w:t>
      </w:r>
    </w:p>
    <w:p w14:paraId="56B3D11C">
      <w:r>
        <w:t>Cold drinks seem to bring it on.</w:t>
      </w:r>
    </w:p>
    <w:p w14:paraId="29E09028">
      <w:r>
        <w:t>O‘zbekcha: Sovuq ichimliklar og‘riqni qo‘zg‘atadiganga o‘xshaydi.</w:t>
      </w:r>
    </w:p>
    <w:p w14:paraId="70386B6B">
      <w:r>
        <w:t>Русский: Холодные напитки, кажется, вызывают эту боль.</w:t>
      </w:r>
    </w:p>
    <w:p w14:paraId="7FAAA8BA">
      <w:pPr>
        <w:pStyle w:val="4"/>
      </w:pPr>
      <w:r>
        <w:t>Present Perfect</w:t>
      </w:r>
    </w:p>
    <w:p w14:paraId="3863F132">
      <w:r>
        <w:t>O‘tmishda sodir bo‘lgan va hozirgi holat bilan bog‘liq vaziyat.</w:t>
      </w:r>
    </w:p>
    <w:p w14:paraId="379B3ED0">
      <w:r>
        <w:t>I’ve noticed a sudden sensitivity in one of my molars.</w:t>
      </w:r>
    </w:p>
    <w:p w14:paraId="4288ED18">
      <w:r>
        <w:t>O‘zbekcha: Jag‘ tishlarimdan birida to‘satdan sezuvchanlik paydo bo‘lganini sezdim.</w:t>
      </w:r>
    </w:p>
    <w:p w14:paraId="159A9A84">
      <w:r>
        <w:t>Русский: Я заметил повышенную чувствительность одного из коренных зубов.</w:t>
      </w:r>
    </w:p>
    <w:p w14:paraId="290DFC3D">
      <w:pPr>
        <w:pStyle w:val="4"/>
      </w:pPr>
      <w:r>
        <w:t>Past Simple</w:t>
      </w:r>
    </w:p>
    <w:p w14:paraId="46ACCA67">
      <w:r>
        <w:t>O‘tmishda tugagan voqea yoki harakat. Bu dialogda Past Simple deyarli ishlatilmagan.</w:t>
      </w:r>
    </w:p>
    <w:p w14:paraId="12EFDC1B">
      <w:pPr>
        <w:pStyle w:val="4"/>
      </w:pPr>
      <w:r>
        <w:t>Future Simple (will)</w:t>
      </w:r>
    </w:p>
    <w:p w14:paraId="649DE7EF">
      <w:r>
        <w:t>Kelajakdagi harakat, qaror yoki va’da.</w:t>
      </w:r>
    </w:p>
    <w:p w14:paraId="30CB023F">
      <w:r>
        <w:t>I’ll remove the decayed part of the tooth.</w:t>
      </w:r>
    </w:p>
    <w:p w14:paraId="30E57720">
      <w:r>
        <w:t>O‘zbekcha: Men tishning kariyes bilan zararlangan qismini olib tashlayman.</w:t>
      </w:r>
    </w:p>
    <w:p w14:paraId="1E59A898">
      <w:r>
        <w:t>Русский: Я удалю поражённую кариесом часть зуба.</w:t>
      </w:r>
    </w:p>
    <w:p w14:paraId="6DFEB6C8">
      <w:pPr>
        <w:pStyle w:val="3"/>
      </w:pPr>
      <w:r>
        <w:t>2. Modal Verbs</w:t>
      </w:r>
    </w:p>
    <w:p w14:paraId="50E4D6B4">
      <w:r>
        <w:t>Modal verbs asosiy fe’lga qo‘shimcha ma’no beradi: imkoniyat, ehtimol, tavsiya, zarurat va boshqalar.</w:t>
      </w:r>
    </w:p>
    <w:p w14:paraId="0412C6AF">
      <w:pPr>
        <w:pStyle w:val="4"/>
      </w:pPr>
      <w:r>
        <w:t>Could – ehtimol / mumkin</w:t>
      </w:r>
    </w:p>
    <w:p w14:paraId="79704A33">
      <w:r>
        <w:t>Several factors could be involved.</w:t>
      </w:r>
    </w:p>
    <w:p w14:paraId="647909FE">
      <w:r>
        <w:t>O‘zbekcha: Bunga bir nechta omil sabab bo‘lishi mumkin.</w:t>
      </w:r>
    </w:p>
    <w:p w14:paraId="393E5641">
      <w:r>
        <w:t>Русский: Причиной могут быть несколько факторов.</w:t>
      </w:r>
    </w:p>
    <w:p w14:paraId="04209C4F">
      <w:r>
        <w:t>Formula: Subject + could + V1</w:t>
      </w:r>
    </w:p>
    <w:p w14:paraId="407800F8">
      <w:pPr>
        <w:pStyle w:val="4"/>
      </w:pPr>
      <w:r>
        <w:t>Should – kerak / ma’qul</w:t>
      </w:r>
    </w:p>
    <w:p w14:paraId="0E01DD5C">
      <w:r>
        <w:t>A filling should be enough.</w:t>
      </w:r>
    </w:p>
    <w:p w14:paraId="1DF06475">
      <w:r>
        <w:t>O‘zbekcha: Plomba qo‘yishning o‘zi yetarli bo‘lishi kerak.</w:t>
      </w:r>
    </w:p>
    <w:p w14:paraId="723AF425">
      <w:r>
        <w:t>Русский: Пломбы должно быть достаточно.</w:t>
      </w:r>
    </w:p>
    <w:p w14:paraId="62107213">
      <w:pPr>
        <w:pStyle w:val="4"/>
      </w:pPr>
      <w:r>
        <w:t>Can – mumkin / qila olmoq</w:t>
      </w:r>
    </w:p>
    <w:p w14:paraId="3ABEA42F">
      <w:r>
        <w:t>We can treat the cavity with a filling.</w:t>
      </w:r>
    </w:p>
    <w:p w14:paraId="65BDCD76">
      <w:r>
        <w:t>O‘zbekcha: Kariyesni plomba yordamida davolashimiz mumkin.</w:t>
      </w:r>
    </w:p>
    <w:p w14:paraId="0B378D35">
      <w:r>
        <w:t>Русский: Мы можем вылечить кариес с помощью пломбы.</w:t>
      </w:r>
    </w:p>
    <w:p w14:paraId="347A3D0B">
      <w:pPr>
        <w:pStyle w:val="4"/>
      </w:pPr>
      <w:r>
        <w:t>Would – muloyim savol / so‘rov</w:t>
      </w:r>
    </w:p>
    <w:p w14:paraId="110A1638">
      <w:r>
        <w:t>Would regular dental check-ups help as well?</w:t>
      </w:r>
    </w:p>
    <w:p w14:paraId="0FE46EC9">
      <w:r>
        <w:t>O‘zbekcha: Muntazam stomatolog ko‘rigidan o‘tib turish ham yordam beradimi?</w:t>
      </w:r>
    </w:p>
    <w:p w14:paraId="54C3E4CA">
      <w:r>
        <w:t>Русский: Помогут ли также регулярные стоматологические осмотры?</w:t>
      </w:r>
    </w:p>
    <w:p w14:paraId="0311E527">
      <w:pPr>
        <w:pStyle w:val="3"/>
      </w:pPr>
      <w:r>
        <w:t>3. Conditional – First Conditional</w:t>
      </w:r>
    </w:p>
    <w:p w14:paraId="07530DB8">
      <w:r>
        <w:t>First Conditional real yoki ehtimoliy kelajakdagi shart va natijani ifodalash uchun ishlatiladi.</w:t>
      </w:r>
    </w:p>
    <w:p w14:paraId="0F29223C">
      <w:r>
        <w:t>If you feel any pain during the procedure, I’ll give you a local anaesthetic injection.</w:t>
      </w:r>
    </w:p>
    <w:p w14:paraId="7D8A1DA3">
      <w:r>
        <w:t>O‘zbekcha: Agar muolaja vaqtida og‘riq sezsangiz, sizga mahalliy og‘riqsizlantiruvchi ukol qilaman.</w:t>
      </w:r>
    </w:p>
    <w:p w14:paraId="34493D11">
      <w:r>
        <w:t>Русский: Если вы почувствуете боль во время процедуры, я сделаю вам местную анестезию.</w:t>
      </w:r>
    </w:p>
    <w:p w14:paraId="3D170511">
      <w:r>
        <w:t>Formula: If + Present Simple, will + V1</w:t>
      </w:r>
    </w:p>
    <w:p w14:paraId="7DEB1DDE">
      <w:r>
        <w:t>If you feel any pain, I will give you an injection.</w:t>
      </w:r>
    </w:p>
    <w:p w14:paraId="35E6B05C">
      <w:r>
        <w:t>O‘zbekcha: Agar og‘riq sezsangiz, ukol qilaman.</w:t>
      </w:r>
    </w:p>
    <w:p w14:paraId="16998E6F">
      <w:r>
        <w:t>Русский: Если вы почувствуете боль, я сделаю вам укол.</w:t>
      </w:r>
    </w:p>
    <w:p w14:paraId="1A6ED6AB">
      <w:r>
        <w:t>Important: If qismidan keyin odatda will ishlatilmaydi.</w:t>
      </w:r>
    </w:p>
    <w:p w14:paraId="0BDABEF8">
      <w:r>
        <w:t>❌ If you will feel any pain...</w:t>
      </w:r>
    </w:p>
    <w:p w14:paraId="7BC16E98">
      <w:r>
        <w:t>✅ If you feel any pain...</w:t>
      </w:r>
    </w:p>
    <w:p w14:paraId="42CE7472">
      <w:pPr>
        <w:pStyle w:val="3"/>
      </w:pPr>
      <w:r>
        <w:t>4. Passive Voice</w:t>
      </w:r>
    </w:p>
    <w:p w14:paraId="042A262C">
      <w:r>
        <w:t>Passive Voice’da harakatni kim bajarayotgani emas, harakatning o‘zi yoki uning obyekti muhim bo‘ladi.</w:t>
      </w:r>
    </w:p>
    <w:p w14:paraId="436F166C">
      <w:pPr>
        <w:pStyle w:val="4"/>
      </w:pPr>
      <w:r>
        <w:t>Present Passive</w:t>
      </w:r>
    </w:p>
    <w:p w14:paraId="0BADEDEA">
      <w:r>
        <w:t>Cavities are detected early.</w:t>
      </w:r>
    </w:p>
    <w:p w14:paraId="5D812A59">
      <w:r>
        <w:t>O‘zbekcha: Kariyes erta aniqlanadi.</w:t>
      </w:r>
    </w:p>
    <w:p w14:paraId="46B35BEB">
      <w:r>
        <w:t>Русский: Кариес обнаруживается на ранней стадии.</w:t>
      </w:r>
    </w:p>
    <w:p w14:paraId="3898947A">
      <w:r>
        <w:t>Formula: am / is / are + V3</w:t>
      </w:r>
    </w:p>
    <w:p w14:paraId="76ACA19D">
      <w:pPr>
        <w:pStyle w:val="4"/>
      </w:pPr>
      <w:r>
        <w:t>Modal + Passive</w:t>
      </w:r>
    </w:p>
    <w:p w14:paraId="6F232F90">
      <w:r>
        <w:t>They can be treated.</w:t>
      </w:r>
    </w:p>
    <w:p w14:paraId="6633700E">
      <w:r>
        <w:t>O‘zbekcha: Ularni davolash mumkin.</w:t>
      </w:r>
    </w:p>
    <w:p w14:paraId="165F70DF">
      <w:r>
        <w:t>Русский: Их можно вылечить.</w:t>
      </w:r>
    </w:p>
    <w:p w14:paraId="7B6E39B6">
      <w:r>
        <w:t>Formula: modal + be + V3</w:t>
      </w:r>
    </w:p>
    <w:p w14:paraId="5AE6CF89">
      <w:r>
        <w:t>Dialogdan yana bir misol:</w:t>
      </w:r>
    </w:p>
    <w:p w14:paraId="03073FB7">
      <w:r>
        <w:t>If cavities are detected early, they can usually be treated before they cause more serious damage.</w:t>
      </w:r>
    </w:p>
    <w:p w14:paraId="2D80A09A">
      <w:r>
        <w:t>O‘zbekcha: Agar kariyes erta aniqlansa, odatda u jiddiyroq zarar yetkazishidan oldin davolanishi mumkin.</w:t>
      </w:r>
    </w:p>
    <w:p w14:paraId="4C6C858D">
      <w:r>
        <w:t>Русский: Если кариес обнаружен на ранней стадии, его обычно можно вылечить до того, как он нанесёт более серьёзный ущерб.</w:t>
      </w:r>
    </w:p>
    <w:p w14:paraId="59CBF372">
      <w:pPr>
        <w:pStyle w:val="3"/>
      </w:pPr>
      <w:r>
        <w:t>5. Key Grammar Points</w:t>
      </w:r>
    </w:p>
    <w:p w14:paraId="1BFB00C6">
      <w:r>
        <w:t>1. Modal Verbs: could / should / can / would</w:t>
      </w:r>
    </w:p>
    <w:p w14:paraId="4F1A305B">
      <w:r>
        <w:t>2. First Conditional: If + Present Simple → will + V1</w:t>
      </w:r>
    </w:p>
    <w:p w14:paraId="6ADBD6AF">
      <w:r>
        <w:t>3. Passive Voice: be + V3</w:t>
      </w:r>
    </w:p>
    <w:p w14:paraId="4A924EAB">
      <w:r>
        <w:t>Module maqsadi: oldingi modullarda o‘rganilgan Present Simple, Present Perfect, Past Simple va Future Simple zamonlarini qisqacha review qilish hamda Dental Caries dialogi asosida Modal Verbs, First Conditional va Passive Voice’ni mustahkamlash.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2F9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3D3D3D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6E6E6E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9E9E9E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2E2E2E" w:themeColor="text1" w:themeShade="BF"/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3D3D3D" w:themeColor="text1" w:sz="8" w:space="0"/>
          <w:left w:val="nil"/>
          <w:bottom w:val="single" w:color="3D3D3D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1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3D3D3D" w:themeColor="text1" w:sz="6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</w:tcPr>
    </w:tblStylePr>
    <w:tblStylePr w:type="band1Vert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</w:tcBorders>
        <w:shd w:val="clear" w:color="auto" w:fill="CFCFCF" w:themeFill="text1" w:themeFillTint="3F"/>
      </w:tcPr>
    </w:tblStylePr>
    <w:tblStylePr w:type="band1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  <w:shd w:val="clear" w:color="auto" w:fill="CFCFCF" w:themeFill="text1" w:themeFillTint="3F"/>
      </w:tcPr>
    </w:tblStylePr>
    <w:tblStylePr w:type="band2Horz">
      <w:tcPr>
        <w:tcBorders>
          <w:top w:val="single" w:color="3D3D3D" w:themeColor="text1" w:sz="8" w:space="0"/>
          <w:left w:val="single" w:color="3D3D3D" w:themeColor="text1" w:sz="8" w:space="0"/>
          <w:bottom w:val="single" w:color="3D3D3D" w:themeColor="text1" w:sz="8" w:space="0"/>
          <w:right w:val="single" w:color="3D3D3D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6D6D6D" w:themeColor="text1" w:themeTint="BF" w:sz="8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6D6D6D" w:themeColor="text1" w:themeTint="BF" w:sz="6" w:space="0"/>
          <w:left w:val="single" w:color="6D6D6D" w:themeColor="text1" w:themeTint="BF" w:sz="8" w:space="0"/>
          <w:bottom w:val="single" w:color="6D6D6D" w:themeColor="text1" w:themeTint="BF" w:sz="8" w:space="0"/>
          <w:right w:val="single" w:color="6D6D6D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CFCFC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EE2A3" w:themeFill="background1" w:themeFillShade="D8"/>
      </w:tcPr>
    </w:tblStylePr>
    <w:tblStylePr w:type="band1Horz">
      <w:tcPr>
        <w:shd w:val="clear" w:color="auto" w:fill="FEE2A3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bottom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3D3D3D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3D3D3D" w:themeColor="text1" w:sz="8" w:space="0"/>
          <w:bottom w:val="single" w:color="3D3D3D" w:themeColor="text1" w:sz="8" w:space="0"/>
        </w:tcBorders>
      </w:tcPr>
    </w:tblStylePr>
    <w:tblStylePr w:type="band1Vert">
      <w:tcPr>
        <w:shd w:val="clear" w:color="auto" w:fill="CFCFCF" w:themeFill="text1" w:themeFillTint="3F"/>
      </w:tcPr>
    </w:tblStylePr>
    <w:tblStylePr w:type="band1Horz">
      <w:tcPr>
        <w:shd w:val="clear" w:color="auto" w:fill="CFCFC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3D3D3D" w:themeColor="tex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3D3D3D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3D3D3D" w:themeColor="tex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3D3D3D" w:themeColor="tex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CFCFCF" w:themeFill="tex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AE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AE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6D6D6D" w:themeColor="text1" w:themeTint="BF" w:sz="8" w:space="0"/>
        <w:left w:val="single" w:color="6D6D6D" w:themeColor="text1" w:themeTint="BF" w:sz="8" w:space="0"/>
        <w:bottom w:val="single" w:color="6D6D6D" w:themeColor="text1" w:themeTint="BF" w:sz="8" w:space="0"/>
        <w:right w:val="single" w:color="6D6D6D" w:themeColor="text1" w:themeTint="BF" w:sz="8" w:space="0"/>
        <w:insideH w:val="single" w:color="6D6D6D" w:themeColor="text1" w:themeTint="BF" w:sz="8" w:space="0"/>
        <w:insideV w:val="single" w:color="6D6D6D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6D6D6D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3D3D3D" w:themeColor="text1" w:sz="8" w:space="0"/>
        <w:left w:val="single" w:color="3D3D3D" w:themeColor="text1" w:sz="8" w:space="0"/>
        <w:bottom w:val="single" w:color="3D3D3D" w:themeColor="text1" w:sz="8" w:space="0"/>
        <w:right w:val="single" w:color="3D3D3D" w:themeColor="text1" w:sz="8" w:space="0"/>
        <w:insideH w:val="single" w:color="3D3D3D" w:themeColor="text1" w:sz="8" w:space="0"/>
        <w:insideV w:val="single" w:color="3D3D3D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BEBEB" w:themeFill="tex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D8D8" w:themeFill="text1" w:themeFillTint="33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9E9E9E" w:themeFill="tex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single" w:color="3D3D3D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firstCol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Col">
      <w:rPr>
        <w:b w:val="0"/>
        <w:bCs w:val="0"/>
        <w:color w:val="3D3D3D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AE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FCFCF" w:themeFill="tex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3D3D3D" w:themeFill="tex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3D3D3D" w:themeFill="tex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3D3D3D" w:themeFill="tex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9E9E9E" w:themeFill="tex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9E9E9E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AEF" w:themeColor="background1" w:sz="8" w:space="0"/>
        <w:left w:val="single" w:color="FFFAEF" w:themeColor="background1" w:sz="8" w:space="0"/>
        <w:bottom w:val="single" w:color="FFFAEF" w:themeColor="background1" w:sz="8" w:space="0"/>
        <w:right w:val="single" w:color="FFFAEF" w:themeColor="background1" w:sz="8" w:space="0"/>
        <w:insideH w:val="single" w:color="FFFAEF" w:themeColor="background1" w:sz="6" w:space="0"/>
        <w:insideV w:val="single" w:color="FFFAE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24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24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left w:val="single" w:color="FFFAEF" w:themeColor="background1" w:sz="8" w:space="0"/>
          <w:right w:val="single" w:color="FFFAE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AE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AEF" w:themeColor="background1" w:sz="8" w:space="0"/>
          <w:left w:val="single" w:color="FFFAEF" w:themeColor="background1" w:sz="8" w:space="0"/>
          <w:bottom w:val="single" w:color="FFFAEF" w:themeColor="background1" w:sz="8" w:space="0"/>
          <w:right w:val="single" w:color="FFFAE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D3D3D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1E1E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2D2D2D" w:themeFill="tex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AE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AEF" w:themeColor="background1" w:sz="18" w:space="0"/>
          <w:right w:val="nil"/>
          <w:insideH w:val="nil"/>
          <w:insideV w:val="nil"/>
        </w:tcBorders>
        <w:shd w:val="clear" w:color="auto" w:fill="3D3D3D" w:themeFill="text1"/>
      </w:tcPr>
    </w:tblStylePr>
    <w:tblStylePr w:type="lastRow">
      <w:tcPr>
        <w:tcBorders>
          <w:top w:val="single" w:color="FFFAE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AE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AE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3D3D3D" w:themeColor="text1" w:sz="4" w:space="0"/>
        <w:bottom w:val="single" w:color="3D3D3D" w:themeColor="text1" w:sz="4" w:space="0"/>
        <w:right w:val="single" w:color="3D3D3D" w:themeColor="tex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42424" w:themeFill="tex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2424" w:themeFill="tex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2D2D" w:themeFill="text1" w:themeFillShade="BF"/>
      </w:tcPr>
    </w:tblStylePr>
    <w:tblStylePr w:type="band1Vert">
      <w:tcPr>
        <w:shd w:val="clear" w:color="auto" w:fill="B1B1B1" w:themeFill="text1" w:themeFillTint="66"/>
      </w:tcPr>
    </w:tblStylePr>
    <w:tblStylePr w:type="band1Horz">
      <w:tcPr>
        <w:shd w:val="clear" w:color="auto" w:fill="9E9E9E" w:themeFill="tex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AEF" w:themeColor="background1" w:sz="4" w:space="0"/>
        <w:insideV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AEF" w:themeFill="background1"/>
      </w:tcPr>
    </w:tblStylePr>
    <w:tblStylePr w:type="la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single" w:color="FFFAE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3D3D3D" w:themeColor="text1"/>
        <w14:textFill>
          <w14:solidFill>
            <w14:schemeClr w14:val="tx1"/>
          </w14:solidFill>
        </w14:textFill>
      </w:rPr>
    </w:tblStylePr>
    <w:tblStylePr w:type="nwCell">
      <w:rPr>
        <w:color w:val="3D3D3D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tex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CFCF" w:themeFill="text1" w:themeFillTint="3F"/>
      </w:tcPr>
    </w:tblStylePr>
    <w:tblStylePr w:type="band1Horz">
      <w:tcPr>
        <w:shd w:val="clear" w:color="auto" w:fill="D8D8D8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AEF" w:themeColor="background1"/>
        <w14:textFill>
          <w14:solidFill>
            <w14:schemeClr w14:val="bg1"/>
          </w14:solidFill>
        </w14:textFill>
      </w:rPr>
      <w:tcPr>
        <w:tcBorders>
          <w:bottom w:val="single" w:color="FFFAE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3D3D3D" w:themeColor="text1" w:sz="12" w:space="0"/>
        </w:tcBorders>
        <w:shd w:val="clear" w:color="auto" w:fill="FFFAE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8D8D8" w:themeFill="text1" w:themeFillTint="33"/>
    </w:tcPr>
    <w:tblStylePr w:type="firstRow">
      <w:rPr>
        <w:b/>
        <w:bCs/>
      </w:rPr>
      <w:tcPr>
        <w:shd w:val="clear" w:color="auto" w:fill="B1B1B1" w:themeFill="tex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1B1B1" w:themeFill="tex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2D2D2D" w:themeFill="text1" w:themeFillShade="BF"/>
      </w:tcPr>
    </w:tblStylePr>
    <w:tblStylePr w:type="band1Vert">
      <w:tcPr>
        <w:shd w:val="clear" w:color="auto" w:fill="9E9E9E" w:themeFill="text1" w:themeFillTint="7F"/>
      </w:tcPr>
    </w:tblStylePr>
    <w:tblStylePr w:type="band1Horz">
      <w:tcPr>
        <w:shd w:val="clear" w:color="auto" w:fill="9E9E9E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3D3D3D" w:themeColor="text1"/>
      <w14:textFill>
        <w14:solidFill>
          <w14:schemeClr w14:val="tx1"/>
        </w14:solidFill>
      </w14:textFill>
    </w:rPr>
    <w:tblPr>
      <w:tblBorders>
        <w:insideH w:val="single" w:color="FFFAE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3D3D3D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AE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545</Words>
  <Characters>3168</Characters>
  <Lines>0</Lines>
  <Paragraphs>0</Paragraphs>
  <TotalTime>0</TotalTime>
  <ScaleCrop>false</ScaleCrop>
  <LinksUpToDate>false</LinksUpToDate>
  <CharactersWithSpaces>3641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2026-08-14T06:25:53Z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eyJoZGlkIjoiNTM2YzgwMGE4NTkyMGIwYjk3YjY4MDExNDQzNDA0NzQifQ==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9A9A2A8958EA4156B81A76BEE7D36C0D_13</vt:lpwstr>
  </property>
</Properties>
</file>