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3DD3A">
      <w:pPr>
        <w:pStyle w:val="25"/>
        <w:jc w:val="center"/>
      </w:pPr>
      <w:bookmarkStart w:id="0" w:name="_GoBack"/>
      <w:bookmarkEnd w:id="0"/>
      <w:r>
        <w:t>GUM PROBLEMS</w:t>
      </w:r>
    </w:p>
    <w:p w14:paraId="2B5695F9">
      <w:pPr>
        <w:jc w:val="center"/>
      </w:pPr>
      <w:r>
        <w:t>GRAMMAR REVIEW — Previous Grammar + New Grammar</w:t>
      </w:r>
    </w:p>
    <w:p w14:paraId="0447CF51">
      <w:r>
        <w:rPr>
          <w:b/>
        </w:rPr>
        <w:t xml:space="preserve">BU MODULEDA: </w:t>
      </w:r>
      <w:r>
        <w:t>oldingi modullardagi asosiy zamonlar qisqa review qilinadi, asosiy e’tibor esa Gum Problems dialogida ishlatilgan yangi grammatik konstruksiyalarga qaratiladi.</w:t>
      </w:r>
    </w:p>
    <w:p w14:paraId="773A6B0F">
      <w:pPr>
        <w:pStyle w:val="2"/>
      </w:pPr>
      <w:r>
        <w:t>1. PRESENT SIMPLE — Quick Review 🔄</w:t>
      </w:r>
    </w:p>
    <w:p w14:paraId="726BB74D">
      <w:r>
        <w:t>Present Simple odatiy holat, umumiy fakt yoki muntazam harakatlar uchun ishlatiladi.</w:t>
      </w:r>
    </w:p>
    <w:p w14:paraId="7AB30388">
      <w:r>
        <w:t>Example / Пример: These areas are difficult to clean with a toothbrush alone.</w:t>
      </w:r>
    </w:p>
    <w:p w14:paraId="42FEAA96">
      <w:r>
        <w:t>O‘zbekcha: Bu joylarni faqat tish cho‘tkasi bilan tozalash qiyin.</w:t>
      </w:r>
    </w:p>
    <w:p w14:paraId="782E07A1">
      <w:r>
        <w:t>Русский: Эти участки трудно очистить только зубной щёткой.</w:t>
      </w:r>
    </w:p>
    <w:p w14:paraId="3322D1C3">
      <w:r>
        <w:t>🔑 usually / regularly / can + general fact → Present Simple</w:t>
      </w:r>
    </w:p>
    <w:p w14:paraId="1214C6FE">
      <w:pPr>
        <w:pStyle w:val="2"/>
      </w:pPr>
      <w:r>
        <w:t>2. PRESENT PERFECT — Quick Review 🔄</w:t>
      </w:r>
    </w:p>
    <w:p w14:paraId="0E74F9B6">
      <w:r>
        <w:t>Present Perfect avvalgi modullarda batafsil o‘rganilgan. Bu modulda uni qayta dars sifatida bermaymiz.</w:t>
      </w:r>
    </w:p>
    <w:p w14:paraId="34261D41">
      <w:r>
        <w:t>Eslatma: have/has + V3 → o‘tmishda boshlangan va hozirgi holat bilan bog‘liq vaziyat.</w:t>
      </w:r>
    </w:p>
    <w:p w14:paraId="5C2F6233">
      <w:r>
        <w:t>🔑 for + vaqt → ko‘pincha Present Perfect</w:t>
      </w:r>
    </w:p>
    <w:p w14:paraId="5D008F33">
      <w:pPr>
        <w:pStyle w:val="2"/>
      </w:pPr>
      <w:r>
        <w:t>3. PAST SIMPLE — Quick Review 🔄</w:t>
      </w:r>
    </w:p>
    <w:p w14:paraId="5AB08F8D">
      <w:r>
        <w:t>Past Simple o‘tmishda sodir bo‘lgan va tugagan voqealar uchun ishlatiladi.</w:t>
      </w:r>
    </w:p>
    <w:p w14:paraId="465282A5">
      <w:r>
        <w:t>Bu dialogda Past Simple deyarli ishlatilmagan.</w:t>
      </w:r>
    </w:p>
    <w:p w14:paraId="2E74843A">
      <w:r>
        <w:t>🔑 yesterday / last night / ago → Past Simple</w:t>
      </w:r>
    </w:p>
    <w:p w14:paraId="7E3BF050">
      <w:pPr>
        <w:pStyle w:val="2"/>
      </w:pPr>
      <w:r>
        <w:t>4. FUTURE SIMPLE — Quick Review 🔄</w:t>
      </w:r>
    </w:p>
    <w:p w14:paraId="1544A70C">
      <w:r>
        <w:t>Future Simple (will) kelajakdagi qaror, va’da yoki kutilayotgan harakat uchun ishlatiladi.</w:t>
      </w:r>
    </w:p>
    <w:p w14:paraId="4D0E01B1">
      <w:r>
        <w:t>Bu dialogda kelajak ma’nosi asosan boshqa future forms orqali berilgan.</w:t>
      </w:r>
    </w:p>
    <w:p w14:paraId="4B33A6FA">
      <w:r>
        <w:t>Formula: will + V1</w:t>
      </w:r>
    </w:p>
    <w:p w14:paraId="5BDC2401">
      <w:pPr>
        <w:pStyle w:val="2"/>
      </w:pPr>
      <w:r>
        <w:t>5. PRESENT CONTINUOUS — New Focus 🆕</w:t>
      </w:r>
    </w:p>
    <w:p w14:paraId="005F2ADD">
      <w:r>
        <w:t>Present Continuous hozirgi paytda davom etayotgan yoki vaqtinchalik jarayonni ifodalash uchun ishlatiladi.</w:t>
      </w:r>
    </w:p>
    <w:p w14:paraId="1EDC63A0">
      <w:r>
        <w:t>Example / Пример: I’m trying to brush regularly.</w:t>
      </w:r>
    </w:p>
    <w:p w14:paraId="3AFB1E17">
      <w:r>
        <w:t>O‘zbekcha: Men tishlarimni muntazam yuvishga harakat qilyapman.</w:t>
      </w:r>
    </w:p>
    <w:p w14:paraId="6F8316B6">
      <w:r>
        <w:t>Русский: Я стараюсь регулярно чистить зубы.</w:t>
      </w:r>
    </w:p>
    <w:p w14:paraId="29340617">
      <w:r>
        <w:t>Formula: am / is / are + V-ing</w:t>
      </w:r>
    </w:p>
    <w:p w14:paraId="68D421B1">
      <w:r>
        <w:t>Yana bir misol: My gums are becoming quite uncomfortable.</w:t>
      </w:r>
    </w:p>
    <w:p w14:paraId="6E1AE08C">
      <w:r>
        <w:t>O‘zbekcha: Milklarim ancha noqulaylik tug‘dirmoqda.</w:t>
      </w:r>
    </w:p>
    <w:p w14:paraId="008921B9">
      <w:r>
        <w:t>Русский: Мои дёсны становятся довольно чувствительными/доставляют дискомфорт.</w:t>
      </w:r>
    </w:p>
    <w:p w14:paraId="4F4D575A">
      <w:pPr>
        <w:pStyle w:val="2"/>
      </w:pPr>
      <w:r>
        <w:t>6. BE GOING TO — Planned Action 🆕</w:t>
      </w:r>
    </w:p>
    <w:p w14:paraId="7B083132">
      <w:r>
        <w:t>Be going to kelajakdagi reja yoki oldindan qabul qilingan niyatni ifodalash uchun ishlatiladi.</w:t>
      </w:r>
    </w:p>
    <w:p w14:paraId="67859463">
      <w:r>
        <w:t>Example / Пример: I’m going to take better care of my gums from now on.</w:t>
      </w:r>
    </w:p>
    <w:p w14:paraId="13162017">
      <w:r>
        <w:t>O‘zbekcha: Bundan buyon milklarimga yaxshiroq g‘amxo‘rlik qilmoqchiman.</w:t>
      </w:r>
    </w:p>
    <w:p w14:paraId="7F111240">
      <w:r>
        <w:t>Русский: С этого момента я собираюсь лучше заботиться о своих дёснах.</w:t>
      </w:r>
    </w:p>
    <w:p w14:paraId="68B8DE35">
      <w:r>
        <w:t>Formula: am / is / are + going to + V1</w:t>
      </w:r>
    </w:p>
    <w:p w14:paraId="52B11FC3">
      <w:pPr>
        <w:pStyle w:val="2"/>
      </w:pPr>
      <w:r>
        <w:t>7. MODAL VERBS — Possibility &amp; Advice</w:t>
      </w:r>
    </w:p>
    <w:p w14:paraId="2FFCF3D7">
      <w:r>
        <w:t>Modal verbs imkoniyat, ehtimol, maslahat yoki zaruratni ifodalashga yordam beradi.</w:t>
      </w:r>
    </w:p>
    <w:p w14:paraId="0A6FD122">
      <w:r>
        <w:t>Could – ehtimol / mumkin</w:t>
      </w:r>
    </w:p>
    <w:p w14:paraId="33214E2B">
      <w:r>
        <w:t>Example: Could poor brushing be the reason?</w:t>
      </w:r>
    </w:p>
    <w:p w14:paraId="27D50700">
      <w:r>
        <w:t>O‘zbekcha: Tishlarni yetarlicha tozalamaslik bunga sabab bo‘lishi mumkinmi?</w:t>
      </w:r>
    </w:p>
    <w:p w14:paraId="7679EF9F">
      <w:r>
        <w:t>Русский: Может ли причиной быть недостаточно тщательная чистка зубов?</w:t>
      </w:r>
    </w:p>
    <w:p w14:paraId="4DC04583">
      <w:r>
        <w:t>Formula: could + V1</w:t>
      </w:r>
    </w:p>
    <w:p w14:paraId="32032B11">
      <w:r>
        <w:t>Might – ehtimol / mumkin</w:t>
      </w:r>
    </w:p>
    <w:p w14:paraId="26AB9286">
      <w:r>
        <w:t>Example: It might be one of the reasons.</w:t>
      </w:r>
    </w:p>
    <w:p w14:paraId="6B3A086E">
      <w:r>
        <w:t>O‘zbekcha: Bu sabablardan biri bo‘lishi mumkin.</w:t>
      </w:r>
    </w:p>
    <w:p w14:paraId="35896FD4">
      <w:r>
        <w:t>Русский: Это может быть одной из причин.</w:t>
      </w:r>
    </w:p>
    <w:p w14:paraId="398181AF">
      <w:r>
        <w:t>Should – kerak / tavsiya</w:t>
      </w:r>
    </w:p>
    <w:p w14:paraId="4F4A7DF7">
      <w:r>
        <w:t>Example: You should continue flossing carefully.</w:t>
      </w:r>
    </w:p>
    <w:p w14:paraId="409A5B0B">
      <w:r>
        <w:t>O‘zbekcha: Tish ipidan ehtiyotkorlik bilan foydalanishda davom etishingiz kerak.</w:t>
      </w:r>
    </w:p>
    <w:p w14:paraId="56917C62">
      <w:r>
        <w:t>Русский: Вам следует продолжать осторожно пользоваться зубной нитью.</w:t>
      </w:r>
    </w:p>
    <w:p w14:paraId="3E6C7D21">
      <w:r>
        <w:t>May – mumkin / ehtimol</w:t>
      </w:r>
    </w:p>
    <w:p w14:paraId="540ACA62">
      <w:r>
        <w:t>Example: Some mild bleeding may occur initially.</w:t>
      </w:r>
    </w:p>
    <w:p w14:paraId="14C664BB">
      <w:r>
        <w:t>O‘zbekcha: Dastlab biroz qonash kuzatilishi mumkin.</w:t>
      </w:r>
    </w:p>
    <w:p w14:paraId="148B5E02">
      <w:r>
        <w:t>Русский: Изначально может наблюдаться небольшое кровотечение.</w:t>
      </w:r>
    </w:p>
    <w:p w14:paraId="7CCEA50F">
      <w:pPr>
        <w:pStyle w:val="2"/>
      </w:pPr>
      <w:r>
        <w:t>8. FIRST CONDITIONAL — Real Future Condition</w:t>
      </w:r>
    </w:p>
    <w:p w14:paraId="48D0C4C0">
      <w:r>
        <w:t>First Conditional real yoki ehtimoliy kelajakdagi shart va natijani ifodalash uchun ishlatiladi.</w:t>
      </w:r>
    </w:p>
    <w:p w14:paraId="550BEF26">
      <w:r>
        <w:t>Example / Пример: If I follow all these recommendations, will my gums return to normal?</w:t>
      </w:r>
    </w:p>
    <w:p w14:paraId="1E1AEEEB">
      <w:r>
        <w:t>O‘zbekcha: Agar barcha tavsiyalaringizga amal qilsam, milklarim yana normal holatga qaytadimi?</w:t>
      </w:r>
    </w:p>
    <w:p w14:paraId="3CB0C24A">
      <w:r>
        <w:t>Русский: Если я буду следовать всем этим рекомендациям, мои дёсны вернутся в нормальное состояние?</w:t>
      </w:r>
    </w:p>
    <w:p w14:paraId="43250800">
      <w:r>
        <w:t>Formula: If + Present Simple, will + V1</w:t>
      </w:r>
    </w:p>
    <w:p w14:paraId="38261A56">
      <w:r>
        <w:t>Important: If qismidan keyin odatda will ishlatilmaydi.</w:t>
      </w:r>
    </w:p>
    <w:p w14:paraId="21FFFFBA">
      <w:r>
        <w:t>❌ If I will follow all these recommendations...</w:t>
      </w:r>
    </w:p>
    <w:p w14:paraId="7B4CB06F">
      <w:r>
        <w:t>✅ If I follow all these recommendations...</w:t>
      </w:r>
    </w:p>
    <w:p w14:paraId="2BD5851E">
      <w:pPr>
        <w:pStyle w:val="2"/>
      </w:pPr>
      <w:r>
        <w:t>9. PASSIVE VOICE — Present &amp; Modal Passive</w:t>
      </w:r>
    </w:p>
    <w:p w14:paraId="615AFFEC">
      <w:r>
        <w:t>Passive Voice’da harakatni kim bajarayotgani emas, harakatning o‘zi yoki uning obyekti muhim bo‘ladi.</w:t>
      </w:r>
    </w:p>
    <w:p w14:paraId="04621DD9">
      <w:r>
        <w:t>Present Passive</w:t>
      </w:r>
    </w:p>
    <w:p w14:paraId="6BBD8115">
      <w:r>
        <w:t>Example: The teeth aren’t being cleaned thoroughly.</w:t>
      </w:r>
    </w:p>
    <w:p w14:paraId="42723F95">
      <w:r>
        <w:t>O‘zbekcha: Tishlar yaxshilab tozalanmayapti.</w:t>
      </w:r>
    </w:p>
    <w:p w14:paraId="20AE7206">
      <w:r>
        <w:t>Русский: Зубы недостаточно тщательно очищаются.</w:t>
      </w:r>
    </w:p>
    <w:p w14:paraId="7AB1E1A1">
      <w:r>
        <w:t>Formula: am / is / are + being + V3</w:t>
      </w:r>
    </w:p>
    <w:p w14:paraId="08CD2B3B">
      <w:r>
        <w:t>Modal + Passive</w:t>
      </w:r>
    </w:p>
    <w:p w14:paraId="4023229B">
      <w:r>
        <w:t>Example: The condition may be treated properly.</w:t>
      </w:r>
    </w:p>
    <w:p w14:paraId="5C7CC55A">
      <w:r>
        <w:t>O‘zbekcha: Bu holat to‘g‘ri davolanishi mumkin.</w:t>
      </w:r>
    </w:p>
    <w:p w14:paraId="53BA0DFF">
      <w:r>
        <w:t>Русский: Это состояние может быть правильно вылечено.</w:t>
      </w:r>
    </w:p>
    <w:p w14:paraId="52F3D579">
      <w:r>
        <w:t>Formula: modal + be + V3</w:t>
      </w:r>
    </w:p>
    <w:p w14:paraId="0B9D090A">
      <w:pPr>
        <w:pStyle w:val="2"/>
      </w:pPr>
      <w:r>
        <w:t>10. GERUND — Verb + -ing</w:t>
      </w:r>
    </w:p>
    <w:p w14:paraId="4A28DF23">
      <w:r>
        <w:t>Ba’zi fe’llardan keyin boshqa fe’l -ing shaklida keladi. Dialogda bu ayniqsa avoid va continue bilan ko‘rinadi.</w:t>
      </w:r>
    </w:p>
    <w:p w14:paraId="455CB093">
      <w:r>
        <w:t>Example: You should avoid smoking.</w:t>
      </w:r>
    </w:p>
    <w:p w14:paraId="495A9B74">
      <w:r>
        <w:t>O‘zbekcha: Chekishdan saqlanishingiz kerak.</w:t>
      </w:r>
    </w:p>
    <w:p w14:paraId="409317F4">
      <w:r>
        <w:t>Русский: Вам следует избегать курения.</w:t>
      </w:r>
    </w:p>
    <w:p w14:paraId="3A1F0AD8">
      <w:r>
        <w:t>Example: You should continue flossing carefully.</w:t>
      </w:r>
    </w:p>
    <w:p w14:paraId="0E11F958">
      <w:r>
        <w:t>O‘zbekcha: Tish ipidan foydalanishda davom etishingiz kerak.</w:t>
      </w:r>
    </w:p>
    <w:p w14:paraId="09CF88F9">
      <w:r>
        <w:t>Русский: Вам следует продолжать осторожно пользоваться зубной нитью.</w:t>
      </w:r>
    </w:p>
    <w:p w14:paraId="4C471B82">
      <w:r>
        <w:t>Formula: avoid / continue + V-ing</w:t>
      </w:r>
    </w:p>
    <w:p w14:paraId="79A2C7F7">
      <w:pPr>
        <w:pStyle w:val="2"/>
      </w:pPr>
      <w:r>
        <w:t>11. INFINITIVE — to + V1</w:t>
      </w:r>
    </w:p>
    <w:p w14:paraId="39869BB1">
      <w:r>
        <w:t>Maqsad yoki harakatning nima uchun bajarilayotganini ko‘rsatishda to + V1 ishlatiladi.</w:t>
      </w:r>
    </w:p>
    <w:p w14:paraId="29C836DB">
      <w:r>
        <w:t>Example: We’ll carry out a professional cleaning to remove the plaque and tartar.</w:t>
      </w:r>
    </w:p>
    <w:p w14:paraId="74D490FD">
      <w:r>
        <w:t>O‘zbekcha: Tish karashi va toshlarini olib tashlash uchun professional tozalash o‘tkazamiz.</w:t>
      </w:r>
    </w:p>
    <w:p w14:paraId="54452EF4">
      <w:r>
        <w:t>Русский: Мы проведём профессиональную чистку, чтобы удалить зубной налёт и камень.</w:t>
      </w:r>
    </w:p>
    <w:p w14:paraId="6B673041">
      <w:r>
        <w:t>Formula: to + V1 → maqsad</w:t>
      </w:r>
    </w:p>
    <w:p w14:paraId="658EC292">
      <w:pPr>
        <w:pStyle w:val="2"/>
      </w:pPr>
      <w:r>
        <w:t>12. IMPORTANT GRAMMAR POINTS — Gum Problems</w:t>
      </w:r>
    </w:p>
    <w:p w14:paraId="236F4614">
      <w:r>
        <w:t>1. Present Continuous: am / is / are + V-ing → hozir davom etayotgan jarayon.</w:t>
      </w:r>
    </w:p>
    <w:p w14:paraId="59EEF738">
      <w:r>
        <w:t>2. Be going to: am / is / are + going to + V1 → reja yoki niyat.</w:t>
      </w:r>
    </w:p>
    <w:p w14:paraId="7C8B93B3">
      <w:r>
        <w:t>3. Modal Verbs: could / might / should / may → ehtimol, imkoniyat va maslahat.</w:t>
      </w:r>
    </w:p>
    <w:p w14:paraId="154F61F6">
      <w:r>
        <w:t>4. First Conditional: If + Present Simple → will + V1.</w:t>
      </w:r>
    </w:p>
    <w:p w14:paraId="7F1B9A25">
      <w:r>
        <w:t>5. Passive Voice: be + V3; modal + be + V3.</w:t>
      </w:r>
    </w:p>
    <w:p w14:paraId="5198E422">
      <w:r>
        <w:t>6. Gerund: avoid / continue + V-ing.</w:t>
      </w:r>
    </w:p>
    <w:p w14:paraId="7DA671B7">
      <w:r>
        <w:t>7. Infinitive: to + V1 → maqsadni ifodalash.</w:t>
      </w:r>
    </w:p>
    <w:p w14:paraId="70183B7F">
      <w:pPr>
        <w:pStyle w:val="2"/>
      </w:pPr>
      <w:r>
        <w:t>13. MINI CHECK — O‘ZINGIZNI TEKSHIRING</w:t>
      </w:r>
    </w:p>
    <w:p w14:paraId="313BA164">
      <w:r>
        <w:t>1. “My gums are becoming quite uncomfortable.” — Qaysi zamon va nima uchun?</w:t>
      </w:r>
    </w:p>
    <w:p w14:paraId="227821A5">
      <w:r>
        <w:t>2. “I’m trying to brush regularly.” — Qaysi zamon va formula qanday?</w:t>
      </w:r>
    </w:p>
    <w:p w14:paraId="1D662B13">
      <w:r>
        <w:t>3. “It might be one of the reasons.” — might qanday ma’no beradi?</w:t>
      </w:r>
    </w:p>
    <w:p w14:paraId="08368023">
      <w:r>
        <w:t>4. “You should continue flossing carefully.” — should va flossing qanday vazifa bajaryapti?</w:t>
      </w:r>
    </w:p>
    <w:p w14:paraId="2D144B9C">
      <w:r>
        <w:t>5. “If I follow all these recommendations, will my gums return to normal?” — Bu qaysi Conditional?</w:t>
      </w:r>
    </w:p>
    <w:p w14:paraId="103F8329">
      <w:r>
        <w:t>6. “The teeth aren’t being cleaned thoroughly.” — Bu qaysi Passive shakli?</w:t>
      </w:r>
    </w:p>
    <w:p w14:paraId="40299E3B">
      <w:r>
        <w:t>7. “You should avoid smoking.” — Nega smoking -ing shaklida?</w:t>
      </w:r>
    </w:p>
    <w:p w14:paraId="4C65F002">
      <w:r>
        <w:t>8. “to remove the plaque and tartar” — to + V1 bu yerda qanday ma’no beradi?</w:t>
      </w:r>
    </w:p>
    <w:p w14:paraId="7681A163"/>
    <w:p w14:paraId="5455572F">
      <w:r>
        <w:rPr>
          <w:b/>
        </w:rPr>
        <w:t xml:space="preserve">Platforma uchun qoida: </w:t>
      </w:r>
      <w:r>
        <w:t>Bu bo‘limda oldingi modullardagi zamonlar faqat qisqa review qilinadi. Asosiy e’tibor Gum Problems dialogida real ishlatilgan Present Continuous, be going to, Modal Verbs, First Conditional, Passive Voice, Gerund va Infinitive konstruksiyalariga qaratiladi.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EA33A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3D3D3D" w:themeColor="text1"/>
      <w14:textFill>
        <w14:solidFill>
          <w14:schemeClr w14:val="tx1"/>
        </w14:solidFill>
      </w14:textFill>
    </w:rPr>
  </w:style>
  <w:style w:type="character" w:customStyle="1" w:styleId="51">
    <w:name w:val="Quote Char"/>
    <w:basedOn w:val="11"/>
    <w:link w:val="50"/>
    <w:uiPriority w:val="29"/>
    <w:rPr>
      <w:i/>
      <w:iCs/>
      <w:color w:val="3D3D3D"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9E9E9E"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2E2E2E" w:themeColor="text1" w:themeShade="BF"/>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la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FCFCF" w:themeFill="text1" w:themeFillTint="3F"/>
      </w:tcPr>
    </w:tblStylePr>
    <w:tblStylePr w:type="band1Horz">
      <w:tcPr>
        <w:tcBorders>
          <w:left w:val="nil"/>
          <w:right w:val="nil"/>
          <w:insideH w:val="nil"/>
          <w:insideV w:val="nil"/>
        </w:tcBorders>
        <w:shd w:val="clear" w:color="auto" w:fill="CFCFC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3D3D3D" w:themeFill="text1"/>
      </w:tcPr>
    </w:tblStylePr>
    <w:tblStylePr w:type="lastRow">
      <w:pPr>
        <w:spacing w:before="0" w:after="0" w:line="240" w:lineRule="auto"/>
      </w:pPr>
      <w:rPr>
        <w:b/>
        <w:bCs/>
      </w:rPr>
      <w:tcPr>
        <w:tcBorders>
          <w:top w:val="double" w:color="3D3D3D" w:themeColor="text1" w:sz="6" w:space="0"/>
          <w:left w:val="single" w:color="3D3D3D" w:themeColor="text1" w:sz="8" w:space="0"/>
          <w:bottom w:val="single" w:color="3D3D3D" w:themeColor="text1" w:sz="8" w:space="0"/>
          <w:right w:val="single" w:color="3D3D3D" w:themeColor="text1" w:sz="8" w:space="0"/>
        </w:tcBorders>
      </w:tcPr>
    </w:tblStylePr>
    <w:tblStylePr w:type="firstCol">
      <w:rPr>
        <w:b/>
        <w:bCs/>
      </w:rPr>
    </w:tblStylePr>
    <w:tblStylePr w:type="lastCol">
      <w:rPr>
        <w:b/>
        <w:bCs/>
      </w:r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18" w:space="0"/>
          <w:right w:val="single" w:color="3D3D3D"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3D3D3D" w:themeColor="text1" w:sz="6" w:space="0"/>
          <w:left w:val="single" w:color="3D3D3D" w:themeColor="text1" w:sz="8" w:space="0"/>
          <w:bottom w:val="single" w:color="3D3D3D" w:themeColor="text1" w:sz="8" w:space="0"/>
          <w:right w:val="single" w:color="3D3D3D"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shd w:val="clear" w:color="auto" w:fill="CFCFCF" w:themeFill="text1" w:themeFillTint="3F"/>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shd w:val="clear" w:color="auto" w:fill="CFCFCF" w:themeFill="text1" w:themeFillTint="3F"/>
      </w:tcPr>
    </w:tblStylePr>
    <w:tblStylePr w:type="band2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nil"/>
          <w:insideV w:val="nil"/>
        </w:tcBorders>
        <w:shd w:val="clear" w:color="auto" w:fill="3D3D3D" w:themeFill="text1"/>
      </w:tcPr>
    </w:tblStylePr>
    <w:tblStylePr w:type="lastRow">
      <w:pPr>
        <w:spacing w:before="0" w:after="0" w:line="240" w:lineRule="auto"/>
      </w:pPr>
      <w:rPr>
        <w:b/>
        <w:bCs/>
      </w:rPr>
      <w:tcPr>
        <w:tcBorders>
          <w:top w:val="double" w:color="6D6D6D" w:themeColor="text1" w:themeTint="BF" w:sz="6" w:space="0"/>
          <w:left w:val="single" w:color="6D6D6D" w:themeColor="text1" w:themeTint="BF" w:sz="8" w:space="0"/>
          <w:bottom w:val="single" w:color="6D6D6D" w:themeColor="text1" w:themeTint="BF" w:sz="8" w:space="0"/>
          <w:right w:val="single" w:color="6D6D6D"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CFCFCF" w:themeFill="text1" w:themeFillTint="3F"/>
      </w:tcPr>
    </w:tblStylePr>
    <w:tblStylePr w:type="band1Horz">
      <w:tcPr>
        <w:tcBorders>
          <w:insideH w:val="nil"/>
          <w:insideV w:val="nil"/>
        </w:tcBorders>
        <w:shd w:val="clear" w:color="auto" w:fill="CFCFC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3D3D3D"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3D3D3D" w:themeFill="tex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3D3D3D" w:themeFill="tex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3D3D3D" w:themeColor="text1"/>
      <w14:textFill>
        <w14:solidFill>
          <w14:schemeClr w14:val="tx1"/>
        </w14:solidFill>
      </w14:textFill>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3D3D3D" w:themeColor="text1" w:sz="8" w:space="0"/>
        </w:tcBorders>
      </w:tcPr>
    </w:tblStylePr>
    <w:tblStylePr w:type="lastRow">
      <w:rPr>
        <w:b/>
        <w:bCs/>
        <w:color w:val="1F497D" w:themeColor="text2"/>
        <w14:textFill>
          <w14:solidFill>
            <w14:schemeClr w14:val="tx2"/>
          </w14:solidFill>
        </w14:textFill>
      </w:rPr>
      <w:tcPr>
        <w:tcBorders>
          <w:top w:val="single" w:color="3D3D3D" w:themeColor="text1" w:sz="8" w:space="0"/>
          <w:bottom w:val="single" w:color="3D3D3D" w:themeColor="text1" w:sz="8" w:space="0"/>
        </w:tcBorders>
      </w:tcPr>
    </w:tblStylePr>
    <w:tblStylePr w:type="firstCol">
      <w:rPr>
        <w:b/>
        <w:bCs/>
      </w:rPr>
    </w:tblStylePr>
    <w:tblStylePr w:type="lastCol">
      <w:rPr>
        <w:b/>
        <w:bCs/>
      </w:rPr>
      <w:tcPr>
        <w:tcBorders>
          <w:top w:val="single" w:color="3D3D3D" w:themeColor="text1" w:sz="8" w:space="0"/>
          <w:bottom w:val="single" w:color="3D3D3D" w:themeColor="text1" w:sz="8" w:space="0"/>
        </w:tcBorders>
      </w:tcPr>
    </w:tblStylePr>
    <w:tblStylePr w:type="band1Vert">
      <w:tcPr>
        <w:shd w:val="clear" w:color="auto" w:fill="CFCFCF" w:themeFill="text1" w:themeFillTint="3F"/>
      </w:tcPr>
    </w:tblStylePr>
    <w:tblStylePr w:type="band1Horz">
      <w:tcPr>
        <w:shd w:val="clear" w:color="auto" w:fill="CFCFCF" w:themeFill="text1" w:themeFillTint="3F"/>
      </w:tcPr>
    </w:tblStylePr>
  </w:style>
  <w:style w:type="table" w:styleId="102">
    <w:name w:val="Medium List 1 Accent 1"/>
    <w:basedOn w:val="12"/>
    <w:uiPriority w:val="65"/>
    <w:pPr>
      <w:spacing w:after="0" w:line="240" w:lineRule="auto"/>
    </w:pPr>
    <w:rPr>
      <w:color w:val="3D3D3D"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3D3D3D"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3D3D3D"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3D3D3D"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3D3D3D"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3D3D3D"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3D3D3D" w:themeColor="text1" w:sz="24" w:space="0"/>
          <w:right w:val="nil"/>
          <w:insideH w:val="nil"/>
          <w:insideV w:val="nil"/>
        </w:tcBorders>
        <w:shd w:val="clear" w:color="auto" w:fill="FFFAEF" w:themeFill="background1"/>
      </w:tcPr>
    </w:tblStylePr>
    <w:tblStylePr w:type="lastRow">
      <w:tcPr>
        <w:tcBorders>
          <w:top w:val="single" w:color="3D3D3D" w:themeColor="tex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3D3D3D" w:themeColor="text1" w:sz="8" w:space="0"/>
          <w:insideH w:val="nil"/>
          <w:insideV w:val="nil"/>
        </w:tcBorders>
        <w:shd w:val="clear" w:color="auto" w:fill="FFFAEF" w:themeFill="background1"/>
      </w:tcPr>
    </w:tblStylePr>
    <w:tblStylePr w:type="lastCol">
      <w:tcPr>
        <w:tcBorders>
          <w:top w:val="nil"/>
          <w:left w:val="single" w:color="3D3D3D" w:themeColor="tex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CFCFCF" w:themeFill="text1" w:themeFillTint="3F"/>
      </w:tcPr>
    </w:tblStylePr>
    <w:tblStylePr w:type="band1Horz">
      <w:tcPr>
        <w:tcBorders>
          <w:top w:val="nil"/>
          <w:bottom w:val="nil"/>
          <w:insideH w:val="nil"/>
          <w:insideV w:val="nil"/>
        </w:tcBorders>
        <w:shd w:val="clear" w:color="auto" w:fill="CFCFCF" w:themeFill="text1" w:themeFillTint="3F"/>
      </w:tcPr>
    </w:tblStylePr>
    <w:tblStylePr w:type="nwCell">
      <w:tcPr>
        <w:shd w:val="clear" w:color="auto" w:fill="FFFAE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AEF" w:themeFill="background1"/>
      </w:tcPr>
    </w:tblStylePr>
    <w:tblStylePr w:type="lastRow">
      <w:tcPr>
        <w:tcBorders>
          <w:top w:val="single" w:color="4F81BD" w:themeColor="accen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F81BD" w:themeColor="accent1" w:sz="8" w:space="0"/>
          <w:insideH w:val="nil"/>
          <w:insideV w:val="nil"/>
        </w:tcBorders>
        <w:shd w:val="clear" w:color="auto" w:fill="FFFAEF" w:themeFill="background1"/>
      </w:tcPr>
    </w:tblStylePr>
    <w:tblStylePr w:type="lastCol">
      <w:tcPr>
        <w:tcBorders>
          <w:top w:val="nil"/>
          <w:left w:val="single" w:color="4F81BD" w:themeColor="accen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AE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AEF" w:themeFill="background1"/>
      </w:tcPr>
    </w:tblStylePr>
    <w:tblStylePr w:type="lastRow">
      <w:tcPr>
        <w:tcBorders>
          <w:top w:val="single" w:color="C0504D" w:themeColor="accent2"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C0504D" w:themeColor="accent2" w:sz="8" w:space="0"/>
          <w:insideH w:val="nil"/>
          <w:insideV w:val="nil"/>
        </w:tcBorders>
        <w:shd w:val="clear" w:color="auto" w:fill="FFFAEF" w:themeFill="background1"/>
      </w:tcPr>
    </w:tblStylePr>
    <w:tblStylePr w:type="lastCol">
      <w:tcPr>
        <w:tcBorders>
          <w:top w:val="nil"/>
          <w:left w:val="single" w:color="C0504D" w:themeColor="accent2"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AE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AEF" w:themeFill="background1"/>
      </w:tcPr>
    </w:tblStylePr>
    <w:tblStylePr w:type="lastRow">
      <w:tcPr>
        <w:tcBorders>
          <w:top w:val="single" w:color="9BBB59" w:themeColor="accent3"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9BBB59" w:themeColor="accent3" w:sz="8" w:space="0"/>
          <w:insideH w:val="nil"/>
          <w:insideV w:val="nil"/>
        </w:tcBorders>
        <w:shd w:val="clear" w:color="auto" w:fill="FFFAEF" w:themeFill="background1"/>
      </w:tcPr>
    </w:tblStylePr>
    <w:tblStylePr w:type="lastCol">
      <w:tcPr>
        <w:tcBorders>
          <w:top w:val="nil"/>
          <w:left w:val="single" w:color="9BBB59" w:themeColor="accent3"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AE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AEF" w:themeFill="background1"/>
      </w:tcPr>
    </w:tblStylePr>
    <w:tblStylePr w:type="lastRow">
      <w:tcPr>
        <w:tcBorders>
          <w:top w:val="single" w:color="8064A2" w:themeColor="accent4"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8064A2" w:themeColor="accent4" w:sz="8" w:space="0"/>
          <w:insideH w:val="nil"/>
          <w:insideV w:val="nil"/>
        </w:tcBorders>
        <w:shd w:val="clear" w:color="auto" w:fill="FFFAEF" w:themeFill="background1"/>
      </w:tcPr>
    </w:tblStylePr>
    <w:tblStylePr w:type="lastCol">
      <w:tcPr>
        <w:tcBorders>
          <w:top w:val="nil"/>
          <w:left w:val="single" w:color="8064A2" w:themeColor="accent4"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AE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AEF" w:themeFill="background1"/>
      </w:tcPr>
    </w:tblStylePr>
    <w:tblStylePr w:type="lastRow">
      <w:tcPr>
        <w:tcBorders>
          <w:top w:val="single" w:color="4BACC6" w:themeColor="accent5"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BACC6" w:themeColor="accent5" w:sz="8" w:space="0"/>
          <w:insideH w:val="nil"/>
          <w:insideV w:val="nil"/>
        </w:tcBorders>
        <w:shd w:val="clear" w:color="auto" w:fill="FFFAEF" w:themeFill="background1"/>
      </w:tcPr>
    </w:tblStylePr>
    <w:tblStylePr w:type="lastCol">
      <w:tcPr>
        <w:tcBorders>
          <w:top w:val="nil"/>
          <w:left w:val="single" w:color="4BACC6" w:themeColor="accent5"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AE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AEF" w:themeFill="background1"/>
      </w:tcPr>
    </w:tblStylePr>
    <w:tblStylePr w:type="lastRow">
      <w:tcPr>
        <w:tcBorders>
          <w:top w:val="single" w:color="F79646" w:themeColor="accent6"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F79646" w:themeColor="accent6" w:sz="8" w:space="0"/>
          <w:insideH w:val="nil"/>
          <w:insideV w:val="nil"/>
        </w:tcBorders>
        <w:shd w:val="clear" w:color="auto" w:fill="FFFAEF" w:themeFill="background1"/>
      </w:tcPr>
    </w:tblStylePr>
    <w:tblStylePr w:type="lastCol">
      <w:tcPr>
        <w:tcBorders>
          <w:top w:val="nil"/>
          <w:left w:val="single" w:color="F79646" w:themeColor="accent6"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AE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insideV w:val="single" w:color="6D6D6D" w:themeColor="text1" w:themeTint="BF" w:sz="8" w:space="0"/>
      </w:tblBorders>
      <w:tblCellMar>
        <w:top w:w="0" w:type="dxa"/>
        <w:left w:w="108" w:type="dxa"/>
        <w:bottom w:w="0" w:type="dxa"/>
        <w:right w:w="108" w:type="dxa"/>
      </w:tblCellMar>
    </w:tblPr>
    <w:tcPr>
      <w:shd w:val="clear" w:color="auto" w:fill="CFCFCF" w:themeFill="text1" w:themeFillTint="3F"/>
    </w:tcPr>
    <w:tblStylePr w:type="firstRow">
      <w:rPr>
        <w:b/>
        <w:bCs/>
      </w:rPr>
    </w:tblStylePr>
    <w:tblStylePr w:type="lastRow">
      <w:rPr>
        <w:b/>
        <w:bCs/>
      </w:rPr>
      <w:tcPr>
        <w:tcBorders>
          <w:top w:val="single" w:color="6D6D6D" w:themeColor="text1" w:themeTint="BF" w:sz="18" w:space="0"/>
        </w:tcBorders>
      </w:tcPr>
    </w:tblStylePr>
    <w:tblStylePr w:type="firstCol">
      <w:rPr>
        <w:b/>
        <w:bCs/>
      </w:rPr>
    </w:tblStylePr>
    <w:tblStylePr w:type="lastCol">
      <w:rPr>
        <w:b/>
        <w:bCs/>
      </w:r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cPr>
      <w:shd w:val="clear" w:color="auto" w:fill="CFCFCF" w:themeFill="text1" w:themeFillTint="3F"/>
    </w:tcPr>
    <w:tblStylePr w:type="firstRow">
      <w:rPr>
        <w:b/>
        <w:bCs/>
        <w:color w:val="3D3D3D" w:themeColor="text1"/>
        <w14:textFill>
          <w14:solidFill>
            <w14:schemeClr w14:val="tx1"/>
          </w14:solidFill>
        </w14:textFill>
      </w:rPr>
      <w:tcPr>
        <w:shd w:val="clear" w:color="auto" w:fill="EBEBEB" w:themeFill="tex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8D8D8" w:themeFill="text1" w:themeFillTint="33"/>
      </w:tcPr>
    </w:tblStylePr>
    <w:tblStylePr w:type="band1Vert">
      <w:tcPr>
        <w:shd w:val="clear" w:color="auto" w:fill="9E9E9E" w:themeFill="text1" w:themeFillTint="7F"/>
      </w:tcPr>
    </w:tblStylePr>
    <w:tblStylePr w:type="band1Horz">
      <w:tcPr>
        <w:tcBorders>
          <w:insideH w:val="single" w:sz="6" w:space="0"/>
          <w:insideV w:val="single" w:sz="6" w:space="0"/>
        </w:tcBorders>
        <w:shd w:val="clear" w:color="auto" w:fill="9E9E9E" w:themeFill="text1" w:themeFillTint="7F"/>
      </w:tcPr>
    </w:tblStylePr>
    <w:tblStylePr w:type="nwCell">
      <w:tcPr>
        <w:shd w:val="clear" w:color="auto" w:fill="FFFAE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3D3D3D" w:themeColor="text1"/>
        <w14:textFill>
          <w14:solidFill>
            <w14:schemeClr w14:val="tx1"/>
          </w14:solidFill>
        </w14:textFill>
      </w:rPr>
      <w:tcPr>
        <w:shd w:val="clear" w:color="auto" w:fill="EDF2F8" w:themeFill="accen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AE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3D3D3D" w:themeColor="text1"/>
        <w14:textFill>
          <w14:solidFill>
            <w14:schemeClr w14:val="tx1"/>
          </w14:solidFill>
        </w14:textFill>
      </w:rPr>
      <w:tcPr>
        <w:shd w:val="clear" w:color="auto" w:fill="F8EDED" w:themeFill="accent2"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AE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3D3D3D" w:themeColor="text1"/>
        <w14:textFill>
          <w14:solidFill>
            <w14:schemeClr w14:val="tx1"/>
          </w14:solidFill>
        </w14:textFill>
      </w:rPr>
      <w:tcPr>
        <w:shd w:val="clear" w:color="auto" w:fill="F5F8EE" w:themeFill="accent3"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AE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3D3D3D" w:themeColor="text1"/>
        <w14:textFill>
          <w14:solidFill>
            <w14:schemeClr w14:val="tx1"/>
          </w14:solidFill>
        </w14:textFill>
      </w:rPr>
      <w:tcPr>
        <w:shd w:val="clear" w:color="auto" w:fill="F2EFF5" w:themeFill="accent4"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AE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3D3D3D" w:themeColor="text1"/>
        <w14:textFill>
          <w14:solidFill>
            <w14:schemeClr w14:val="tx1"/>
          </w14:solidFill>
        </w14:textFill>
      </w:rPr>
      <w:tcPr>
        <w:shd w:val="clear" w:color="auto" w:fill="EDF6F9" w:themeFill="accent5"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AE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3D3D3D" w:themeColor="text1"/>
        <w14:textFill>
          <w14:solidFill>
            <w14:schemeClr w14:val="tx1"/>
          </w14:solidFill>
        </w14:textFill>
      </w:rPr>
      <w:tcPr>
        <w:shd w:val="clear" w:color="auto" w:fill="FEF4EC" w:themeFill="accent6"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AEF" w:themeFill="background1"/>
      </w:tcPr>
    </w:tblStylePr>
  </w:style>
  <w:style w:type="table" w:styleId="129">
    <w:name w:val="Medium Grid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CFCFCF" w:themeFill="tex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3D3D3D" w:themeFill="tex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3D3D3D" w:themeFill="tex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3D3D3D" w:themeFill="tex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3D3D3D" w:themeFill="tex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9E9E9E" w:themeFill="tex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9E9E9E" w:themeFill="text1" w:themeFillTint="7F"/>
      </w:tcPr>
    </w:tblStylePr>
  </w:style>
  <w:style w:type="table" w:styleId="130">
    <w:name w:val="Medium Grid 3 Accent 1"/>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F81BD" w:themeFill="accen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F81BD" w:themeFill="accen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F81BD" w:themeFill="accen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F81BD" w:themeFill="accen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7C0DE" w:themeFill="accen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C0504D" w:themeFill="accent2"/>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C0504D" w:themeFill="accent2"/>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C0504D" w:themeFill="accent2"/>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C0504D" w:themeFill="accent2"/>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DFA7A6" w:themeFill="accent2"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9BBB59" w:themeFill="accent3"/>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9BBB59" w:themeFill="accent3"/>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9BBB59" w:themeFill="accent3"/>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9BBB59" w:themeFill="accent3"/>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CDDDAC" w:themeFill="accent3"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8064A2" w:themeFill="accent4"/>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8064A2" w:themeFill="accent4"/>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8064A2" w:themeFill="accent4"/>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8064A2" w:themeFill="accent4"/>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BFB1D0" w:themeFill="accent4"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BACC6" w:themeFill="accent5"/>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BACC6" w:themeFill="accent5"/>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BACC6" w:themeFill="accent5"/>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BACC6" w:themeFill="accent5"/>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5D5E2" w:themeFill="accent5"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F79646" w:themeFill="accent6"/>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F79646" w:themeFill="accent6"/>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F79646" w:themeFill="accent6"/>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F79646" w:themeFill="accent6"/>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FBCAA2" w:themeFill="accent6"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3D3D3D" w:themeFill="tex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1E1E1E" w:themeFill="text1" w:themeFillShade="7F"/>
      </w:tcPr>
    </w:tblStylePr>
    <w:tblStylePr w:type="firstCol">
      <w:tcPr>
        <w:tcBorders>
          <w:top w:val="nil"/>
          <w:left w:val="nil"/>
          <w:bottom w:val="nil"/>
          <w:right w:val="single" w:color="FFFAEF" w:themeColor="background1" w:sz="18" w:space="0"/>
          <w:insideH w:val="nil"/>
          <w:insideV w:val="nil"/>
        </w:tcBorders>
        <w:shd w:val="clear" w:color="auto" w:fill="2D2D2D" w:themeFill="text1" w:themeFillShade="BF"/>
      </w:tcPr>
    </w:tblStylePr>
    <w:tblStylePr w:type="lastCol">
      <w:tcPr>
        <w:tcBorders>
          <w:top w:val="nil"/>
          <w:left w:val="single" w:color="FFFAEF" w:themeColor="background1" w:sz="18" w:space="0"/>
          <w:bottom w:val="nil"/>
          <w:right w:val="nil"/>
          <w:insideH w:val="nil"/>
          <w:insideV w:val="nil"/>
        </w:tcBorders>
        <w:shd w:val="clear" w:color="auto" w:fill="2D2D2D" w:themeFill="text1" w:themeFillShade="BF"/>
      </w:tcPr>
    </w:tblStylePr>
    <w:tblStylePr w:type="band1Vert">
      <w:tcPr>
        <w:tcBorders>
          <w:top w:val="nil"/>
          <w:left w:val="nil"/>
          <w:bottom w:val="nil"/>
          <w:right w:val="nil"/>
          <w:insideH w:val="nil"/>
          <w:insideV w:val="nil"/>
        </w:tcBorders>
        <w:shd w:val="clear" w:color="auto" w:fill="2D2D2D" w:themeFill="text1" w:themeFillShade="BF"/>
      </w:tcPr>
    </w:tblStylePr>
    <w:tblStylePr w:type="band1Horz">
      <w:tcPr>
        <w:tcBorders>
          <w:top w:val="nil"/>
          <w:left w:val="nil"/>
          <w:bottom w:val="nil"/>
          <w:right w:val="nil"/>
          <w:insideH w:val="nil"/>
          <w:insideV w:val="nil"/>
        </w:tcBorders>
        <w:shd w:val="clear" w:color="auto" w:fill="2D2D2D" w:themeFill="text1" w:themeFillShade="BF"/>
      </w:tcPr>
    </w:tblStylePr>
  </w:style>
  <w:style w:type="table" w:styleId="137">
    <w:name w:val="Dark List Accent 1"/>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AEF" w:themeColor="background1" w:sz="18" w:space="0"/>
          <w:insideH w:val="nil"/>
          <w:insideV w:val="nil"/>
        </w:tcBorders>
        <w:shd w:val="clear" w:color="auto" w:fill="366091" w:themeFill="accent1" w:themeFillShade="BF"/>
      </w:tcPr>
    </w:tblStylePr>
    <w:tblStylePr w:type="lastCol">
      <w:tcPr>
        <w:tcBorders>
          <w:top w:val="nil"/>
          <w:left w:val="single" w:color="FFFAE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AEF" w:themeColor="background1" w:sz="18" w:space="0"/>
          <w:insideH w:val="nil"/>
          <w:insideV w:val="nil"/>
        </w:tcBorders>
        <w:shd w:val="clear" w:color="auto" w:fill="943734" w:themeFill="accent2" w:themeFillShade="BF"/>
      </w:tcPr>
    </w:tblStylePr>
    <w:tblStylePr w:type="lastCol">
      <w:tcPr>
        <w:tcBorders>
          <w:top w:val="nil"/>
          <w:left w:val="single" w:color="FFFAE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AEF" w:themeColor="background1" w:sz="18" w:space="0"/>
          <w:insideH w:val="nil"/>
          <w:insideV w:val="nil"/>
        </w:tcBorders>
        <w:shd w:val="clear" w:color="auto" w:fill="76923C" w:themeFill="accent3" w:themeFillShade="BF"/>
      </w:tcPr>
    </w:tblStylePr>
    <w:tblStylePr w:type="lastCol">
      <w:tcPr>
        <w:tcBorders>
          <w:top w:val="nil"/>
          <w:left w:val="single" w:color="FFFAE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AEF" w:themeColor="background1" w:sz="18" w:space="0"/>
          <w:insideH w:val="nil"/>
          <w:insideV w:val="nil"/>
        </w:tcBorders>
        <w:shd w:val="clear" w:color="auto" w:fill="5F497A" w:themeFill="accent4" w:themeFillShade="BF"/>
      </w:tcPr>
    </w:tblStylePr>
    <w:tblStylePr w:type="lastCol">
      <w:tcPr>
        <w:tcBorders>
          <w:top w:val="nil"/>
          <w:left w:val="single" w:color="FFFAE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AEF" w:themeColor="background1" w:sz="18" w:space="0"/>
          <w:insideH w:val="nil"/>
          <w:insideV w:val="nil"/>
        </w:tcBorders>
        <w:shd w:val="clear" w:color="auto" w:fill="31849B" w:themeFill="accent5" w:themeFillShade="BF"/>
      </w:tcPr>
    </w:tblStylePr>
    <w:tblStylePr w:type="lastCol">
      <w:tcPr>
        <w:tcBorders>
          <w:top w:val="nil"/>
          <w:left w:val="single" w:color="FFFAE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AEF" w:themeColor="background1" w:sz="18" w:space="0"/>
          <w:insideH w:val="nil"/>
          <w:insideV w:val="nil"/>
        </w:tcBorders>
        <w:shd w:val="clear" w:color="auto" w:fill="E36C09" w:themeFill="accent6" w:themeFillShade="BF"/>
      </w:tcPr>
    </w:tblStylePr>
    <w:tblStylePr w:type="lastCol">
      <w:tcPr>
        <w:tcBorders>
          <w:top w:val="nil"/>
          <w:left w:val="single" w:color="FFFAE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3D3D3D" w:themeColor="text1" w:sz="4" w:space="0"/>
        <w:bottom w:val="single" w:color="3D3D3D" w:themeColor="text1" w:sz="4" w:space="0"/>
        <w:right w:val="single" w:color="3D3D3D" w:themeColor="tex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BEBEB"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42424" w:themeFill="tex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42424" w:themeFill="tex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D2D2D" w:themeFill="text1" w:themeFillShade="BF"/>
      </w:tcPr>
    </w:tblStylePr>
    <w:tblStylePr w:type="band1Vert">
      <w:tcPr>
        <w:shd w:val="clear" w:color="auto" w:fill="B1B1B1" w:themeFill="text1" w:themeFillTint="66"/>
      </w:tcPr>
    </w:tblStylePr>
    <w:tblStylePr w:type="band1Horz">
      <w:tcPr>
        <w:shd w:val="clear" w:color="auto" w:fill="9E9E9E" w:themeFill="tex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B4D74" w:themeFill="accen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772C2A" w:themeFill="accent2"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3D3D3D"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5E7530" w:themeFill="accent3"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3D3D3D"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4C3A62" w:themeFill="accent4"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3D3D3D"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76A7C" w:themeFill="accent5"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3D3D3D"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B65607" w:themeFill="accent6"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50">
    <w:name w:val="Colorful List"/>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BEBEB" w:themeFill="tex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FCFCF" w:themeFill="text1" w:themeFillTint="3F"/>
      </w:tcPr>
    </w:tblStylePr>
    <w:tblStylePr w:type="band1Horz">
      <w:tcPr>
        <w:shd w:val="clear" w:color="auto" w:fill="D8D8D8" w:themeFill="text1" w:themeFillTint="33"/>
      </w:tcPr>
    </w:tblStylePr>
  </w:style>
  <w:style w:type="table" w:styleId="151">
    <w:name w:val="Colorful List Accent 1"/>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664E82" w:themeFill="accent4" w:themeFillShade="CC"/>
      </w:tcPr>
    </w:tblStylePr>
    <w:tblStylePr w:type="lastRow">
      <w:rPr>
        <w:b/>
        <w:bCs/>
        <w:color w:val="664F83" w:themeColor="accent4"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7E9C40" w:themeFill="accent3" w:themeFillShade="CC"/>
      </w:tcPr>
    </w:tblStylePr>
    <w:tblStylePr w:type="lastRow">
      <w:rPr>
        <w:b/>
        <w:bCs/>
        <w:color w:val="7E9D40" w:themeColor="accent3"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F3730A" w:themeFill="accent6" w:themeFillShade="CC"/>
      </w:tcPr>
    </w:tblStylePr>
    <w:tblStylePr w:type="lastRow">
      <w:rPr>
        <w:b/>
        <w:bCs/>
        <w:color w:val="F3740B" w:themeColor="accent6"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348DA5" w:themeFill="accent5" w:themeFillShade="CC"/>
      </w:tcPr>
    </w:tblStylePr>
    <w:tblStylePr w:type="lastRow">
      <w:rPr>
        <w:b/>
        <w:bCs/>
        <w:color w:val="358EA6" w:themeColor="accent5"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8D8D8" w:themeFill="text1" w:themeFillTint="33"/>
    </w:tcPr>
    <w:tblStylePr w:type="firstRow">
      <w:rPr>
        <w:b/>
        <w:bCs/>
      </w:rPr>
      <w:tcPr>
        <w:shd w:val="clear" w:color="auto" w:fill="B1B1B1" w:themeFill="text1" w:themeFillTint="66"/>
      </w:tcPr>
    </w:tblStylePr>
    <w:tblStylePr w:type="lastRow">
      <w:rPr>
        <w:b/>
        <w:bCs/>
        <w:color w:val="3D3D3D" w:themeColor="text1"/>
        <w14:textFill>
          <w14:solidFill>
            <w14:schemeClr w14:val="tx1"/>
          </w14:solidFill>
        </w14:textFill>
      </w:rPr>
      <w:tcPr>
        <w:shd w:val="clear" w:color="auto" w:fill="B1B1B1" w:themeFill="text1" w:themeFillTint="66"/>
      </w:tcPr>
    </w:tblStylePr>
    <w:tblStylePr w:type="firstCol">
      <w:rPr>
        <w:color w:val="FFFAEF" w:themeColor="background1"/>
        <w14:textFill>
          <w14:solidFill>
            <w14:schemeClr w14:val="bg1"/>
          </w14:solidFill>
        </w14:textFill>
      </w:rPr>
      <w:tcPr>
        <w:shd w:val="clear" w:color="auto" w:fill="2D2D2D" w:themeFill="text1" w:themeFillShade="BF"/>
      </w:tcPr>
    </w:tblStylePr>
    <w:tblStylePr w:type="lastCol">
      <w:rPr>
        <w:color w:val="FFFAEF" w:themeColor="background1"/>
        <w14:textFill>
          <w14:solidFill>
            <w14:schemeClr w14:val="bg1"/>
          </w14:solidFill>
        </w14:textFill>
      </w:rPr>
      <w:tcPr>
        <w:shd w:val="clear" w:color="auto" w:fill="2D2D2D" w:themeFill="text1" w:themeFillShade="BF"/>
      </w:tc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58">
    <w:name w:val="Colorful Grid Accent 1"/>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3D3D3D" w:themeColor="text1"/>
        <w14:textFill>
          <w14:solidFill>
            <w14:schemeClr w14:val="tx1"/>
          </w14:solidFill>
        </w14:textFill>
      </w:rPr>
      <w:tcPr>
        <w:shd w:val="clear" w:color="auto" w:fill="B8CCE4" w:themeFill="accent1" w:themeFillTint="66"/>
      </w:tcPr>
    </w:tblStylePr>
    <w:tblStylePr w:type="firstCol">
      <w:rPr>
        <w:color w:val="FFFAEF" w:themeColor="background1"/>
        <w14:textFill>
          <w14:solidFill>
            <w14:schemeClr w14:val="bg1"/>
          </w14:solidFill>
        </w14:textFill>
      </w:rPr>
      <w:tcPr>
        <w:shd w:val="clear" w:color="auto" w:fill="366091" w:themeFill="accent1" w:themeFillShade="BF"/>
      </w:tcPr>
    </w:tblStylePr>
    <w:tblStylePr w:type="lastCol">
      <w:rPr>
        <w:color w:val="FFFAE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3D3D3D" w:themeColor="text1"/>
        <w14:textFill>
          <w14:solidFill>
            <w14:schemeClr w14:val="tx1"/>
          </w14:solidFill>
        </w14:textFill>
      </w:rPr>
      <w:tcPr>
        <w:shd w:val="clear" w:color="auto" w:fill="E5B8B7" w:themeFill="accent2" w:themeFillTint="66"/>
      </w:tcPr>
    </w:tblStylePr>
    <w:tblStylePr w:type="firstCol">
      <w:rPr>
        <w:color w:val="FFFAEF" w:themeColor="background1"/>
        <w14:textFill>
          <w14:solidFill>
            <w14:schemeClr w14:val="bg1"/>
          </w14:solidFill>
        </w14:textFill>
      </w:rPr>
      <w:tcPr>
        <w:shd w:val="clear" w:color="auto" w:fill="943734" w:themeFill="accent2" w:themeFillShade="BF"/>
      </w:tcPr>
    </w:tblStylePr>
    <w:tblStylePr w:type="lastCol">
      <w:rPr>
        <w:color w:val="FFFAE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3D3D3D" w:themeColor="text1"/>
        <w14:textFill>
          <w14:solidFill>
            <w14:schemeClr w14:val="tx1"/>
          </w14:solidFill>
        </w14:textFill>
      </w:rPr>
      <w:tcPr>
        <w:shd w:val="clear" w:color="auto" w:fill="D6E3BC" w:themeFill="accent3" w:themeFillTint="66"/>
      </w:tcPr>
    </w:tblStylePr>
    <w:tblStylePr w:type="firstCol">
      <w:rPr>
        <w:color w:val="FFFAEF" w:themeColor="background1"/>
        <w14:textFill>
          <w14:solidFill>
            <w14:schemeClr w14:val="bg1"/>
          </w14:solidFill>
        </w14:textFill>
      </w:rPr>
      <w:tcPr>
        <w:shd w:val="clear" w:color="auto" w:fill="76923C" w:themeFill="accent3" w:themeFillShade="BF"/>
      </w:tcPr>
    </w:tblStylePr>
    <w:tblStylePr w:type="lastCol">
      <w:rPr>
        <w:color w:val="FFFAE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3D3D3D" w:themeColor="text1"/>
        <w14:textFill>
          <w14:solidFill>
            <w14:schemeClr w14:val="tx1"/>
          </w14:solidFill>
        </w14:textFill>
      </w:rPr>
      <w:tcPr>
        <w:shd w:val="clear" w:color="auto" w:fill="CCC0D9" w:themeFill="accent4" w:themeFillTint="66"/>
      </w:tcPr>
    </w:tblStylePr>
    <w:tblStylePr w:type="firstCol">
      <w:rPr>
        <w:color w:val="FFFAEF" w:themeColor="background1"/>
        <w14:textFill>
          <w14:solidFill>
            <w14:schemeClr w14:val="bg1"/>
          </w14:solidFill>
        </w14:textFill>
      </w:rPr>
      <w:tcPr>
        <w:shd w:val="clear" w:color="auto" w:fill="5F497A" w:themeFill="accent4" w:themeFillShade="BF"/>
      </w:tcPr>
    </w:tblStylePr>
    <w:tblStylePr w:type="lastCol">
      <w:rPr>
        <w:color w:val="FFFAE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3D3D3D" w:themeColor="text1"/>
        <w14:textFill>
          <w14:solidFill>
            <w14:schemeClr w14:val="tx1"/>
          </w14:solidFill>
        </w14:textFill>
      </w:rPr>
      <w:tcPr>
        <w:shd w:val="clear" w:color="auto" w:fill="B6DDE8" w:themeFill="accent5" w:themeFillTint="66"/>
      </w:tcPr>
    </w:tblStylePr>
    <w:tblStylePr w:type="firstCol">
      <w:rPr>
        <w:color w:val="FFFAEF" w:themeColor="background1"/>
        <w14:textFill>
          <w14:solidFill>
            <w14:schemeClr w14:val="bg1"/>
          </w14:solidFill>
        </w14:textFill>
      </w:rPr>
      <w:tcPr>
        <w:shd w:val="clear" w:color="auto" w:fill="31849B" w:themeFill="accent5" w:themeFillShade="BF"/>
      </w:tcPr>
    </w:tblStylePr>
    <w:tblStylePr w:type="lastCol">
      <w:rPr>
        <w:color w:val="FFFAE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3D3D3D" w:themeColor="text1"/>
        <w14:textFill>
          <w14:solidFill>
            <w14:schemeClr w14:val="tx1"/>
          </w14:solidFill>
        </w14:textFill>
      </w:rPr>
      <w:tcPr>
        <w:shd w:val="clear" w:color="auto" w:fill="FBD4B4" w:themeFill="accent6" w:themeFillTint="66"/>
      </w:tcPr>
    </w:tblStylePr>
    <w:tblStylePr w:type="firstCol">
      <w:rPr>
        <w:color w:val="FFFAEF" w:themeColor="background1"/>
        <w14:textFill>
          <w14:solidFill>
            <w14:schemeClr w14:val="bg1"/>
          </w14:solidFill>
        </w14:textFill>
      </w:rPr>
      <w:tcPr>
        <w:shd w:val="clear" w:color="auto" w:fill="E36C09" w:themeFill="accent6" w:themeFillShade="BF"/>
      </w:tcPr>
    </w:tblStylePr>
    <w:tblStylePr w:type="lastCol">
      <w:rPr>
        <w:color w:val="FFFAE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985</Words>
  <Characters>5524</Characters>
  <Lines>0</Lines>
  <Paragraphs>0</Paragraphs>
  <TotalTime>0</TotalTime>
  <ScaleCrop>false</ScaleCrop>
  <LinksUpToDate>false</LinksUpToDate>
  <CharactersWithSpaces>6400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2026-08-14T07:00:28Z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1049-12.1.0.28032</vt:lpwstr>
  </property>
  <property fmtid="{D5CDD505-2E9C-101B-9397-08002B2CF9AE}" pid="3" name="ICV">
    <vt:lpwstr>75981A18139F4DF1B4BF262B1D197016_13</vt:lpwstr>
  </property>
</Properties>
</file>