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2580B7">
      <w:pPr>
        <w:pStyle w:val="25"/>
        <w:jc w:val="center"/>
      </w:pPr>
      <w:r>
        <w:t>IMPACTED WISDOM TOOTH — GRAMMAR</w:t>
      </w:r>
    </w:p>
    <w:p w14:paraId="305A2F2A">
      <w:pPr>
        <w:jc w:val="center"/>
      </w:pPr>
      <w:r>
        <w:t xml:space="preserve">MODULE 7 | Grammar Review &amp; New Grammar | </w:t>
      </w:r>
      <w:bookmarkStart w:id="0" w:name="_GoBack"/>
      <w:bookmarkEnd w:id="0"/>
    </w:p>
    <w:p w14:paraId="5B1AB4DE">
      <w:r>
        <w:t>Ushbu bo‘lim Module 7 dialogidan kelib chiqib tuzildi. Avvalgi modullarda o‘tilgan zamonlar qisqa REVIEW sifatida, yangi grammatik konstruksiyalar esa o‘zbekcha va ruscha tushuntirish bilan berildi.</w:t>
      </w:r>
    </w:p>
    <w:p w14:paraId="21A0AB02">
      <w:pPr>
        <w:pStyle w:val="2"/>
      </w:pPr>
      <w:r>
        <w:t>PART 1 — REVIEW: AVVALGI MODULLARDAGI ZAMONLAR</w:t>
      </w:r>
    </w:p>
    <w:p w14:paraId="092A8231">
      <w:pPr>
        <w:pStyle w:val="3"/>
      </w:pPr>
      <w:r>
        <w:t>Present Simple</w:t>
      </w:r>
    </w:p>
    <w:p w14:paraId="2F9C2124">
      <w:r>
        <w:t>Example: The surrounding area looks red and swollen.</w:t>
      </w:r>
    </w:p>
    <w:p w14:paraId="7579ABB6">
      <w:r>
        <w:t>Tarjima / Перевод: Atrofdagi soha qizarib, shishgan ko‘rinadi.</w:t>
      </w:r>
      <w:r>
        <w:br w:type="textWrapping"/>
      </w:r>
      <w:r>
        <w:t>Окружающая область выглядит красной и опухшей.</w:t>
      </w:r>
    </w:p>
    <w:p w14:paraId="1FD9B3A3">
      <w:r>
        <w:t>Review: Fakt, odatiy holat yoki klinik tavsif.</w:t>
      </w:r>
    </w:p>
    <w:p w14:paraId="429B7080">
      <w:pPr>
        <w:pStyle w:val="3"/>
      </w:pPr>
      <w:r>
        <w:t>Present Perfect</w:t>
      </w:r>
    </w:p>
    <w:p w14:paraId="3270FCD2">
      <w:r>
        <w:t>Example: I’ve actually noticed an unpleasant taste in my mouth lately.</w:t>
      </w:r>
    </w:p>
    <w:p w14:paraId="515E72CF">
      <w:r>
        <w:t>Tarjima / Перевод: So‘nggi paytlarda og‘zimda yoqimsiz ta’m sezdim.</w:t>
      </w:r>
      <w:r>
        <w:br w:type="textWrapping"/>
      </w:r>
      <w:r>
        <w:t>В последнее время я заметил неприятный вкус во рту.</w:t>
      </w:r>
    </w:p>
    <w:p w14:paraId="5F40B341">
      <w:r>
        <w:t>Review: O‘tmishdagi harakatning hozirgi natija yoki tajriba bilan bog‘liqligi.</w:t>
      </w:r>
    </w:p>
    <w:p w14:paraId="1618E178">
      <w:pPr>
        <w:pStyle w:val="3"/>
      </w:pPr>
      <w:r>
        <w:t>Past Simple</w:t>
      </w:r>
    </w:p>
    <w:p w14:paraId="09D86EC8">
      <w:r>
        <w:t>Example: I decided to leave it alone for now.</w:t>
      </w:r>
    </w:p>
    <w:p w14:paraId="724D2ACC">
      <w:r>
        <w:t>Tarjima / Перевод: Men hozircha unga tegmaslikka qaror qildim.</w:t>
      </w:r>
      <w:r>
        <w:br w:type="textWrapping"/>
      </w:r>
      <w:r>
        <w:t>Я решил пока его не трогать.</w:t>
      </w:r>
    </w:p>
    <w:p w14:paraId="776B0D36">
      <w:r>
        <w:t>Review: O‘tmishda tugagan harakat yoki qaror.</w:t>
      </w:r>
    </w:p>
    <w:p w14:paraId="69002A77">
      <w:pPr>
        <w:pStyle w:val="3"/>
      </w:pPr>
      <w:r>
        <w:t>Future Simple</w:t>
      </w:r>
    </w:p>
    <w:p w14:paraId="31D18931">
      <w:r>
        <w:t>Example: I’ll explain the findings and discuss the safest options.</w:t>
      </w:r>
    </w:p>
    <w:p w14:paraId="0927FB44">
      <w:r>
        <w:t>Tarjima / Перевод: Men natijalarni tushuntiraman va eng xavfsiz variantlarni muhokama qilaman.</w:t>
      </w:r>
      <w:r>
        <w:br w:type="textWrapping"/>
      </w:r>
      <w:r>
        <w:t>Я объясню результаты и обсужу самые безопасные варианты.</w:t>
      </w:r>
    </w:p>
    <w:p w14:paraId="0534B444">
      <w:r>
        <w:t>Review: Kelajakdagi harakat yoki qaror.</w:t>
      </w:r>
    </w:p>
    <w:p w14:paraId="543C7084">
      <w:pPr>
        <w:pStyle w:val="2"/>
      </w:pPr>
      <w:r>
        <w:t>PART 2 — NEW / IMPORTANT GRAMMAR</w:t>
      </w:r>
    </w:p>
    <w:p w14:paraId="0D4463F9">
      <w:pPr>
        <w:pStyle w:val="3"/>
      </w:pPr>
      <w:r>
        <w:t>1. Present Perfect Continuous</w:t>
      </w:r>
    </w:p>
    <w:p w14:paraId="44B59AE4">
      <w:r>
        <w:t>Dialogdagi example:</w:t>
      </w:r>
      <w:r>
        <w:br w:type="textWrapping"/>
      </w:r>
      <w:r>
        <w:t>I’ve been having a persistent, throbbing ache near the back of my lower jaw for a few days now.</w:t>
      </w:r>
    </w:p>
    <w:p w14:paraId="3EDC708A">
      <w:r>
        <w:t>Tarjimasi / Перевод:</w:t>
      </w:r>
      <w:r>
        <w:br w:type="textWrapping"/>
      </w:r>
      <w:r>
        <w:t>Bir necha kundan beri pastki jag‘imning orqa qismida doimiy, urib turadigan og‘riq bo‘lyapti.</w:t>
      </w:r>
      <w:r>
        <w:br w:type="textWrapping"/>
      </w:r>
      <w:r>
        <w:t>Уже несколько дней у меня постоянная пульсирующая боль в задней части нижней челюсти.</w:t>
      </w:r>
    </w:p>
    <w:p w14:paraId="43136D05">
      <w:r>
        <w:t>Rule / Правило:</w:t>
      </w:r>
      <w:r>
        <w:br w:type="textWrapping"/>
      </w:r>
      <w:r>
        <w:t>have/has + been + V-ing. O‘tmishda boshlangan va hozirgacha davom etayotgan holat, ayniqsa davomiylikni ko‘rsatishda ishlatiladi.</w:t>
      </w:r>
    </w:p>
    <w:p w14:paraId="4382A1F0">
      <w:r>
        <w:t>Additional example:</w:t>
      </w:r>
      <w:r>
        <w:br w:type="textWrapping"/>
      </w:r>
      <w:r>
        <w:t>I’ve been having pain for three days.</w:t>
      </w:r>
      <w:r>
        <w:br w:type="textWrapping"/>
      </w:r>
      <w:r>
        <w:t>У меня уже три дня болит.</w:t>
      </w:r>
    </w:p>
    <w:p w14:paraId="7B41A8C7">
      <w:pPr>
        <w:pStyle w:val="3"/>
      </w:pPr>
      <w:r>
        <w:t>2. Modal Verb — Could</w:t>
      </w:r>
    </w:p>
    <w:p w14:paraId="045EE08D">
      <w:r>
        <w:t>Dialogdagi example:</w:t>
      </w:r>
      <w:r>
        <w:br w:type="textWrapping"/>
      </w:r>
      <w:r>
        <w:t>Could this damage the healthy tooth next to it?</w:t>
      </w:r>
    </w:p>
    <w:p w14:paraId="2C5009D0">
      <w:r>
        <w:t>Tarjimasi / Перевод:</w:t>
      </w:r>
      <w:r>
        <w:br w:type="textWrapping"/>
      </w:r>
      <w:r>
        <w:t>Bu yonidagi sog‘lom tishga zarar yetkazishi mumkinmi?</w:t>
      </w:r>
      <w:r>
        <w:br w:type="textWrapping"/>
      </w:r>
      <w:r>
        <w:t>Это может повредить соседний здоровый зуб?</w:t>
      </w:r>
    </w:p>
    <w:p w14:paraId="62CF439E">
      <w:r>
        <w:t>Rule / Правило:</w:t>
      </w:r>
      <w:r>
        <w:br w:type="textWrapping"/>
      </w:r>
      <w:r>
        <w:t>Could + subject + V1. Ehtimol yoki mumkin bo‘lgan xavf haqida so‘rashda ishlatiladi.</w:t>
      </w:r>
    </w:p>
    <w:p w14:paraId="16A76D3A">
      <w:r>
        <w:t>Additional example:</w:t>
      </w:r>
      <w:r>
        <w:br w:type="textWrapping"/>
      </w:r>
      <w:r>
        <w:t>Could this cause an infection?</w:t>
      </w:r>
      <w:r>
        <w:br w:type="textWrapping"/>
      </w:r>
      <w:r>
        <w:t>Это может вызвать инфекцию?</w:t>
      </w:r>
    </w:p>
    <w:p w14:paraId="2E3D9A28">
      <w:pPr>
        <w:pStyle w:val="3"/>
      </w:pPr>
      <w:r>
        <w:t>3. Modal Verb — Could / Can</w:t>
      </w:r>
    </w:p>
    <w:p w14:paraId="36B8DA30">
      <w:r>
        <w:t>Dialogdagi example:</w:t>
      </w:r>
      <w:r>
        <w:br w:type="textWrapping"/>
      </w:r>
      <w:r>
        <w:t>It could lead to a deeper infection.</w:t>
      </w:r>
    </w:p>
    <w:p w14:paraId="6FC87EB6">
      <w:r>
        <w:t>Tarjimasi / Перевод:</w:t>
      </w:r>
      <w:r>
        <w:br w:type="textWrapping"/>
      </w:r>
      <w:r>
        <w:t>Bu chuqurroq infeksiyaga olib kelishi mumkin.</w:t>
      </w:r>
      <w:r>
        <w:br w:type="textWrapping"/>
      </w:r>
      <w:r>
        <w:t>Это может привести к более глубокой инфекции.</w:t>
      </w:r>
    </w:p>
    <w:p w14:paraId="14B17566">
      <w:r>
        <w:t>Rule / Правило:</w:t>
      </w:r>
      <w:r>
        <w:br w:type="textWrapping"/>
      </w:r>
      <w:r>
        <w:t>could + V1 ehtimoliy natijani bildiradi. can + V1 esa imkoniyat yoki umumiy ehtimolni bildirishi mumkin.</w:t>
      </w:r>
    </w:p>
    <w:p w14:paraId="0903DF4C">
      <w:r>
        <w:t>Additional example:</w:t>
      </w:r>
      <w:r>
        <w:br w:type="textWrapping"/>
      </w:r>
      <w:r>
        <w:t>The pain could become worse.</w:t>
      </w:r>
      <w:r>
        <w:br w:type="textWrapping"/>
      </w:r>
      <w:r>
        <w:t>Боль может усилиться.</w:t>
      </w:r>
    </w:p>
    <w:p w14:paraId="56935EA4">
      <w:pPr>
        <w:pStyle w:val="3"/>
      </w:pPr>
      <w:r>
        <w:t>4. Passive Voice</w:t>
      </w:r>
    </w:p>
    <w:p w14:paraId="4AA0E3E5">
      <w:r>
        <w:t>Dialogdagi example:</w:t>
      </w:r>
      <w:r>
        <w:br w:type="textWrapping"/>
      </w:r>
      <w:r>
        <w:t>We refer to it as being “impacted.”</w:t>
      </w:r>
    </w:p>
    <w:p w14:paraId="5D73EA2C">
      <w:r>
        <w:t>Tarjimasi / Перевод:</w:t>
      </w:r>
      <w:r>
        <w:br w:type="textWrapping"/>
      </w:r>
      <w:r>
        <w:t>Biz buni “impaktatsiyalangan” deb ataymiz.</w:t>
      </w:r>
      <w:r>
        <w:br w:type="textWrapping"/>
      </w:r>
      <w:r>
        <w:t>Мы называем это «ретинированным / импактированным».</w:t>
      </w:r>
    </w:p>
    <w:p w14:paraId="4F49354D">
      <w:r>
        <w:t>Rule / Правило:</w:t>
      </w:r>
      <w:r>
        <w:br w:type="textWrapping"/>
      </w:r>
      <w:r>
        <w:t>be + V3. Harakatni kim bajarayotgani emas, obyektning holati muhim bo‘lganda ishlatiladi.</w:t>
      </w:r>
    </w:p>
    <w:p w14:paraId="523A4A32">
      <w:r>
        <w:t>Additional example:</w:t>
      </w:r>
      <w:r>
        <w:br w:type="textWrapping"/>
      </w:r>
      <w:r>
        <w:t>The tooth is called an impacted wisdom tooth.</w:t>
      </w:r>
      <w:r>
        <w:br w:type="textWrapping"/>
      </w:r>
      <w:r>
        <w:t>Этот зуб называется ретинированным зубом мудрости.</w:t>
      </w:r>
    </w:p>
    <w:p w14:paraId="2B70D497">
      <w:pPr>
        <w:pStyle w:val="3"/>
      </w:pPr>
      <w:r>
        <w:t>5. Reduced Passive Conditional — If left untreated</w:t>
      </w:r>
    </w:p>
    <w:p w14:paraId="26D169A3">
      <w:r>
        <w:t>Dialogdagi example:</w:t>
      </w:r>
      <w:r>
        <w:br w:type="textWrapping"/>
      </w:r>
      <w:r>
        <w:t>If left untreated, the inflammation and pain are very likely to recur.</w:t>
      </w:r>
    </w:p>
    <w:p w14:paraId="29BCB61B">
      <w:r>
        <w:t>Tarjimasi / Перевод:</w:t>
      </w:r>
      <w:r>
        <w:br w:type="textWrapping"/>
      </w:r>
      <w:r>
        <w:t>Agar davolanmasa, yallig‘lanish va og‘riq qaytalanishi ehtimoli juda yuqori.</w:t>
      </w:r>
      <w:r>
        <w:br w:type="textWrapping"/>
      </w:r>
      <w:r>
        <w:t>Если не лечить, воспаление и боль, скорее всего, повторятся.</w:t>
      </w:r>
    </w:p>
    <w:p w14:paraId="0B7F087E">
      <w:r>
        <w:t>Rule / Правило:</w:t>
      </w:r>
      <w:r>
        <w:br w:type="textWrapping"/>
      </w:r>
      <w:r>
        <w:t>If left untreated = If it is left untreated. Passive conditionalning qisqartirilgan shakli.</w:t>
      </w:r>
    </w:p>
    <w:p w14:paraId="54C1CF77">
      <w:r>
        <w:t>Additional example:</w:t>
      </w:r>
      <w:r>
        <w:br w:type="textWrapping"/>
      </w:r>
      <w:r>
        <w:t>If the tooth is left untreated, the pain may recur.</w:t>
      </w:r>
      <w:r>
        <w:br w:type="textWrapping"/>
      </w:r>
      <w:r>
        <w:t>Если зуб оставить без лечения, боль может повториться.</w:t>
      </w:r>
    </w:p>
    <w:p w14:paraId="11914CDB">
      <w:pPr>
        <w:pStyle w:val="3"/>
      </w:pPr>
      <w:r>
        <w:t>6. Causative — Have + Object + V3</w:t>
      </w:r>
    </w:p>
    <w:p w14:paraId="450A6F86">
      <w:r>
        <w:t>Dialogdagi example:</w:t>
      </w:r>
      <w:r>
        <w:br w:type="textWrapping"/>
      </w:r>
      <w:r>
        <w:t>Will I need to have it extracted?</w:t>
      </w:r>
    </w:p>
    <w:p w14:paraId="41640FEB">
      <w:r>
        <w:t>Tarjimasi / Перевод:</w:t>
      </w:r>
      <w:r>
        <w:br w:type="textWrapping"/>
      </w:r>
      <w:r>
        <w:t>Uni olib tashlatishimga to‘g‘ri keladimi?</w:t>
      </w:r>
      <w:r>
        <w:br w:type="textWrapping"/>
      </w:r>
      <w:r>
        <w:t>Мне нужно будет удалить его?</w:t>
      </w:r>
    </w:p>
    <w:p w14:paraId="629185AC">
      <w:r>
        <w:t>Rule / Правило:</w:t>
      </w:r>
      <w:r>
        <w:br w:type="textWrapping"/>
      </w:r>
      <w:r>
        <w:t>have + object + V3 — ishni boshqa mutaxassis orqali qildirish.</w:t>
      </w:r>
    </w:p>
    <w:p w14:paraId="7BA4F790">
      <w:r>
        <w:t>Additional example:</w:t>
      </w:r>
      <w:r>
        <w:br w:type="textWrapping"/>
      </w:r>
      <w:r>
        <w:t>I need to have my wisdom tooth extracted.</w:t>
      </w:r>
      <w:r>
        <w:br w:type="textWrapping"/>
      </w:r>
      <w:r>
        <w:t>Мне нужно удалить зуб мудрости.</w:t>
      </w:r>
    </w:p>
    <w:p w14:paraId="2ABE3E5D">
      <w:pPr>
        <w:pStyle w:val="3"/>
      </w:pPr>
      <w:r>
        <w:t>7. Once + Present Simple → Future Simple</w:t>
      </w:r>
    </w:p>
    <w:p w14:paraId="6B1368F8">
      <w:r>
        <w:t>Dialogdagi example:</w:t>
      </w:r>
      <w:r>
        <w:br w:type="textWrapping"/>
      </w:r>
      <w:r>
        <w:t>Once I review the image, I’ll explain the findings.</w:t>
      </w:r>
    </w:p>
    <w:p w14:paraId="64CF7660">
      <w:r>
        <w:t>Tarjimasi / Перевод:</w:t>
      </w:r>
      <w:r>
        <w:br w:type="textWrapping"/>
      </w:r>
      <w:r>
        <w:t>Tasvirni ko‘rib chiqqanimdan so‘ng, natijalarni tushuntiraman.</w:t>
      </w:r>
      <w:r>
        <w:br w:type="textWrapping"/>
      </w:r>
      <w:r>
        <w:t>После того как я изучу снимок, я объясню результаты.</w:t>
      </w:r>
    </w:p>
    <w:p w14:paraId="1794BEDF">
      <w:r>
        <w:t>Rule / Правило:</w:t>
      </w:r>
      <w:r>
        <w:br w:type="textWrapping"/>
      </w:r>
      <w:r>
        <w:t>Once dan keyin kelajak ma’nosida Present Simple, asosiy gapda esa will + V1 ishlatiladi.</w:t>
      </w:r>
    </w:p>
    <w:p w14:paraId="6BD06BE2">
      <w:r>
        <w:t>Additional example:</w:t>
      </w:r>
      <w:r>
        <w:br w:type="textWrapping"/>
      </w:r>
      <w:r>
        <w:t>Once we get the X-ray, we’ll decide what to do.</w:t>
      </w:r>
      <w:r>
        <w:br w:type="textWrapping"/>
      </w:r>
      <w:r>
        <w:t>После того как мы получим рентген, мы решим, что делать.</w:t>
      </w:r>
    </w:p>
    <w:p w14:paraId="6C178DF1">
      <w:pPr>
        <w:pStyle w:val="3"/>
      </w:pPr>
      <w:r>
        <w:t>8. Would rather + V1</w:t>
      </w:r>
    </w:p>
    <w:p w14:paraId="1693D493">
      <w:r>
        <w:t>Dialogdagi example:</w:t>
      </w:r>
      <w:r>
        <w:br w:type="textWrapping"/>
      </w:r>
      <w:r>
        <w:t>I’d rather take care of it now.</w:t>
      </w:r>
    </w:p>
    <w:p w14:paraId="3A378993">
      <w:r>
        <w:t>Tarjimasi / Перевод:</w:t>
      </w:r>
      <w:r>
        <w:br w:type="textWrapping"/>
      </w:r>
      <w:r>
        <w:t>Men buni hoziroq hal qilganim ma’qul.</w:t>
      </w:r>
      <w:r>
        <w:br w:type="textWrapping"/>
      </w:r>
      <w:r>
        <w:t>Я бы предпочёл заняться этим сейчас.</w:t>
      </w:r>
    </w:p>
    <w:p w14:paraId="747E1520">
      <w:r>
        <w:t>Rule / Правило:</w:t>
      </w:r>
      <w:r>
        <w:br w:type="textWrapping"/>
      </w:r>
      <w:r>
        <w:t>would rather + V1 — bir variantni boshqasidan afzal ko‘rish.</w:t>
      </w:r>
    </w:p>
    <w:p w14:paraId="60FF147A">
      <w:r>
        <w:t>Additional example:</w:t>
      </w:r>
      <w:r>
        <w:br w:type="textWrapping"/>
      </w:r>
      <w:r>
        <w:t>I’d rather treat it now.</w:t>
      </w:r>
      <w:r>
        <w:br w:type="textWrapping"/>
      </w:r>
      <w:r>
        <w:t>Я бы предпочёл лечить это сейчас.</w:t>
      </w:r>
    </w:p>
    <w:p w14:paraId="48182959">
      <w:pPr>
        <w:pStyle w:val="2"/>
      </w:pPr>
      <w:r>
        <w:t>PART 3 — MODULE 7 DA NIMAGA E’TIBOR BERISH KERAK?</w:t>
      </w:r>
    </w:p>
    <w:p w14:paraId="2F70364D">
      <w:r>
        <w:t>REVIEW: Present Simple, Present Perfect, Past Simple, Future Simple — avvalgi modullarda o‘tilgan zamonlar sifatida qisqa takrorlanadi.</w:t>
      </w:r>
    </w:p>
    <w:p w14:paraId="55077DFC">
      <w:r>
        <w:t>NEW / IMPORTANT: Present Perfect Continuous, Modal verbs (Could), Passive Voice, If left untreated, Causative have + object + V3, Once + Present Simple → Future Simple, Would rather + V1.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93C1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6E6E6E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6E6E6E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3D3D3D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3D3D3D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6E6E6E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6E6E6E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9E9E9E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2E2E2E" w:themeColor="text1" w:themeShade="BF"/>
    </w:rPr>
    <w:tblPr>
      <w:tblBorders>
        <w:top w:val="single" w:color="3D3D3D" w:themeColor="text1" w:sz="8" w:space="0"/>
        <w:bottom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3D3D3D" w:themeColor="text1" w:sz="8" w:space="0"/>
          <w:left w:val="nil"/>
          <w:bottom w:val="single" w:color="3D3D3D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3D3D3D" w:themeColor="text1" w:sz="8" w:space="0"/>
          <w:left w:val="nil"/>
          <w:bottom w:val="single" w:color="3D3D3D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CFCFC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CFCFC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3D3D3D" w:themeColor="text1" w:sz="8" w:space="0"/>
        <w:left w:val="single" w:color="3D3D3D" w:themeColor="text1" w:sz="8" w:space="0"/>
        <w:bottom w:val="single" w:color="3D3D3D" w:themeColor="text1" w:sz="8" w:space="0"/>
        <w:right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3D3D3D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D3D3D" w:themeColor="text1" w:sz="6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</w:tcBorders>
      </w:tcPr>
    </w:tblStylePr>
    <w:tblStylePr w:type="band1Horz"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3D3D3D" w:themeColor="text1" w:sz="8" w:space="0"/>
        <w:left w:val="single" w:color="3D3D3D" w:themeColor="text1" w:sz="8" w:space="0"/>
        <w:bottom w:val="single" w:color="3D3D3D" w:themeColor="text1" w:sz="8" w:space="0"/>
        <w:right w:val="single" w:color="3D3D3D" w:themeColor="text1" w:sz="8" w:space="0"/>
        <w:insideH w:val="single" w:color="3D3D3D" w:themeColor="text1" w:sz="8" w:space="0"/>
        <w:insideV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18" w:space="0"/>
          <w:right w:val="single" w:color="3D3D3D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3D3D3D" w:themeColor="text1" w:sz="6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</w:tcBorders>
      </w:tcPr>
    </w:tblStylePr>
    <w:tblStylePr w:type="band1Vert"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</w:tcBorders>
        <w:shd w:val="clear" w:color="auto" w:fill="CFCFCF" w:themeFill="text1" w:themeFillTint="3F"/>
      </w:tcPr>
    </w:tblStylePr>
    <w:tblStylePr w:type="band1Horz"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  <w:insideV w:val="single" w:sz="8" w:space="0"/>
        </w:tcBorders>
        <w:shd w:val="clear" w:color="auto" w:fill="CFCFCF" w:themeFill="text1" w:themeFillTint="3F"/>
      </w:tcPr>
    </w:tblStylePr>
    <w:tblStylePr w:type="band2Horz"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6D6D6D" w:themeColor="text1" w:themeTint="BF" w:sz="8" w:space="0"/>
        <w:left w:val="single" w:color="6D6D6D" w:themeColor="text1" w:themeTint="BF" w:sz="8" w:space="0"/>
        <w:bottom w:val="single" w:color="6D6D6D" w:themeColor="text1" w:themeTint="BF" w:sz="8" w:space="0"/>
        <w:right w:val="single" w:color="6D6D6D" w:themeColor="text1" w:themeTint="BF" w:sz="8" w:space="0"/>
        <w:insideH w:val="single" w:color="6D6D6D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6D6D6D" w:themeColor="text1" w:themeTint="BF" w:sz="8" w:space="0"/>
          <w:left w:val="single" w:color="6D6D6D" w:themeColor="text1" w:themeTint="BF" w:sz="8" w:space="0"/>
          <w:bottom w:val="single" w:color="6D6D6D" w:themeColor="text1" w:themeTint="BF" w:sz="8" w:space="0"/>
          <w:right w:val="single" w:color="6D6D6D" w:themeColor="text1" w:themeTint="BF" w:sz="8" w:space="0"/>
          <w:insideH w:val="nil"/>
          <w:insideV w:val="nil"/>
        </w:tcBorders>
        <w:shd w:val="clear" w:color="auto" w:fill="3D3D3D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6D6D6D" w:themeColor="text1" w:themeTint="BF" w:sz="6" w:space="0"/>
          <w:left w:val="single" w:color="6D6D6D" w:themeColor="text1" w:themeTint="BF" w:sz="8" w:space="0"/>
          <w:bottom w:val="single" w:color="6D6D6D" w:themeColor="text1" w:themeTint="BF" w:sz="8" w:space="0"/>
          <w:right w:val="single" w:color="6D6D6D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FCFC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CFCFC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3D3D3D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3D3D3D" w:themeColor="text1" w:sz="8" w:space="0"/>
        <w:bottom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3D3D3D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3D3D3D" w:themeColor="text1" w:sz="8" w:space="0"/>
          <w:bottom w:val="single" w:color="3D3D3D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3D3D3D" w:themeColor="text1" w:sz="8" w:space="0"/>
          <w:bottom w:val="single" w:color="3D3D3D" w:themeColor="text1" w:sz="8" w:space="0"/>
        </w:tcBorders>
      </w:tcPr>
    </w:tblStylePr>
    <w:tblStylePr w:type="band1Vert">
      <w:tcPr>
        <w:shd w:val="clear" w:color="auto" w:fill="CFCFCF" w:themeFill="text1" w:themeFillTint="3F"/>
      </w:tcPr>
    </w:tblStylePr>
    <w:tblStylePr w:type="band1Horz">
      <w:tcPr>
        <w:shd w:val="clear" w:color="auto" w:fill="CFCFC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3D3D3D" w:themeColor="text1" w:sz="8" w:space="0"/>
        <w:left w:val="single" w:color="3D3D3D" w:themeColor="text1" w:sz="8" w:space="0"/>
        <w:bottom w:val="single" w:color="3D3D3D" w:themeColor="text1" w:sz="8" w:space="0"/>
        <w:right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3D3D3D" w:themeColor="text1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3D3D3D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3D3D3D" w:themeColor="text1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3D3D3D" w:themeColor="text1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CFCFC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CFCFCF" w:themeFill="text1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6D6D6D" w:themeColor="text1" w:themeTint="BF" w:sz="8" w:space="0"/>
        <w:left w:val="single" w:color="6D6D6D" w:themeColor="text1" w:themeTint="BF" w:sz="8" w:space="0"/>
        <w:bottom w:val="single" w:color="6D6D6D" w:themeColor="text1" w:themeTint="BF" w:sz="8" w:space="0"/>
        <w:right w:val="single" w:color="6D6D6D" w:themeColor="text1" w:themeTint="BF" w:sz="8" w:space="0"/>
        <w:insideH w:val="single" w:color="6D6D6D" w:themeColor="text1" w:themeTint="BF" w:sz="8" w:space="0"/>
        <w:insideV w:val="single" w:color="6D6D6D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FCFC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6D6D6D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9E9E9E" w:themeFill="text1" w:themeFillTint="7F"/>
      </w:tcPr>
    </w:tblStylePr>
    <w:tblStylePr w:type="band1Horz">
      <w:tcPr>
        <w:shd w:val="clear" w:color="auto" w:fill="9E9E9E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3D3D3D" w:themeColor="text1" w:sz="8" w:space="0"/>
        <w:left w:val="single" w:color="3D3D3D" w:themeColor="text1" w:sz="8" w:space="0"/>
        <w:bottom w:val="single" w:color="3D3D3D" w:themeColor="text1" w:sz="8" w:space="0"/>
        <w:right w:val="single" w:color="3D3D3D" w:themeColor="text1" w:sz="8" w:space="0"/>
        <w:insideH w:val="single" w:color="3D3D3D" w:themeColor="text1" w:sz="8" w:space="0"/>
        <w:insideV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FCFCF" w:themeFill="text1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EBEBEB" w:themeFill="text1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D8D8" w:themeFill="text1" w:themeFillTint="33"/>
      </w:tcPr>
    </w:tblStylePr>
    <w:tblStylePr w:type="band1Vert">
      <w:tcPr>
        <w:shd w:val="clear" w:color="auto" w:fill="9E9E9E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9E9E9E" w:themeFill="text1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FCFCF" w:themeFill="text1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3D3D3D" w:themeFill="text1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3D3D3D" w:themeFill="text1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3D3D3D" w:themeFill="text1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3D3D3D" w:themeFill="text1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9E9E9E" w:themeFill="text1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9E9E9E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D3D3D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1E1E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2D2D2D" w:themeFill="text1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2D2D2D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D2D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D2D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3D3D3D" w:themeColor="text1" w:sz="4" w:space="0"/>
        <w:bottom w:val="single" w:color="3D3D3D" w:themeColor="text1" w:sz="4" w:space="0"/>
        <w:right w:val="single" w:color="3D3D3D" w:themeColor="text1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242424" w:themeFill="text1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2424" w:themeFill="text1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D2D" w:themeFill="text1" w:themeFillShade="BF"/>
      </w:tcPr>
    </w:tblStylePr>
    <w:tblStylePr w:type="band1Vert">
      <w:tcPr>
        <w:shd w:val="clear" w:color="auto" w:fill="B1B1B1" w:themeFill="text1" w:themeFillTint="66"/>
      </w:tcPr>
    </w:tblStylePr>
    <w:tblStylePr w:type="band1Horz">
      <w:tcPr>
        <w:shd w:val="clear" w:color="auto" w:fill="9E9E9E" w:themeFill="text1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text1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CFCF" w:themeFill="text1" w:themeFillTint="3F"/>
      </w:tcPr>
    </w:tblStylePr>
    <w:tblStylePr w:type="band1Horz">
      <w:tcPr>
        <w:shd w:val="clear" w:color="auto" w:fill="D8D8D8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8D8D8" w:themeFill="text1" w:themeFillTint="33"/>
    </w:tcPr>
    <w:tblStylePr w:type="firstRow">
      <w:rPr>
        <w:b/>
        <w:bCs/>
      </w:rPr>
      <w:tcPr>
        <w:shd w:val="clear" w:color="auto" w:fill="B1B1B1" w:themeFill="text1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B1B1B1" w:themeFill="text1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2D2D2D" w:themeFill="text1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2D2D2D" w:themeFill="text1" w:themeFillShade="BF"/>
      </w:tcPr>
    </w:tblStylePr>
    <w:tblStylePr w:type="band1Vert">
      <w:tcPr>
        <w:shd w:val="clear" w:color="auto" w:fill="9E9E9E" w:themeFill="text1" w:themeFillTint="7F"/>
      </w:tcPr>
    </w:tblStylePr>
    <w:tblStylePr w:type="band1Horz">
      <w:tcPr>
        <w:shd w:val="clear" w:color="auto" w:fill="9E9E9E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D3D3D"/>
      </a:dk1>
      <a:lt1>
        <a:sysClr val="window" lastClr="FFFAE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786</Words>
  <Characters>4385</Characters>
  <Lines>0</Lines>
  <Paragraphs>0</Paragraphs>
  <TotalTime>0</TotalTime>
  <ScaleCrop>false</ScaleCrop>
  <LinksUpToDate>false</LinksUpToDate>
  <CharactersWithSpaces>5055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user</cp:lastModifiedBy>
  <dcterms:modified xsi:type="dcterms:W3CDTF">2026-08-14T09:14:32Z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eyJoZGlkIjoiNTM2YzgwMGE4NTkyMGIwYjk3YjY4MDExNDQzNDA0NzQifQ==</vt:lpwstr>
  </property>
  <property fmtid="{D5CDD505-2E9C-101B-9397-08002B2CF9AE}" pid="3" name="KSOProductBuildVer">
    <vt:lpwstr>1049-12.1.0.28032</vt:lpwstr>
  </property>
  <property fmtid="{D5CDD505-2E9C-101B-9397-08002B2CF9AE}" pid="4" name="ICV">
    <vt:lpwstr>7D26D7FCE81D4862B9E04F453228CD2B_13</vt:lpwstr>
  </property>
</Properties>
</file>