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044550">
      <w:bookmarkStart w:id="0" w:name="_GoBack"/>
      <w:bookmarkEnd w:id="0"/>
    </w:p>
    <w:p w:rsidR="00000000" w:rsidRDefault="00044550">
      <w:pPr>
        <w:pStyle w:val="1"/>
        <w:spacing w:before="0" w:beforeAutospacing="0" w:line="15" w:lineRule="atLeast"/>
        <w:rPr>
          <w:rFonts w:ascii="sans-serif" w:eastAsia="sans-serif" w:hAnsi="sans-serif" w:cs="sans-serif"/>
        </w:rPr>
      </w:pPr>
      <w:r>
        <w:rPr>
          <w:rFonts w:ascii="sans-serif" w:eastAsia="sans-serif" w:hAnsi="sans-serif" w:cs="sans-serif" w:hint="default"/>
        </w:rPr>
        <w:t>RESTORATIVE DENTISTRY &amp; PROSTHETICS — MODULE</w:t>
      </w:r>
    </w:p>
    <w:p w:rsidR="00000000" w:rsidRDefault="00044550">
      <w:pPr>
        <w:pStyle w:val="3"/>
        <w:spacing w:before="0" w:beforeAutospacing="0" w:line="15" w:lineRule="atLeast"/>
        <w:rPr>
          <w:rFonts w:ascii="sans-serif" w:eastAsia="sans-serif" w:hAnsi="sans-serif" w:cs="sans-serif" w:hint="default"/>
        </w:rPr>
      </w:pPr>
      <w:r>
        <w:rPr>
          <w:rFonts w:ascii="sans-serif" w:eastAsia="sans-serif" w:hAnsi="sans-serif" w:cs="sans-serif" w:hint="default"/>
        </w:rPr>
        <w:t>Vocabulary va Smart Phrasebook (Tishni qayta tiklash va protezlash)</w:t>
      </w:r>
    </w:p>
    <w:p w:rsidR="00000000" w:rsidRDefault="00044550">
      <w:pPr>
        <w:pStyle w:val="a4"/>
        <w:spacing w:before="0" w:beforeAutospacing="0" w:line="15" w:lineRule="atLeast"/>
        <w:rPr>
          <w:rFonts w:ascii="sans-serif" w:eastAsia="sans-serif" w:hAnsi="sans-serif" w:cs="sans-serif"/>
        </w:rPr>
      </w:pPr>
      <w:r>
        <w:rPr>
          <w:rFonts w:ascii="sans-serif" w:eastAsia="sans-serif" w:hAnsi="sans-serif" w:cs="sans-serif"/>
          <w:b/>
          <w:bCs/>
        </w:rPr>
        <w:t>Maqsad:</w:t>
      </w:r>
      <w:r>
        <w:rPr>
          <w:rFonts w:ascii="sans-serif" w:eastAsia="sans-serif" w:hAnsi="sans-serif" w:cs="sans-serif"/>
        </w:rPr>
        <w:t xml:space="preserve"> Talaba tishning strukturaviy zararlanishi, ildiz kanali davosidan so‘ng tishni tiklash (restavratsiya), tish tojlari (Zirconia, PFM), </w:t>
      </w:r>
      <w:r>
        <w:rPr>
          <w:rFonts w:ascii="sans-serif" w:eastAsia="sans-serif" w:hAnsi="sans-serif" w:cs="sans-serif"/>
        </w:rPr>
        <w:t>tish ko‘prigi (bridge) va dental implantatsiya (implant) xizmatlari bo‘yicha ingliz tilida erkin muloqot qila olishi, materiallar va muolajalarning afzallik hamda kamchiliklarini bemorga professional tarzda tushuntirib bera olishi lozim.</w:t>
      </w:r>
    </w:p>
    <w:p w:rsidR="00000000" w:rsidRDefault="00044550">
      <w:pPr>
        <w:pStyle w:val="2"/>
        <w:spacing w:before="0" w:beforeAutospacing="0" w:line="15" w:lineRule="atLeast"/>
        <w:rPr>
          <w:rFonts w:ascii="sans-serif" w:eastAsia="sans-serif" w:hAnsi="sans-serif" w:cs="sans-serif" w:hint="default"/>
        </w:rPr>
      </w:pPr>
      <w:r>
        <w:rPr>
          <w:rFonts w:ascii="sans-serif" w:eastAsia="sans-serif" w:hAnsi="sans-serif" w:cs="sans-serif" w:hint="default"/>
        </w:rPr>
        <w:t>1. VOCABULARY — Re</w:t>
      </w:r>
      <w:r>
        <w:rPr>
          <w:rFonts w:ascii="sans-serif" w:eastAsia="sans-serif" w:hAnsi="sans-serif" w:cs="sans-serif" w:hint="default"/>
        </w:rPr>
        <w:t>storative Dentistry &amp; Prosthetics</w:t>
      </w:r>
    </w:p>
    <w:tbl>
      <w:tblPr>
        <w:tblStyle w:val="a"/>
        <w:tblW w:w="0" w:type="auto"/>
        <w:tblCellSpacing w:w="15" w:type="dxa"/>
        <w:tblInd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966"/>
        <w:gridCol w:w="2463"/>
        <w:gridCol w:w="2028"/>
        <w:gridCol w:w="2284"/>
      </w:tblGrid>
      <w:tr w:rsidR="000000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Style w:val="a3"/>
                <w:rFonts w:ascii="sans-serif" w:eastAsia="sans-serif" w:hAnsi="sans-serif" w:cs="sans-serif"/>
                <w:sz w:val="24"/>
                <w:szCs w:val="24"/>
                <w:lang w:bidi="ar"/>
              </w:rPr>
              <w:t>English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Style w:val="a3"/>
                <w:rFonts w:ascii="sans-serif" w:eastAsia="sans-serif" w:hAnsi="sans-serif" w:cs="sans-serif"/>
                <w:sz w:val="24"/>
                <w:szCs w:val="24"/>
                <w:lang w:bidi="ar"/>
              </w:rPr>
              <w:t>Talaffuzi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Style w:val="a3"/>
                <w:rFonts w:ascii="sans-serif" w:eastAsia="sans-serif" w:hAnsi="sans-serif" w:cs="sans-serif"/>
                <w:sz w:val="24"/>
                <w:szCs w:val="24"/>
                <w:lang w:bidi="ar"/>
              </w:rPr>
              <w:t>O‘zbekcha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Style w:val="a3"/>
                <w:rFonts w:ascii="sans-serif" w:eastAsia="sans-serif" w:hAnsi="sans-serif" w:cs="sans-serif"/>
                <w:sz w:val="24"/>
                <w:szCs w:val="24"/>
                <w:lang w:bidi="ar"/>
              </w:rPr>
              <w:t>Русский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root canal treatment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/ruːt k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ˈ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næl ˈtriːtm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nt/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tish kanali davosi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лечение корневого канала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lower right molar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/ˈl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əʊə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 ra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t ˈm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əʊ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pastki o‘ng molyar (katta o‘ziq tish)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нижний правый моля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р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heavily compromised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/ˈhev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li ˈk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ɒ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mpr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ma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zd/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kuchli shikastlangan /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>zaiflashgan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>сильно ослабленный / поврежденный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lastRenderedPageBreak/>
              <w:t>restorative 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/r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ˈ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st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ɔ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ːr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t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v s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ˈ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luː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ʃə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qayta tiklash (restavratsiya) yechimi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реставрационное решение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relieved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/r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ˈ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liːvd/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ko‘ngli joy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iga tushgan, xotirjam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испытывающий облегчение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composite filling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/k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mˈp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ɒ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z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t ˈf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ŋ/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kompozit plomba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композитная пломба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clinical crown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/ˈkl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k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 kra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ʊ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tish toji (ko‘rinib turgan qismi)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клиническая коронка зуба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masticatory forces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/ˌmæst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ˈ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ke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t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ri f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ɔ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ːs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z/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chaynash bosimi / kuchi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жевательная нагрузка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full-coverage crown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/f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ʊ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 ˈk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ʌ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v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r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d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ʒ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 kra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ʊ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to‘liq qoplaydigan tish toji (koronka)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полная коронка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structural integrity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/ˈstr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ʌ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kt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ʃə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r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l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nˈte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ɡrəti/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strukturaviy butunlik / mustahkamlik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структурная целостность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lastRenderedPageBreak/>
              <w:t>dura</w:t>
            </w: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/ˌdj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ʊə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r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ˈ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b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ti/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chidamlilik, uzoqqa chidashlik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долговечность, прочность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Zirconia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/z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ɜ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ːˈk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əʊ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ni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Sirkoniy material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диоксид циркония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Porcelain-Fused-to-Metal (PFM)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/ˈp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ɔ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ːs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 fjuːzd t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 ˈmet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Metall-keramika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металлокерамика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biocompatible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/ˌba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ɪəʊ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k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m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ˈ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pæt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b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biologik mos keluvchi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биосовместимый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seamless match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/ˈsiːml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s mæt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ʃ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mutlaqo mos tushish (rangda)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идеальное совпадение (по цвету)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metallic 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/m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ˈ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tæl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k la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metall chizig‘i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металлическая полоса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gumline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/ˈ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ɡʌmlaɪn/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milk chizig‘i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край десны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pr</w:t>
            </w: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osthetics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/pr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ɒ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sˈθet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ks/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protezlash / protezlar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протезирование / протезы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dental bridge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/ˈdent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 br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d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ʒ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tish ko‘prigi (protez)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мостовидный протез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dental implant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/ˈdent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 ˈ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mpl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ɑːnt/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dental implantat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дентальный имплантат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 xml:space="preserve">adjacent </w:t>
            </w: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lastRenderedPageBreak/>
              <w:t>teeth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>/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ˈ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d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ʒ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e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s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nt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>tiːθ/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>yon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>atrofdagi / qo‘shni tishlar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 xml:space="preserve">соседние /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>прилегающие зубы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lastRenderedPageBreak/>
              <w:t>shaving down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/ˈ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ʃ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e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v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ŋ da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ʊ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tishni yo‘nish / egovlash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обтачивание зубов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artificial root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/ˌ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ɑːtɪˈfɪʃəl ruːt/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sun'iy ildiz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искусственный корень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jawbone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/ˈd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ʒɔ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ːb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əʊ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jag‘ suyagi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челюстная кость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osseoi</w:t>
            </w: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/ˌ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ɒ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si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əʊ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ˌ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nt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ˈ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ɡreɪʃən/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osseointegratsiya (suyakka birikish)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оссеоинтеграция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3D digital scan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/θriː-diː ˈd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d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ʒɪ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t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 skæn/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3D raqamli skanerlash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3D цифровое сканирование</w:t>
            </w:r>
          </w:p>
        </w:tc>
      </w:tr>
    </w:tbl>
    <w:p w:rsidR="00000000" w:rsidRDefault="00044550">
      <w:pPr>
        <w:pStyle w:val="2"/>
        <w:spacing w:before="0" w:beforeAutospacing="0" w:line="15" w:lineRule="atLeast"/>
        <w:rPr>
          <w:rFonts w:ascii="sans-serif" w:eastAsia="sans-serif" w:hAnsi="sans-serif" w:cs="sans-serif" w:hint="default"/>
        </w:rPr>
      </w:pPr>
      <w:r>
        <w:rPr>
          <w:rFonts w:ascii="sans-serif" w:eastAsia="sans-serif" w:hAnsi="sans-serif" w:cs="sans-serif" w:hint="default"/>
        </w:rPr>
        <w:t>2. SMART PHRASEBOOK — Restorative Dentistry &amp; Prosthetics</w:t>
      </w:r>
    </w:p>
    <w:tbl>
      <w:tblPr>
        <w:tblStyle w:val="a"/>
        <w:tblW w:w="0" w:type="auto"/>
        <w:tblCellSpacing w:w="15" w:type="dxa"/>
        <w:tblInd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297"/>
        <w:gridCol w:w="1245"/>
        <w:gridCol w:w="1049"/>
        <w:gridCol w:w="1282"/>
        <w:gridCol w:w="1221"/>
        <w:gridCol w:w="1189"/>
        <w:gridCol w:w="1458"/>
      </w:tblGrid>
      <w:tr w:rsidR="000000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Style w:val="a3"/>
                <w:rFonts w:ascii="sans-serif" w:eastAsia="sans-serif" w:hAnsi="sans-serif" w:cs="sans-serif"/>
                <w:sz w:val="24"/>
                <w:szCs w:val="24"/>
                <w:lang w:bidi="ar"/>
              </w:rPr>
              <w:t>Bosqich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Style w:val="a3"/>
                <w:rFonts w:ascii="sans-serif" w:eastAsia="sans-serif" w:hAnsi="sans-serif" w:cs="sans-serif"/>
                <w:sz w:val="24"/>
                <w:szCs w:val="24"/>
                <w:lang w:bidi="ar"/>
              </w:rPr>
              <w:t>Doctor — Engl</w:t>
            </w:r>
            <w:r>
              <w:rPr>
                <w:rStyle w:val="a3"/>
                <w:rFonts w:ascii="sans-serif" w:eastAsia="sans-serif" w:hAnsi="sans-serif" w:cs="sans-serif"/>
                <w:sz w:val="24"/>
                <w:szCs w:val="24"/>
                <w:lang w:bidi="ar"/>
              </w:rPr>
              <w:t>ish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Style w:val="a3"/>
                <w:rFonts w:ascii="sans-serif" w:eastAsia="sans-serif" w:hAnsi="sans-serif" w:cs="sans-serif"/>
                <w:sz w:val="24"/>
                <w:szCs w:val="24"/>
                <w:lang w:bidi="ar"/>
              </w:rPr>
              <w:t>Talaffuzi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Style w:val="a3"/>
                <w:rFonts w:ascii="sans-serif" w:eastAsia="sans-serif" w:hAnsi="sans-serif" w:cs="sans-serif"/>
                <w:sz w:val="24"/>
                <w:szCs w:val="24"/>
                <w:lang w:bidi="ar"/>
              </w:rPr>
              <w:t>O‘zbekcha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Style w:val="a3"/>
                <w:rFonts w:ascii="sans-serif" w:eastAsia="sans-serif" w:hAnsi="sans-serif" w:cs="sans-serif"/>
                <w:sz w:val="24"/>
                <w:szCs w:val="24"/>
                <w:lang w:bidi="ar"/>
              </w:rPr>
              <w:t>Patient — English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Style w:val="a3"/>
                <w:rFonts w:ascii="sans-serif" w:eastAsia="sans-serif" w:hAnsi="sans-serif" w:cs="sans-serif"/>
                <w:sz w:val="24"/>
                <w:szCs w:val="24"/>
                <w:lang w:bidi="ar"/>
              </w:rPr>
              <w:t>O‘zbekcha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Style w:val="a3"/>
                <w:rFonts w:ascii="sans-serif" w:eastAsia="sans-serif" w:hAnsi="sans-serif" w:cs="sans-serif"/>
                <w:sz w:val="24"/>
                <w:szCs w:val="24"/>
                <w:lang w:bidi="ar"/>
              </w:rPr>
              <w:t>Русский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 xml:space="preserve">1. Diagnosis &amp; </w:t>
            </w: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lastRenderedPageBreak/>
              <w:t>Assessment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 xml:space="preserve">The root canal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>treatment was successful, but the remaining structure is heavily compromised. We need to discuss a permanent restorative solution.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>/ð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 ruːt k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ˈ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>æl ˈtriːtm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nt w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z s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kˈsesf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ʊ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l.../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 xml:space="preserve">Kanal davolanishi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>muvaffaqiyatli o‘tdi, ammo saqlanib qolgan tabiiy tish to‘qimasi juda kuchsizlangan. Doimiy qayta tiklash variantlarini muhokama qilishimiz kerak.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 xml:space="preserve">I'm relieved the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>infection is gone, but a significant piece broke of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f. Is a standard composite filling no longer an option?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>Infeksiya yo‘qol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>ganidan xursandman, lekin tishimning katta bo‘lagi sinib tushgan edi. Oddiy kompozit plomba endi to‘g‘ri kelmaydimi?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>Я рад, что инфекц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>ии нет, но у меня откололся крупный кусок зуба. Об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ычная пломба больше не подойдет?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lastRenderedPageBreak/>
              <w:t>2. Treatment Recommendation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Because over 50% of the clinical crown is missing, a simple filling wouldn't withstand normal masticatory forces. I strongly recommend a full-coverage dental crown.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/b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ˈ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k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ɒ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z ˈ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əʊ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v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 f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fti p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ˈ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sent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v ð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 ˈkl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k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 kra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ʊ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n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z ˈm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s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ŋ.../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Tish tojining 50% dan ortig‘i yo‘qolgani sababli, oddiy plomba odatiy chaynash bosimiga bardosh bera olmaydi. To‘liq qoplaydigan tish tojini tavsiya qilaman.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I see. What materials do you offer for crowns, and how do they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differ in terms of durability and appearance?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Tushundim. Koronka uchun qanday materiallarni taklif qilasiz va ular chidamlilik hamda ko‘rinish jihatidan qanday farq qiladi?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Понятно. Какие материалы вы предлагаете и чем они отличаются по долговечности и эст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етике?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3. Material Comparison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Zirconia is exceptionally strong, biocompatible, and provides a seamless match. PFM is durable, but over time, a dark metallic line might become visible near the gumline.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/z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ɜ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ːˈk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əʊ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ni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z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kˈsep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ʃə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li str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ɒ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ŋ.../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Sirkoniy o‘ta mu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stahkam, biologik mos keluvchi va tish rangiga mos tushadi. Metall-keramika ham chidamli, ammo vaqt o‘tishi bilan milk chizig‘ida metall ko‘rinib qolishi mumkin.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That makes sense. I also have a missing tooth right next to it. Can we address both issues tog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ether?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Mantiqli. Protezlash haqida gaplashayotgan ekanmiz, o‘tgan yili olingan qo‘shni tishim ham bor edi. Ikkala muammoni birgalikda hal qilsak bo‘ladimi?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Логично. У меня также отсутствует соседний зуб. Можно ли решить обе проблемы сразу?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 xml:space="preserve">4. Options for </w:t>
            </w: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Missing Tooth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For the gap, we have two options: a dental bridge or a dental implant. A bridge anchors onto adjacent teeth, while an implant acts as an artificial root in the jawbone.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/f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 ð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ɡæp wi hæv tuː ˈɒpʃənz.../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Bo‘shliq uchun ikkita variant bor: tish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 ko‘prigi yoki dental implantat. Ko‘prik yon atrofdagi tishlarga tayanadi, implantat esa jag‘ suyagiga o‘rnatiladigan sun'iy ildizdir.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Preserving my healthy teeth sounds much better. Is the implant procedure complicated, and how long does osseointegration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take?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Sog‘lom tishlarimni saqlab qolish g‘oyasi ma'qulroq. Implantat o‘rnatish jarayoni murakkabmi va u suyakka birikishi qancha vaqt oladi?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Сохранить здоровые зубы предпочтительнее. Сложна ли имплантация и сколько длится оссеоинтеграция?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5. Procedure &amp; T</w:t>
            </w: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imeline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It’s a standard minor surgical procedure. Osseointegration usually takes about 3 to 4 months. In the meantime, we can fit a Zirconia crown first.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ts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 ˈstænd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d ˈma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 ˈs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ɜ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ːd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ʒɪ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k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 pr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ˈ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siːd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ʒə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.../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Bu standart kichik jarrohlik muolajasi. Osseointegrat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siya suyak bilan birikishi uchun 3-4 oy vaqt oladi. Ungacha esa birinchi bo‘lib Sirkoniy koronkasi o‘rnatib turamiz.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That sounds like a clear plan. Let's proceed with the Zirconia crown today, and schedule a 3D digital scan for the implant planning next we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ek.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Bu juda aniq reja bo‘ldi. Keling, bugun Sirkoniy koronkasi tayyorgarligini boshlaymiz va kelasi haftaga implantat uchun 3D skanerlashni belgilaymiz.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044550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Звучит как отличный план. Давайте начнем с циркониевой коронки сегодня, а на следующую неделю запланиру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ем 3D-сканирование.</w:t>
            </w:r>
          </w:p>
        </w:tc>
      </w:tr>
    </w:tbl>
    <w:p w:rsidR="00000000" w:rsidRDefault="00044550">
      <w:pPr>
        <w:pStyle w:val="2"/>
        <w:spacing w:before="0" w:beforeAutospacing="0" w:line="15" w:lineRule="atLeast"/>
        <w:rPr>
          <w:rFonts w:ascii="sans-serif" w:eastAsia="sans-serif" w:hAnsi="sans-serif" w:cs="sans-serif" w:hint="default"/>
        </w:rPr>
      </w:pPr>
      <w:r>
        <w:rPr>
          <w:rFonts w:ascii="sans-serif" w:eastAsia="sans-serif" w:hAnsi="sans-serif" w:cs="sans-serif" w:hint="default"/>
        </w:rPr>
        <w:t>3. Smart Phrasebookdan foydalanish tartibi</w:t>
      </w:r>
    </w:p>
    <w:p w:rsidR="00000000" w:rsidRDefault="00044550">
      <w:pPr>
        <w:pStyle w:val="a4"/>
        <w:spacing w:before="0" w:beforeAutospacing="0" w:line="15" w:lineRule="atLeast"/>
        <w:ind w:left="720"/>
        <w:rPr>
          <w:rFonts w:ascii="sans-serif" w:eastAsia="sans-serif" w:hAnsi="sans-serif" w:cs="sans-serif"/>
        </w:rPr>
      </w:pPr>
      <w:r>
        <w:rPr>
          <w:rFonts w:ascii="sans-serif" w:eastAsia="sans-serif" w:hAnsi="sans-serif" w:cs="sans-serif"/>
          <w:b/>
          <w:bCs/>
        </w:rPr>
        <w:t>Diagnosis &amp; Assessment (Tashxis va baholash):</w:t>
      </w:r>
      <w:r>
        <w:rPr>
          <w:rFonts w:ascii="sans-serif" w:eastAsia="sans-serif" w:hAnsi="sans-serif" w:cs="sans-serif"/>
        </w:rPr>
        <w:t xml:space="preserve"> Avval bajarilgan muolajaning natijasini aytish va tishning hozirgi holatiga ko‘ra (heavily compromised) doimiy restavratsiya zarurligini tushuntir</w:t>
      </w:r>
      <w:r>
        <w:rPr>
          <w:rFonts w:ascii="sans-serif" w:eastAsia="sans-serif" w:hAnsi="sans-serif" w:cs="sans-serif"/>
        </w:rPr>
        <w:t>ish.</w:t>
      </w:r>
    </w:p>
    <w:p w:rsidR="00000000" w:rsidRDefault="00044550">
      <w:pPr>
        <w:spacing w:after="100" w:afterAutospacing="1" w:line="15" w:lineRule="atLeast"/>
        <w:rPr>
          <w:rFonts w:ascii="sans-serif" w:eastAsia="sans-serif" w:hAnsi="sans-serif" w:cs="sans-serif"/>
        </w:rPr>
      </w:pPr>
    </w:p>
    <w:p w:rsidR="00000000" w:rsidRDefault="00044550">
      <w:pPr>
        <w:pStyle w:val="a4"/>
        <w:spacing w:before="0" w:beforeAutospacing="0" w:line="15" w:lineRule="atLeast"/>
        <w:ind w:left="720"/>
        <w:rPr>
          <w:rFonts w:ascii="sans-serif" w:eastAsia="sans-serif" w:hAnsi="sans-serif" w:cs="sans-serif"/>
        </w:rPr>
      </w:pPr>
      <w:r>
        <w:rPr>
          <w:rFonts w:ascii="sans-serif" w:eastAsia="sans-serif" w:hAnsi="sans-serif" w:cs="sans-serif"/>
          <w:b/>
          <w:bCs/>
        </w:rPr>
        <w:t>Treatment Recommendation (Tavsiya va asoslash):</w:t>
      </w:r>
      <w:r>
        <w:rPr>
          <w:rFonts w:ascii="sans-serif" w:eastAsia="sans-serif" w:hAnsi="sans-serif" w:cs="sans-serif"/>
        </w:rPr>
        <w:t xml:space="preserve"> Oddiy plomba nega to‘g‘ri kelmasligini (masticatory forces) va nega to‘liq qoplovchi koronka (full-coverage crown) kerakligini sababi bilan tushuntirish.</w:t>
      </w:r>
    </w:p>
    <w:p w:rsidR="00000000" w:rsidRDefault="00044550">
      <w:pPr>
        <w:pStyle w:val="a4"/>
        <w:spacing w:before="0" w:beforeAutospacing="0" w:line="15" w:lineRule="atLeast"/>
        <w:ind w:left="720"/>
        <w:rPr>
          <w:rFonts w:ascii="sans-serif" w:eastAsia="sans-serif" w:hAnsi="sans-serif" w:cs="sans-serif"/>
        </w:rPr>
      </w:pPr>
      <w:r>
        <w:rPr>
          <w:rFonts w:ascii="sans-serif" w:eastAsia="sans-serif" w:hAnsi="sans-serif" w:cs="sans-serif"/>
          <w:b/>
          <w:bCs/>
        </w:rPr>
        <w:t>Material Comparison (Materiallarni solishtirish)</w:t>
      </w:r>
      <w:r>
        <w:rPr>
          <w:rFonts w:ascii="sans-serif" w:eastAsia="sans-serif" w:hAnsi="sans-serif" w:cs="sans-serif"/>
          <w:b/>
          <w:bCs/>
        </w:rPr>
        <w:t>:</w:t>
      </w:r>
      <w:r>
        <w:rPr>
          <w:rFonts w:ascii="sans-serif" w:eastAsia="sans-serif" w:hAnsi="sans-serif" w:cs="sans-serif"/>
        </w:rPr>
        <w:t xml:space="preserve"> Bemorga taklif qilinayotgan materiallarning (Zirconia vs PFM) chidamlilik (durability) va estetika (appearance) jihatidan farqlarini ko‘rsatib berish.</w:t>
      </w:r>
    </w:p>
    <w:p w:rsidR="00000000" w:rsidRDefault="00044550">
      <w:pPr>
        <w:pStyle w:val="a4"/>
        <w:spacing w:before="0" w:beforeAutospacing="0" w:line="15" w:lineRule="atLeast"/>
        <w:ind w:left="720"/>
        <w:rPr>
          <w:rFonts w:ascii="sans-serif" w:eastAsia="sans-serif" w:hAnsi="sans-serif" w:cs="sans-serif"/>
        </w:rPr>
      </w:pPr>
      <w:r>
        <w:rPr>
          <w:rFonts w:ascii="sans-serif" w:eastAsia="sans-serif" w:hAnsi="sans-serif" w:cs="sans-serif"/>
          <w:b/>
          <w:bCs/>
        </w:rPr>
        <w:t>Addressing Additional Issues (Qo‘shimcha muammolarni hal qilish):</w:t>
      </w:r>
      <w:r>
        <w:rPr>
          <w:rFonts w:ascii="sans-serif" w:eastAsia="sans-serif" w:hAnsi="sans-serif" w:cs="sans-serif"/>
        </w:rPr>
        <w:t xml:space="preserve"> Yetishmayotgan tishlar uchun ko‘prik </w:t>
      </w:r>
      <w:r>
        <w:rPr>
          <w:rFonts w:ascii="sans-serif" w:eastAsia="sans-serif" w:hAnsi="sans-serif" w:cs="sans-serif"/>
        </w:rPr>
        <w:t>(bridge) va implantat (implant) variantlarini hamda ularning qo‘shni tishlarga ta'sirini tushuntirish.</w:t>
      </w:r>
    </w:p>
    <w:p w:rsidR="00000000" w:rsidRDefault="00044550">
      <w:pPr>
        <w:spacing w:after="100" w:afterAutospacing="1" w:line="15" w:lineRule="atLeast"/>
        <w:rPr>
          <w:rFonts w:ascii="sans-serif" w:eastAsia="sans-serif" w:hAnsi="sans-serif" w:cs="sans-serif"/>
        </w:rPr>
      </w:pPr>
    </w:p>
    <w:p w:rsidR="00000000" w:rsidRDefault="00044550">
      <w:pPr>
        <w:pStyle w:val="a4"/>
        <w:spacing w:before="0" w:beforeAutospacing="0" w:line="15" w:lineRule="atLeast"/>
        <w:ind w:left="720"/>
        <w:rPr>
          <w:rFonts w:ascii="sans-serif" w:eastAsia="sans-serif" w:hAnsi="sans-serif" w:cs="sans-serif"/>
        </w:rPr>
      </w:pPr>
      <w:r>
        <w:rPr>
          <w:rFonts w:ascii="sans-serif" w:eastAsia="sans-serif" w:hAnsi="sans-serif" w:cs="sans-serif"/>
          <w:b/>
          <w:bCs/>
        </w:rPr>
        <w:t>Timeline &amp; Action Plan (Reja va muddatlar):</w:t>
      </w:r>
      <w:r>
        <w:rPr>
          <w:rFonts w:ascii="sans-serif" w:eastAsia="sans-serif" w:hAnsi="sans-serif" w:cs="sans-serif"/>
        </w:rPr>
        <w:t xml:space="preserve"> Jarrohlik va bitish jarayoni (osseointegration) qancha vaqt olishini aytib, aniq qadamlarni (3D scan, fittin</w:t>
      </w:r>
      <w:r>
        <w:rPr>
          <w:rFonts w:ascii="sans-serif" w:eastAsia="sans-serif" w:hAnsi="sans-serif" w:cs="sans-serif"/>
        </w:rPr>
        <w:t>g) belgilab olish.</w:t>
      </w:r>
    </w:p>
    <w:p w:rsidR="00000000" w:rsidRDefault="00044550"/>
    <w:sectPr w:rsidR="0000000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ns-serif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44550"/>
    <w:rsid w:val="00044550"/>
    <w:rsid w:val="213D09B4"/>
    <w:rsid w:val="6818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2AE8531-C1A3-4A10-B26F-BC8DD228C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hAnsi="Calibri"/>
      <w:lang w:eastAsia="zh-CN"/>
    </w:rPr>
  </w:style>
  <w:style w:type="paragraph" w:styleId="1">
    <w:name w:val="heading 1"/>
    <w:next w:val="a"/>
    <w:qFormat/>
    <w:pPr>
      <w:spacing w:before="100" w:beforeAutospacing="1" w:after="100" w:afterAutospacing="1"/>
      <w:outlineLvl w:val="0"/>
    </w:pPr>
    <w:rPr>
      <w:rFonts w:ascii="SimSun" w:hAnsi="SimSun" w:hint="eastAsia"/>
      <w:b/>
      <w:bCs/>
      <w:kern w:val="32"/>
      <w:sz w:val="48"/>
      <w:szCs w:val="48"/>
      <w:lang w:eastAsia="zh-CN"/>
    </w:rPr>
  </w:style>
  <w:style w:type="paragraph" w:styleId="2">
    <w:name w:val="heading 2"/>
    <w:next w:val="a"/>
    <w:qFormat/>
    <w:pPr>
      <w:spacing w:before="100" w:beforeAutospacing="1" w:after="100" w:afterAutospacing="1"/>
      <w:outlineLvl w:val="1"/>
    </w:pPr>
    <w:rPr>
      <w:rFonts w:ascii="SimSun" w:hAnsi="SimSun" w:hint="eastAsia"/>
      <w:b/>
      <w:bCs/>
      <w:i/>
      <w:iCs/>
      <w:sz w:val="36"/>
      <w:szCs w:val="36"/>
      <w:lang w:eastAsia="zh-CN"/>
    </w:rPr>
  </w:style>
  <w:style w:type="paragraph" w:styleId="3">
    <w:name w:val="heading 3"/>
    <w:next w:val="a"/>
    <w:qFormat/>
    <w:pPr>
      <w:spacing w:before="100" w:beforeAutospacing="1" w:after="100" w:afterAutospacing="1"/>
      <w:outlineLvl w:val="2"/>
    </w:pPr>
    <w:rPr>
      <w:rFonts w:ascii="SimSun" w:hAnsi="SimSun" w:hint="eastAsia"/>
      <w:b/>
      <w:bCs/>
      <w:sz w:val="26"/>
      <w:szCs w:val="26"/>
      <w:lang w:eastAsia="zh-CN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pPr>
      <w:spacing w:before="100" w:beforeAutospacing="1" w:after="100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1149</Words>
  <Characters>6551</Characters>
  <Application>Microsoft Office Word</Application>
  <DocSecurity>0</DocSecurity>
  <Lines>54</Lines>
  <Paragraphs>15</Paragraphs>
  <ScaleCrop>false</ScaleCrop>
  <Company>SPecialiST RePack</Company>
  <LinksUpToDate>false</LinksUpToDate>
  <CharactersWithSpaces>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Mustafayev Muzaffarbek</cp:lastModifiedBy>
  <cp:revision>2</cp:revision>
  <dcterms:created xsi:type="dcterms:W3CDTF">2026-08-15T11:14:00Z</dcterms:created>
  <dcterms:modified xsi:type="dcterms:W3CDTF">2026-08-15T11:14:00Z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KSOTemplateDocerSaveRecord">
    <vt:lpwstr>eyJoZGlkIjoiNTM2YzgwMGE4NTkyMGIwYjk3YjY4MDExNDQzNDA0NzQifQ==</vt:lpwstr>
  </property>
  <property fmtid="{D5CDD505-2E9C-101B-9397-08002B2CF9AE}" pid="4" name="ICV">
    <vt:lpwstr>56E3A26865C34904B904FA683FC34D7C_13</vt:lpwstr>
  </property>
</Properties>
</file>