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2ADDA" w14:textId="77777777" w:rsidR="00141C94" w:rsidRPr="00141C94" w:rsidRDefault="00141C94" w:rsidP="00A8482C">
      <w:pPr>
        <w:spacing w:after="0"/>
        <w:jc w:val="both"/>
        <w:outlineLvl w:val="0"/>
        <w:rPr>
          <w:rFonts w:eastAsia="Times New Roman" w:cs="Times New Roman"/>
          <w:b/>
          <w:bCs/>
          <w:kern w:val="36"/>
          <w:szCs w:val="28"/>
          <w:lang w:eastAsia="ru-RU"/>
        </w:rPr>
      </w:pPr>
      <w:r w:rsidRPr="00141C94">
        <w:rPr>
          <w:rFonts w:eastAsia="Times New Roman" w:cs="Times New Roman"/>
          <w:b/>
          <w:bCs/>
          <w:kern w:val="36"/>
          <w:szCs w:val="28"/>
          <w:lang w:eastAsia="ru-RU"/>
        </w:rPr>
        <w:t xml:space="preserve">MODULE — </w:t>
      </w:r>
      <w:proofErr w:type="spellStart"/>
      <w:r w:rsidRPr="00141C94">
        <w:rPr>
          <w:rFonts w:eastAsia="Times New Roman" w:cs="Times New Roman"/>
          <w:b/>
          <w:bCs/>
          <w:kern w:val="36"/>
          <w:szCs w:val="28"/>
          <w:lang w:eastAsia="ru-RU"/>
        </w:rPr>
        <w:t>Discharge</w:t>
      </w:r>
      <w:proofErr w:type="spellEnd"/>
      <w:r w:rsidRPr="00141C94">
        <w:rPr>
          <w:rFonts w:eastAsia="Times New Roman" w:cs="Times New Roman"/>
          <w:b/>
          <w:bCs/>
          <w:kern w:val="36"/>
          <w:szCs w:val="28"/>
          <w:lang w:eastAsia="ru-RU"/>
        </w:rPr>
        <w:t xml:space="preserve"> </w:t>
      </w:r>
      <w:proofErr w:type="spellStart"/>
      <w:r w:rsidRPr="00141C94">
        <w:rPr>
          <w:rFonts w:eastAsia="Times New Roman" w:cs="Times New Roman"/>
          <w:b/>
          <w:bCs/>
          <w:kern w:val="36"/>
          <w:szCs w:val="28"/>
          <w:lang w:eastAsia="ru-RU"/>
        </w:rPr>
        <w:t>Planning</w:t>
      </w:r>
      <w:proofErr w:type="spellEnd"/>
      <w:r w:rsidRPr="00141C94">
        <w:rPr>
          <w:rFonts w:eastAsia="Times New Roman" w:cs="Times New Roman"/>
          <w:b/>
          <w:bCs/>
          <w:kern w:val="36"/>
          <w:szCs w:val="28"/>
          <w:lang w:eastAsia="ru-RU"/>
        </w:rPr>
        <w:t xml:space="preserve"> &amp; </w:t>
      </w:r>
      <w:proofErr w:type="spellStart"/>
      <w:r w:rsidRPr="00141C94">
        <w:rPr>
          <w:rFonts w:eastAsia="Times New Roman" w:cs="Times New Roman"/>
          <w:b/>
          <w:bCs/>
          <w:kern w:val="36"/>
          <w:szCs w:val="28"/>
          <w:lang w:eastAsia="ru-RU"/>
        </w:rPr>
        <w:t>Patient</w:t>
      </w:r>
      <w:proofErr w:type="spellEnd"/>
      <w:r w:rsidRPr="00141C94">
        <w:rPr>
          <w:rFonts w:eastAsia="Times New Roman" w:cs="Times New Roman"/>
          <w:b/>
          <w:bCs/>
          <w:kern w:val="36"/>
          <w:szCs w:val="28"/>
          <w:lang w:eastAsia="ru-RU"/>
        </w:rPr>
        <w:t xml:space="preserve"> </w:t>
      </w:r>
      <w:proofErr w:type="spellStart"/>
      <w:r w:rsidRPr="00141C94">
        <w:rPr>
          <w:rFonts w:eastAsia="Times New Roman" w:cs="Times New Roman"/>
          <w:b/>
          <w:bCs/>
          <w:kern w:val="36"/>
          <w:szCs w:val="28"/>
          <w:lang w:eastAsia="ru-RU"/>
        </w:rPr>
        <w:t>Education</w:t>
      </w:r>
      <w:proofErr w:type="spellEnd"/>
    </w:p>
    <w:p w14:paraId="2BA44828" w14:textId="77777777" w:rsidR="00141C94" w:rsidRPr="00141C94" w:rsidRDefault="00141C94" w:rsidP="00A8482C">
      <w:pPr>
        <w:spacing w:after="0"/>
        <w:jc w:val="both"/>
        <w:rPr>
          <w:rFonts w:eastAsia="Times New Roman" w:cs="Times New Roman"/>
          <w:szCs w:val="28"/>
          <w:lang w:eastAsia="ru-RU"/>
        </w:rPr>
      </w:pPr>
      <w:proofErr w:type="spellStart"/>
      <w:r w:rsidRPr="00141C94">
        <w:rPr>
          <w:rFonts w:eastAsia="Times New Roman" w:cs="Times New Roman"/>
          <w:b/>
          <w:bCs/>
          <w:szCs w:val="28"/>
          <w:lang w:eastAsia="ru-RU"/>
        </w:rPr>
        <w:t>Bemorni</w:t>
      </w:r>
      <w:proofErr w:type="spellEnd"/>
      <w:r w:rsidRPr="00141C94">
        <w:rPr>
          <w:rFonts w:eastAsia="Times New Roman" w:cs="Times New Roman"/>
          <w:b/>
          <w:bCs/>
          <w:szCs w:val="28"/>
          <w:lang w:eastAsia="ru-RU"/>
        </w:rPr>
        <w:t xml:space="preserve"> </w:t>
      </w:r>
      <w:proofErr w:type="spellStart"/>
      <w:r w:rsidRPr="00141C94">
        <w:rPr>
          <w:rFonts w:eastAsia="Times New Roman" w:cs="Times New Roman"/>
          <w:b/>
          <w:bCs/>
          <w:szCs w:val="28"/>
          <w:lang w:eastAsia="ru-RU"/>
        </w:rPr>
        <w:t>chiqarishga</w:t>
      </w:r>
      <w:proofErr w:type="spellEnd"/>
      <w:r w:rsidRPr="00141C94">
        <w:rPr>
          <w:rFonts w:eastAsia="Times New Roman" w:cs="Times New Roman"/>
          <w:b/>
          <w:bCs/>
          <w:szCs w:val="28"/>
          <w:lang w:eastAsia="ru-RU"/>
        </w:rPr>
        <w:t xml:space="preserve"> </w:t>
      </w:r>
      <w:proofErr w:type="spellStart"/>
      <w:r w:rsidRPr="00141C94">
        <w:rPr>
          <w:rFonts w:eastAsia="Times New Roman" w:cs="Times New Roman"/>
          <w:b/>
          <w:bCs/>
          <w:szCs w:val="28"/>
          <w:lang w:eastAsia="ru-RU"/>
        </w:rPr>
        <w:t>tayyorlash</w:t>
      </w:r>
      <w:proofErr w:type="spellEnd"/>
      <w:r w:rsidRPr="00141C94">
        <w:rPr>
          <w:rFonts w:eastAsia="Times New Roman" w:cs="Times New Roman"/>
          <w:b/>
          <w:bCs/>
          <w:szCs w:val="28"/>
          <w:lang w:eastAsia="ru-RU"/>
        </w:rPr>
        <w:t xml:space="preserve"> </w:t>
      </w:r>
      <w:proofErr w:type="spellStart"/>
      <w:r w:rsidRPr="00141C94">
        <w:rPr>
          <w:rFonts w:eastAsia="Times New Roman" w:cs="Times New Roman"/>
          <w:b/>
          <w:bCs/>
          <w:szCs w:val="28"/>
          <w:lang w:eastAsia="ru-RU"/>
        </w:rPr>
        <w:t>va</w:t>
      </w:r>
      <w:proofErr w:type="spellEnd"/>
      <w:r w:rsidRPr="00141C94">
        <w:rPr>
          <w:rFonts w:eastAsia="Times New Roman" w:cs="Times New Roman"/>
          <w:b/>
          <w:bCs/>
          <w:szCs w:val="28"/>
          <w:lang w:eastAsia="ru-RU"/>
        </w:rPr>
        <w:t xml:space="preserve"> </w:t>
      </w:r>
      <w:proofErr w:type="spellStart"/>
      <w:r w:rsidRPr="00141C94">
        <w:rPr>
          <w:rFonts w:eastAsia="Times New Roman" w:cs="Times New Roman"/>
          <w:b/>
          <w:bCs/>
          <w:szCs w:val="28"/>
          <w:lang w:eastAsia="ru-RU"/>
        </w:rPr>
        <w:t>o‘qitish</w:t>
      </w:r>
      <w:proofErr w:type="spellEnd"/>
      <w:r w:rsidRPr="00141C94">
        <w:rPr>
          <w:rFonts w:eastAsia="Times New Roman" w:cs="Times New Roman"/>
          <w:szCs w:val="28"/>
          <w:lang w:eastAsia="ru-RU"/>
        </w:rPr>
        <w:br/>
      </w:r>
      <w:r w:rsidRPr="00141C94">
        <w:rPr>
          <w:rFonts w:eastAsia="Times New Roman" w:cs="Times New Roman"/>
          <w:b/>
          <w:bCs/>
          <w:szCs w:val="28"/>
          <w:lang w:eastAsia="ru-RU"/>
        </w:rPr>
        <w:t>Подготовка к выписке и обучение пациента</w:t>
      </w:r>
    </w:p>
    <w:p w14:paraId="5870F6B4" w14:textId="77777777" w:rsidR="00141C94" w:rsidRPr="00141C94" w:rsidRDefault="00141C94" w:rsidP="00A8482C">
      <w:pPr>
        <w:spacing w:after="0"/>
        <w:jc w:val="both"/>
        <w:outlineLvl w:val="2"/>
        <w:rPr>
          <w:rFonts w:eastAsia="Times New Roman" w:cs="Times New Roman"/>
          <w:b/>
          <w:bCs/>
          <w:szCs w:val="28"/>
          <w:lang w:val="en-US" w:eastAsia="ru-RU"/>
        </w:rPr>
      </w:pPr>
      <w:r w:rsidRPr="00141C94">
        <w:rPr>
          <w:rFonts w:eastAsia="Times New Roman" w:cs="Times New Roman"/>
          <w:b/>
          <w:bCs/>
          <w:szCs w:val="28"/>
          <w:lang w:val="en-US" w:eastAsia="ru-RU"/>
        </w:rPr>
        <w:t>Clinical Dialogue: Preparing a Patient for Discharge After Hospitalization</w:t>
      </w:r>
    </w:p>
    <w:p w14:paraId="00B53EDF"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Setting: Medical Ward — The Day Before Discharge</w:t>
      </w:r>
    </w:p>
    <w:p w14:paraId="44399E91"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Good morning, Mr. Miller. I’ve come to talk to you about your discharge plan and how you’ll manage your recovery at home.</w:t>
      </w:r>
    </w:p>
    <w:p w14:paraId="71850B4C"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Good morning. That’s good to know. I’m feeling much better now.</w:t>
      </w:r>
    </w:p>
    <w:p w14:paraId="180F5A1F"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That’s good to hear. The doctor has reviewed your condition, and you’re likely to go home tomorrow if everything remains stable.</w:t>
      </w:r>
    </w:p>
    <w:p w14:paraId="20012650"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That’s great news. What will I need to do when I get home?</w:t>
      </w:r>
    </w:p>
    <w:p w14:paraId="672796BD"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Before you leave, we’re going to go through your discharge instructions carefully. I’ll explain your medications, diet, activity level, wound care, and follow-up appointments.</w:t>
      </w:r>
    </w:p>
    <w:p w14:paraId="74CEBC08"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Will I need to continue taking all the medications I was given in the hospital?</w:t>
      </w:r>
    </w:p>
    <w:p w14:paraId="3A1063E9"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You’ll need to continue taking the medications listed on your discharge prescription. Some medicines will be stopped, while others will be continued at home.</w:t>
      </w:r>
    </w:p>
    <w:p w14:paraId="21D5B5CB"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I’m sometimes worried that I’ll forget when to take them.</w:t>
      </w:r>
    </w:p>
    <w:p w14:paraId="1EABDF8D"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Don’t worry. I’m going to give you a written medication schedule. We’ll also review each medicine together before you leave.</w:t>
      </w:r>
    </w:p>
    <w:p w14:paraId="42ABDD8B"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Will I have to take the pain medication regularly?</w:t>
      </w:r>
    </w:p>
    <w:p w14:paraId="565EF59C"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You should take it exactly as prescribed. If your pain remains mild, you may not need to take it as often, but you shouldn’t change the dose without speaking to your doctor.</w:t>
      </w:r>
    </w:p>
    <w:p w14:paraId="140152E4"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What about my wound? It still looks a little red.</w:t>
      </w:r>
    </w:p>
    <w:p w14:paraId="11D5B9EA"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I’m going to check the wound before you go home. You’ll need to keep the area clean and dry, and you’ll have to change the dressing according to the instructions we give you.</w:t>
      </w:r>
    </w:p>
    <w:p w14:paraId="4F4A0B9E"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Will I be able to change the dressing myself?</w:t>
      </w:r>
    </w:p>
    <w:p w14:paraId="66AC7C6B"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Yes, you’re going to learn how to do it safely. I’ll demonstrate the procedure first, and then I’ll ask you to show me how you would change the dressing.</w:t>
      </w:r>
    </w:p>
    <w:p w14:paraId="022E14C7"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All right. What should I do if the wound becomes more painful?</w:t>
      </w:r>
    </w:p>
    <w:p w14:paraId="3CDFCC18"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If the pain becomes significantly worse, or if you notice increasing redness, swelling, pus, or a fever, you should contact your doctor immediately.</w:t>
      </w:r>
    </w:p>
    <w:p w14:paraId="70A5783B"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I understand. Am I going to have any restrictions on physical activity?</w:t>
      </w:r>
    </w:p>
    <w:p w14:paraId="1702532A"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For the first few days, you’re going to need to take it easy. You’ll be able to walk short distances, but you shouldn’t lift heavy objects or do strenuous exercise.</w:t>
      </w:r>
    </w:p>
    <w:p w14:paraId="4F3D431B"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When will I be able to return to my normal activities?</w:t>
      </w:r>
    </w:p>
    <w:p w14:paraId="7C443C45"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That will depend on how quickly you recover. Your doctor will assess your progress at the follow-up appointment and will tell you when you can gradually increase your activity.</w:t>
      </w:r>
    </w:p>
    <w:p w14:paraId="60C91E9F"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When is my follow-up appointment?</w:t>
      </w:r>
    </w:p>
    <w:p w14:paraId="1EA8A7D5"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lastRenderedPageBreak/>
        <w:t>Nurse:</w:t>
      </w:r>
      <w:r w:rsidRPr="00141C94">
        <w:rPr>
          <w:rFonts w:eastAsia="Times New Roman" w:cs="Times New Roman"/>
          <w:szCs w:val="28"/>
          <w:lang w:val="en-US" w:eastAsia="ru-RU"/>
        </w:rPr>
        <w:t xml:space="preserve"> You’re seeing your doctor next Monday at 10 a.m. The appointment has already been arranged.</w:t>
      </w:r>
    </w:p>
    <w:p w14:paraId="473B69B3"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Good. Will I need any further tests?</w:t>
      </w:r>
    </w:p>
    <w:p w14:paraId="4D52D144"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Your doctor may order some blood tests at your follow-up appointment. If they are necessary, the doctor will explain them to you.</w:t>
      </w:r>
    </w:p>
    <w:p w14:paraId="7D33045A"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What should I do about my diet?</w:t>
      </w:r>
    </w:p>
    <w:p w14:paraId="293AEB0E"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For now, you’re going to follow a balanced diet and drink enough fluids unless your doctor has given you different instructions. Try to avoid very salty and highly processed foods while you’re recovering.</w:t>
      </w:r>
    </w:p>
    <w:p w14:paraId="54584363"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I’ll do my best. Will I be completely recovered by next month?</w:t>
      </w:r>
    </w:p>
    <w:p w14:paraId="591E1BDC"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It’s difficult to predict exactly. If your recovery continues as expected, you should be feeling considerably better by then. By the time you attend your follow-up appointment, we’ll have a better idea of how well you’re recovering.</w:t>
      </w:r>
    </w:p>
    <w:p w14:paraId="2083A038"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Patient:</w:t>
      </w:r>
      <w:r w:rsidRPr="00141C94">
        <w:rPr>
          <w:rFonts w:eastAsia="Times New Roman" w:cs="Times New Roman"/>
          <w:szCs w:val="28"/>
          <w:lang w:val="en-US" w:eastAsia="ru-RU"/>
        </w:rPr>
        <w:t xml:space="preserve"> Thank you for explaining everything so clearly.</w:t>
      </w:r>
    </w:p>
    <w:p w14:paraId="74A63F62" w14:textId="77777777" w:rsidR="00141C94" w:rsidRPr="00141C94" w:rsidRDefault="00141C94" w:rsidP="00A8482C">
      <w:pPr>
        <w:spacing w:after="0"/>
        <w:jc w:val="both"/>
        <w:rPr>
          <w:rFonts w:eastAsia="Times New Roman" w:cs="Times New Roman"/>
          <w:szCs w:val="28"/>
          <w:lang w:val="en-US" w:eastAsia="ru-RU"/>
        </w:rPr>
      </w:pPr>
      <w:r w:rsidRPr="00141C94">
        <w:rPr>
          <w:rFonts w:eastAsia="Times New Roman" w:cs="Times New Roman"/>
          <w:b/>
          <w:bCs/>
          <w:szCs w:val="28"/>
          <w:lang w:val="en-US" w:eastAsia="ru-RU"/>
        </w:rPr>
        <w:t>Nurse:</w:t>
      </w:r>
      <w:r w:rsidRPr="00141C94">
        <w:rPr>
          <w:rFonts w:eastAsia="Times New Roman" w:cs="Times New Roman"/>
          <w:szCs w:val="28"/>
          <w:lang w:val="en-US" w:eastAsia="ru-RU"/>
        </w:rPr>
        <w:t xml:space="preserve"> You’re very welcome. Remember, if you have any concerns after going home, contact your healthcare provider rather than changing your treatment on your own.</w:t>
      </w:r>
    </w:p>
    <w:p w14:paraId="246CBD86" w14:textId="77777777" w:rsidR="00F12C76" w:rsidRPr="00141C94" w:rsidRDefault="00F12C76" w:rsidP="00A8482C">
      <w:pPr>
        <w:spacing w:after="0"/>
        <w:ind w:firstLine="709"/>
        <w:jc w:val="both"/>
        <w:rPr>
          <w:szCs w:val="28"/>
          <w:lang w:val="en-US"/>
        </w:rPr>
      </w:pPr>
    </w:p>
    <w:sectPr w:rsidR="00F12C76" w:rsidRPr="00141C9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37"/>
    <w:rsid w:val="00141C94"/>
    <w:rsid w:val="006C0B77"/>
    <w:rsid w:val="008242FF"/>
    <w:rsid w:val="00870751"/>
    <w:rsid w:val="00922C48"/>
    <w:rsid w:val="00A8482C"/>
    <w:rsid w:val="00AE3B37"/>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1E7D9D-5F95-4473-89FA-538445751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141C94"/>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141C94"/>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C9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41C94"/>
    <w:rPr>
      <w:rFonts w:ascii="Times New Roman" w:eastAsia="Times New Roman" w:hAnsi="Times New Roman" w:cs="Times New Roman"/>
      <w:b/>
      <w:bCs/>
      <w:sz w:val="27"/>
      <w:szCs w:val="27"/>
      <w:lang w:eastAsia="ru-RU"/>
    </w:rPr>
  </w:style>
  <w:style w:type="paragraph" w:customStyle="1" w:styleId="isselectedend">
    <w:name w:val="isselectedend"/>
    <w:basedOn w:val="a"/>
    <w:rsid w:val="00141C94"/>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141C94"/>
    <w:rPr>
      <w:b/>
      <w:bCs/>
    </w:rPr>
  </w:style>
  <w:style w:type="paragraph" w:styleId="a4">
    <w:name w:val="Normal (Web)"/>
    <w:basedOn w:val="a"/>
    <w:uiPriority w:val="99"/>
    <w:semiHidden/>
    <w:unhideWhenUsed/>
    <w:rsid w:val="00141C94"/>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85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3</cp:revision>
  <dcterms:created xsi:type="dcterms:W3CDTF">2026-09-05T06:48:00Z</dcterms:created>
  <dcterms:modified xsi:type="dcterms:W3CDTF">2026-09-05T06:59:00Z</dcterms:modified>
</cp:coreProperties>
</file>