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59946E" w14:textId="77777777" w:rsidR="0099480B" w:rsidRPr="0099480B" w:rsidRDefault="0099480B" w:rsidP="0099480B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99480B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— Acute Gastroenteritis &amp; Dehydration in a Toddler</w:t>
      </w:r>
    </w:p>
    <w:p w14:paraId="1D9FFE14" w14:textId="77777777" w:rsidR="0099480B" w:rsidRPr="0099480B" w:rsidRDefault="0099480B" w:rsidP="0099480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9480B">
        <w:rPr>
          <w:rFonts w:eastAsia="Times New Roman" w:cs="Times New Roman"/>
          <w:b/>
          <w:bCs/>
          <w:szCs w:val="28"/>
          <w:lang w:eastAsia="ru-RU"/>
        </w:rPr>
        <w:t>1. VOCABULARY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2350"/>
        <w:gridCol w:w="2084"/>
        <w:gridCol w:w="2777"/>
      </w:tblGrid>
      <w:tr w:rsidR="0099480B" w:rsidRPr="0099480B" w14:paraId="500FB068" w14:textId="77777777" w:rsidTr="00994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E30EFF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C31C4A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20F995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39387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99480B" w:rsidRPr="0099480B" w14:paraId="304FB28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641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acute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gastroenteritis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0A0A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əˈkjuːt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ɡæstrəʊˌentəˈraɪtɪs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80D52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o‘tkir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gastroenterit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E1DF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острый гастроэнтерит</w:t>
            </w:r>
          </w:p>
        </w:tc>
      </w:tr>
      <w:tr w:rsidR="0099480B" w:rsidRPr="0099480B" w14:paraId="3100EDC6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577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vomiting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8E83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vɒmɪtɪŋ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E2755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qusish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BCEDE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рвота</w:t>
            </w:r>
          </w:p>
        </w:tc>
      </w:tr>
      <w:tr w:rsidR="0099480B" w:rsidRPr="0099480B" w14:paraId="696DAA2D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99D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watery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diarrhea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5005C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wɔːtəri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daɪəˈrɪə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CFA59C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suvli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ich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ketishi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52901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водянистая диарея</w:t>
            </w:r>
          </w:p>
        </w:tc>
      </w:tr>
      <w:tr w:rsidR="0099480B" w:rsidRPr="0099480B" w14:paraId="1538DB3C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65D8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profuse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diarrhea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E00F4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prəˈfjuːs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daɪəˈrɪə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7B769A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p miqdordagi ich ketishi</w:t>
            </w:r>
          </w:p>
        </w:tc>
        <w:tc>
          <w:tcPr>
            <w:tcW w:w="0" w:type="auto"/>
            <w:vAlign w:val="center"/>
            <w:hideMark/>
          </w:tcPr>
          <w:p w14:paraId="625C97C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обильная диарея</w:t>
            </w:r>
          </w:p>
        </w:tc>
      </w:tr>
      <w:tr w:rsidR="0099480B" w:rsidRPr="0099480B" w14:paraId="71414FD0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4A0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lethargic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73E4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ləˈθɑːdʒɪk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ED77A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lanj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holsiz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2E75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вялый, заторможенный</w:t>
            </w:r>
          </w:p>
        </w:tc>
      </w:tr>
      <w:tr w:rsidR="0099480B" w:rsidRPr="0099480B" w14:paraId="537DAE1F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FD7B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hydration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3A31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haɪˈdreɪʃən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steɪtəs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3526F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gidratatsiya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holati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258C2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степень гидратации</w:t>
            </w:r>
          </w:p>
        </w:tc>
      </w:tr>
      <w:tr w:rsidR="0099480B" w:rsidRPr="0099480B" w14:paraId="1E36CFC8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B6E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dehydration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E750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diːhaɪˈdreɪʃən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9CBDDA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suvsizlanish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0399F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обезвоживание</w:t>
            </w:r>
          </w:p>
        </w:tc>
      </w:tr>
      <w:tr w:rsidR="0099480B" w:rsidRPr="0099480B" w14:paraId="14105DC9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DFBD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clinical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2DB7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klɪnɪkəl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saɪnz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3EB44B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klinik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belgilar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724E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клинические признаки</w:t>
            </w:r>
          </w:p>
        </w:tc>
      </w:tr>
      <w:tr w:rsidR="0099480B" w:rsidRPr="0099480B" w14:paraId="51ED625C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A98A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urine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output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EEEDB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jʊərɪn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aʊtpʊt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522AEB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siydik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ajralishi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96956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диурез</w:t>
            </w:r>
          </w:p>
        </w:tc>
      </w:tr>
      <w:tr w:rsidR="0099480B" w:rsidRPr="0099480B" w14:paraId="39144FB3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3F2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mucous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membranes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9E1C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mjuːkəs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membreɪnz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F5774B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shilliq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qavatlar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69AF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слизистые оболочки</w:t>
            </w:r>
          </w:p>
        </w:tc>
      </w:tr>
      <w:tr w:rsidR="0099480B" w:rsidRPr="0099480B" w14:paraId="03714130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2489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skin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turgor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6A18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skɪn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tɜːɡə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2D0142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teri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turgori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A31BE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тургор кожи</w:t>
            </w:r>
          </w:p>
        </w:tc>
      </w:tr>
      <w:tr w:rsidR="0099480B" w:rsidRPr="0099480B" w14:paraId="09778C3A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E75A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capillary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refill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354E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kəˈpɪləri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riːfɪl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taɪm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EEC798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kapillyar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to‘lish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vaqti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FF33E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время капиллярного наполнения</w:t>
            </w:r>
          </w:p>
        </w:tc>
      </w:tr>
      <w:tr w:rsidR="0099480B" w:rsidRPr="0099480B" w14:paraId="66468D5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B360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sunken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eyes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59EA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sʌŋkən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aɪz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F83AE1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ichkariga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botgan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ko‘zlar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BB01F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запавшие глаза</w:t>
            </w:r>
          </w:p>
        </w:tc>
      </w:tr>
      <w:tr w:rsidR="0099480B" w:rsidRPr="0099480B" w14:paraId="6200267A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8EFB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oral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rehydration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therapy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(ORT)</w:t>
            </w:r>
          </w:p>
        </w:tc>
        <w:tc>
          <w:tcPr>
            <w:tcW w:w="0" w:type="auto"/>
            <w:vAlign w:val="center"/>
            <w:hideMark/>
          </w:tcPr>
          <w:p w14:paraId="5B01004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ɔːrəl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riːhaɪˈdreɪʃən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θerəpi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0751BA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iz orqali regidratatsiya terapiyasi</w:t>
            </w:r>
          </w:p>
        </w:tc>
        <w:tc>
          <w:tcPr>
            <w:tcW w:w="0" w:type="auto"/>
            <w:vAlign w:val="center"/>
            <w:hideMark/>
          </w:tcPr>
          <w:p w14:paraId="37B2D0C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оральная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регидратационная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терапия</w:t>
            </w:r>
          </w:p>
        </w:tc>
      </w:tr>
      <w:tr w:rsidR="0099480B" w:rsidRPr="0099480B" w14:paraId="0969F06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FB6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electrolyte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solution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9532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ɪˈlektrəlaɪt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səˈluːʃən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E086DA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elektrolit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eritmasi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63F2E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электролитный раствор</w:t>
            </w:r>
          </w:p>
        </w:tc>
      </w:tr>
      <w:tr w:rsidR="0099480B" w:rsidRPr="0099480B" w14:paraId="041D802A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804D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intestinal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absorption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1DB39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ɪnˈtestɪnəl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əbˈzɔːpʃən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E80B19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ichak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orqali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so‘rilish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2A4EC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кишечное всасывание</w:t>
            </w:r>
          </w:p>
        </w:tc>
      </w:tr>
      <w:tr w:rsidR="0099480B" w:rsidRPr="0099480B" w14:paraId="2D0DE902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A8A7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sodium-to-glucose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00FA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səʊdiəm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tə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ɡluːkəʊz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reɪʃiəʊ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9D5CB6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natriy-glyukoza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nisbati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8A4F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соотношение натрия и глюкозы</w:t>
            </w:r>
          </w:p>
        </w:tc>
      </w:tr>
      <w:tr w:rsidR="0099480B" w:rsidRPr="0099480B" w14:paraId="022DEA0A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0B19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gag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reflex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8D83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ɡæɡ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riːfleks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4ABE6A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qusish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refleksi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CC71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рвотный рефлекс</w:t>
            </w:r>
          </w:p>
        </w:tc>
      </w:tr>
      <w:tr w:rsidR="0099480B" w:rsidRPr="0099480B" w14:paraId="3ACDA60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835B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small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controlled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volumes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143D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smɔːl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kənˈtrəʊld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vɒljuːmz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8351F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kichik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nazorat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qilinadigan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hajmlar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ED1F1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небольшие контролируемые объёмы</w:t>
            </w:r>
          </w:p>
        </w:tc>
      </w:tr>
      <w:tr w:rsidR="0099480B" w:rsidRPr="0099480B" w14:paraId="58E45357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6D54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persistent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vomiting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1A96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pəˈsɪstənt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vɒmɪtɪŋ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29C20A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davomli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qusish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D201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постоянная рвота</w:t>
            </w:r>
          </w:p>
        </w:tc>
      </w:tr>
      <w:tr w:rsidR="0099480B" w:rsidRPr="0099480B" w14:paraId="13D62E28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E13A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marked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lethargy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5192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mɑːkt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leθədʒi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843CAE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yaqqol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lanjlik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CD08C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выраженная вялость</w:t>
            </w:r>
          </w:p>
        </w:tc>
      </w:tr>
      <w:tr w:rsidR="0099480B" w:rsidRPr="0099480B" w14:paraId="393E5CD1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7E0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worsening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shock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1006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wɜːsənɪŋ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ʃɒk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4684C4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kuchayib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borayotgan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shok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3EF4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нарастающий шок</w:t>
            </w:r>
          </w:p>
        </w:tc>
      </w:tr>
      <w:tr w:rsidR="0099480B" w:rsidRPr="0099480B" w14:paraId="0876216D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B8D5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IV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A7DD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aɪˈvi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ː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ækses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CEAEAF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vena ichiga kirish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li</w:t>
            </w:r>
          </w:p>
        </w:tc>
        <w:tc>
          <w:tcPr>
            <w:tcW w:w="0" w:type="auto"/>
            <w:vAlign w:val="center"/>
            <w:hideMark/>
          </w:tcPr>
          <w:p w14:paraId="2B44C63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внутривенный доступ</w:t>
            </w:r>
          </w:p>
        </w:tc>
      </w:tr>
      <w:tr w:rsidR="0099480B" w:rsidRPr="0099480B" w14:paraId="58A7C94C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117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intravenous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3C4E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ɪntrəˈviːnəs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laɪn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466382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vena ichiga kateter/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085D0C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внутривенная линия</w:t>
            </w:r>
          </w:p>
        </w:tc>
      </w:tr>
      <w:tr w:rsidR="0099480B" w:rsidRPr="0099480B" w14:paraId="18ABB37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2427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isotonic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saline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C077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aɪsəˈtɒnɪk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seɪlaɪn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1456A02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izotonik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fiziologik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eritma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B5FE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изотонический физиологический раствор</w:t>
            </w:r>
          </w:p>
        </w:tc>
      </w:tr>
      <w:tr w:rsidR="0099480B" w:rsidRPr="0099480B" w14:paraId="1652CEFC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575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fluid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bolus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445A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fluːɪd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bəʊləs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D21F53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suyuqlik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bolyusi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C8D9A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болюс жидкости</w:t>
            </w:r>
          </w:p>
        </w:tc>
      </w:tr>
      <w:tr w:rsidR="0099480B" w:rsidRPr="0099480B" w14:paraId="50D8CAFE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61E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anti-diarrheal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48ACC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ænti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daɪəˈrɪəl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medɪˈkeɪʃən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718DC1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diareyaga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FEC4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противодиарейный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препарат</w:t>
            </w:r>
          </w:p>
        </w:tc>
      </w:tr>
      <w:tr w:rsidR="0099480B" w:rsidRPr="0099480B" w14:paraId="74EB4E8C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52A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anti-emetic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medication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9EDAF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/ˌ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ænti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ɪˈmetɪk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medɪˈkeɪʃən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E42B52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qusishga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qarshi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BA1C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противорвотный препарат</w:t>
            </w:r>
          </w:p>
        </w:tc>
      </w:tr>
      <w:tr w:rsidR="0099480B" w:rsidRPr="0099480B" w14:paraId="2DC78FCF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1549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bowel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motility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6BE8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baʊəl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məʊˈtɪləti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149330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ichak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harakatlari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7F53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моторика кишечника</w:t>
            </w:r>
          </w:p>
        </w:tc>
      </w:tr>
      <w:tr w:rsidR="0099480B" w:rsidRPr="0099480B" w14:paraId="436074E9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C03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adverse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effects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E7A1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ædvɜːs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ɪˈfekts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D8E66B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nojo‘ya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ta’sirlar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8959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побочные эффекты</w:t>
            </w:r>
          </w:p>
        </w:tc>
      </w:tr>
      <w:tr w:rsidR="0099480B" w:rsidRPr="0099480B" w14:paraId="637B294D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F69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ondansetron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D166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ɒnˈdænsətrɒn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A2165A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ondansetron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68C2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ондансетрон</w:t>
            </w:r>
            <w:proofErr w:type="spellEnd"/>
          </w:p>
        </w:tc>
      </w:tr>
      <w:tr w:rsidR="0099480B" w:rsidRPr="0099480B" w14:paraId="2184A29A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C623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oral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dose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0996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ɔːrəl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dəʊs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89812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iz orqali beriladigan doza</w:t>
            </w:r>
          </w:p>
        </w:tc>
        <w:tc>
          <w:tcPr>
            <w:tcW w:w="0" w:type="auto"/>
            <w:vAlign w:val="center"/>
            <w:hideMark/>
          </w:tcPr>
          <w:p w14:paraId="332B5C6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пероральная доза</w:t>
            </w:r>
          </w:p>
        </w:tc>
      </w:tr>
      <w:tr w:rsidR="0099480B" w:rsidRPr="0099480B" w14:paraId="63B9278D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EB6D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monitor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closely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9998E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mɒnɪtə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kləʊsli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38C536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yaqindan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kuzatmoq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685CB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тщательно наблюдать</w:t>
            </w:r>
          </w:p>
        </w:tc>
      </w:tr>
      <w:tr w:rsidR="0099480B" w:rsidRPr="0099480B" w14:paraId="512A3C31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F34F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vital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signs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100BC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vaɪtəl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saɪnz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519F8FA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hayotiy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muhim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ko‘rsatkichlar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7D24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жизненно важные показатели</w:t>
            </w:r>
          </w:p>
        </w:tc>
      </w:tr>
    </w:tbl>
    <w:p w14:paraId="5C53F459" w14:textId="77777777" w:rsidR="0099480B" w:rsidRPr="0099480B" w:rsidRDefault="0099480B" w:rsidP="0099480B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9480B">
        <w:rPr>
          <w:rFonts w:eastAsia="Times New Roman" w:cs="Times New Roman"/>
          <w:sz w:val="24"/>
          <w:szCs w:val="24"/>
          <w:lang w:eastAsia="ru-RU"/>
        </w:rPr>
        <w:pict w14:anchorId="5D65D0F4">
          <v:rect id="_x0000_i1025" style="width:0;height:1.5pt" o:hralign="center" o:hrstd="t" o:hr="t" fillcolor="#a0a0a0" stroked="f"/>
        </w:pict>
      </w:r>
    </w:p>
    <w:p w14:paraId="1BD1DE4A" w14:textId="77777777" w:rsidR="0099480B" w:rsidRPr="0099480B" w:rsidRDefault="0099480B" w:rsidP="0099480B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9480B">
        <w:rPr>
          <w:rFonts w:eastAsia="Times New Roman" w:cs="Times New Roman"/>
          <w:b/>
          <w:bCs/>
          <w:kern w:val="36"/>
          <w:szCs w:val="28"/>
          <w:lang w:val="en-US" w:eastAsia="ru-RU"/>
        </w:rPr>
        <w:t>2. SMART PHRASEBOOK</w:t>
      </w:r>
    </w:p>
    <w:p w14:paraId="5D497C32" w14:textId="77777777" w:rsidR="0099480B" w:rsidRPr="0099480B" w:rsidRDefault="0099480B" w:rsidP="0099480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9480B">
        <w:rPr>
          <w:rFonts w:eastAsia="Times New Roman" w:cs="Times New Roman"/>
          <w:b/>
          <w:bCs/>
          <w:szCs w:val="28"/>
          <w:lang w:val="en-US" w:eastAsia="ru-RU"/>
        </w:rPr>
        <w:t xml:space="preserve">A. Taking the History — Anamnez </w:t>
      </w:r>
      <w:proofErr w:type="gramStart"/>
      <w:r w:rsidRPr="0099480B">
        <w:rPr>
          <w:rFonts w:eastAsia="Times New Roman" w:cs="Times New Roman"/>
          <w:b/>
          <w:bCs/>
          <w:szCs w:val="28"/>
          <w:lang w:val="en-US" w:eastAsia="ru-RU"/>
        </w:rPr>
        <w:t>yig‘</w:t>
      </w:r>
      <w:proofErr w:type="gramEnd"/>
      <w:r w:rsidRPr="0099480B">
        <w:rPr>
          <w:rFonts w:eastAsia="Times New Roman" w:cs="Times New Roman"/>
          <w:b/>
          <w:bCs/>
          <w:szCs w:val="28"/>
          <w:lang w:val="en-US" w:eastAsia="ru-RU"/>
        </w:rPr>
        <w:t>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411"/>
        <w:gridCol w:w="2346"/>
        <w:gridCol w:w="2405"/>
      </w:tblGrid>
      <w:tr w:rsidR="0099480B" w:rsidRPr="0099480B" w14:paraId="12879537" w14:textId="77777777" w:rsidTr="00994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E76A8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8B0BD4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51CD6E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2FA42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99480B" w:rsidRPr="0099480B" w14:paraId="2E90D0A6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40D4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Could you elaborate on when these symptoms first started?</w:t>
            </w:r>
          </w:p>
        </w:tc>
        <w:tc>
          <w:tcPr>
            <w:tcW w:w="0" w:type="auto"/>
            <w:vAlign w:val="center"/>
            <w:hideMark/>
          </w:tcPr>
          <w:p w14:paraId="5D2E8D1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/kʊd juː ɪˈlæbəreɪt ɒn wen ðiːz ˈsɪmptəmz fɜːst stɑːtɪd/</w:t>
            </w:r>
          </w:p>
        </w:tc>
        <w:tc>
          <w:tcPr>
            <w:tcW w:w="0" w:type="auto"/>
            <w:vAlign w:val="center"/>
            <w:hideMark/>
          </w:tcPr>
          <w:p w14:paraId="5DE7E15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Ushbu alomatlar qachon boshlanganini batafsil aytib bera olasizmi?</w:t>
            </w:r>
          </w:p>
        </w:tc>
        <w:tc>
          <w:tcPr>
            <w:tcW w:w="0" w:type="auto"/>
            <w:vAlign w:val="center"/>
            <w:hideMark/>
          </w:tcPr>
          <w:p w14:paraId="23BD41C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Можете подробнее рассказать, когда впервые появились эти симптомы?</w:t>
            </w:r>
          </w:p>
        </w:tc>
      </w:tr>
      <w:tr w:rsidR="0099480B" w:rsidRPr="0099480B" w14:paraId="40595FED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3EF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How has his condition progressed over the past 24 hours?</w:t>
            </w:r>
          </w:p>
        </w:tc>
        <w:tc>
          <w:tcPr>
            <w:tcW w:w="0" w:type="auto"/>
            <w:vAlign w:val="center"/>
            <w:hideMark/>
          </w:tcPr>
          <w:p w14:paraId="38F9F26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/haʊ hæz hɪz kənˈdɪʃən prəˈɡrest ˈəʊvə ðə pɑːst ˌtwenti ˈfɔːr aʊəz/</w:t>
            </w:r>
          </w:p>
        </w:tc>
        <w:tc>
          <w:tcPr>
            <w:tcW w:w="0" w:type="auto"/>
            <w:vAlign w:val="center"/>
            <w:hideMark/>
          </w:tcPr>
          <w:p w14:paraId="67D4733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So‘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nggi 24 soat ichida uning holati qanday o‘zgardi?</w:t>
            </w:r>
          </w:p>
        </w:tc>
        <w:tc>
          <w:tcPr>
            <w:tcW w:w="0" w:type="auto"/>
            <w:vAlign w:val="center"/>
            <w:hideMark/>
          </w:tcPr>
          <w:p w14:paraId="5C54E81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Как изменилось его состояние за последние 24 часа?</w:t>
            </w:r>
          </w:p>
        </w:tc>
      </w:tr>
      <w:tr w:rsidR="0099480B" w:rsidRPr="0099480B" w14:paraId="5E4E7DE8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D43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He developed frequent, watery diarrhea.</w:t>
            </w:r>
          </w:p>
        </w:tc>
        <w:tc>
          <w:tcPr>
            <w:tcW w:w="0" w:type="auto"/>
            <w:vAlign w:val="center"/>
            <w:hideMark/>
          </w:tcPr>
          <w:p w14:paraId="09F67ED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/hi dɪˈveləpt ˈfriːkwənt ˈwɔːtəri ˌdaɪəˈrɪə/</w:t>
            </w:r>
          </w:p>
        </w:tc>
        <w:tc>
          <w:tcPr>
            <w:tcW w:w="0" w:type="auto"/>
            <w:vAlign w:val="center"/>
            <w:hideMark/>
          </w:tcPr>
          <w:p w14:paraId="506D07E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Unda tez-tez suvli ich ketishi boshlandi.</w:t>
            </w:r>
          </w:p>
        </w:tc>
        <w:tc>
          <w:tcPr>
            <w:tcW w:w="0" w:type="auto"/>
            <w:vAlign w:val="center"/>
            <w:hideMark/>
          </w:tcPr>
          <w:p w14:paraId="01D4DDD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У него появилась частая водянистая диарея.</w:t>
            </w:r>
          </w:p>
        </w:tc>
      </w:tr>
      <w:tr w:rsidR="0099480B" w:rsidRPr="0099480B" w14:paraId="60360F4B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1051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He can’t seem to keep any fluids down.</w:t>
            </w:r>
          </w:p>
        </w:tc>
        <w:tc>
          <w:tcPr>
            <w:tcW w:w="0" w:type="auto"/>
            <w:vAlign w:val="center"/>
            <w:hideMark/>
          </w:tcPr>
          <w:p w14:paraId="4D6D7C6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/hi kænt siːm tə kiːp ˈeni ˈfluːɪdz daʊn/</w:t>
            </w:r>
          </w:p>
        </w:tc>
        <w:tc>
          <w:tcPr>
            <w:tcW w:w="0" w:type="auto"/>
            <w:vAlign w:val="center"/>
            <w:hideMark/>
          </w:tcPr>
          <w:p w14:paraId="7C4B547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U ichgan suyuqliklarini ushlab turolmayapti.</w:t>
            </w:r>
          </w:p>
        </w:tc>
        <w:tc>
          <w:tcPr>
            <w:tcW w:w="0" w:type="auto"/>
            <w:vAlign w:val="center"/>
            <w:hideMark/>
          </w:tcPr>
          <w:p w14:paraId="70F41E2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Он, похоже, не может удерживать жидкость.</w:t>
            </w:r>
          </w:p>
        </w:tc>
      </w:tr>
      <w:tr w:rsidR="0099480B" w:rsidRPr="0099480B" w14:paraId="60881147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889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He’s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becoming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increasingly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lethargic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A85C24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hiːz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bɪˈkʌmɪŋ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ɪnˈkriːsɪŋli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ləˈθɑːdʒɪk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879F05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 tobora lanj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bo‘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lib boryapti.</w:t>
            </w:r>
          </w:p>
        </w:tc>
        <w:tc>
          <w:tcPr>
            <w:tcW w:w="0" w:type="auto"/>
            <w:vAlign w:val="center"/>
            <w:hideMark/>
          </w:tcPr>
          <w:p w14:paraId="2905D9F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Он становится всё более вялым.</w:t>
            </w:r>
          </w:p>
        </w:tc>
      </w:tr>
      <w:tr w:rsidR="0099480B" w:rsidRPr="0099480B" w14:paraId="4C45D7E9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BB93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When did he last pass urine?</w:t>
            </w:r>
          </w:p>
        </w:tc>
        <w:tc>
          <w:tcPr>
            <w:tcW w:w="0" w:type="auto"/>
            <w:vAlign w:val="center"/>
            <w:hideMark/>
          </w:tcPr>
          <w:p w14:paraId="5FCE614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/wen dɪd hi lɑːst pɑːs ˈjʊərɪn/</w:t>
            </w:r>
          </w:p>
        </w:tc>
        <w:tc>
          <w:tcPr>
            <w:tcW w:w="0" w:type="auto"/>
            <w:vAlign w:val="center"/>
            <w:hideMark/>
          </w:tcPr>
          <w:p w14:paraId="0B77C8C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U oxirgi marta qachon siygan?</w:t>
            </w:r>
          </w:p>
        </w:tc>
        <w:tc>
          <w:tcPr>
            <w:tcW w:w="0" w:type="auto"/>
            <w:vAlign w:val="center"/>
            <w:hideMark/>
          </w:tcPr>
          <w:p w14:paraId="0D5D384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Когда он последний раз мочился?</w:t>
            </w:r>
          </w:p>
        </w:tc>
      </w:tr>
    </w:tbl>
    <w:p w14:paraId="2E78DBBD" w14:textId="77777777" w:rsidR="0099480B" w:rsidRPr="0099480B" w:rsidRDefault="0099480B" w:rsidP="0099480B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9480B">
        <w:rPr>
          <w:rFonts w:eastAsia="Times New Roman" w:cs="Times New Roman"/>
          <w:sz w:val="24"/>
          <w:szCs w:val="24"/>
          <w:lang w:eastAsia="ru-RU"/>
        </w:rPr>
        <w:pict w14:anchorId="260E10CF">
          <v:rect id="_x0000_i1026" style="width:0;height:1.5pt" o:hralign="center" o:hrstd="t" o:hr="t" fillcolor="#a0a0a0" stroked="f"/>
        </w:pict>
      </w:r>
    </w:p>
    <w:p w14:paraId="6D92B02F" w14:textId="77777777" w:rsidR="0099480B" w:rsidRPr="0099480B" w:rsidRDefault="0099480B" w:rsidP="0099480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eastAsia="ru-RU"/>
        </w:rPr>
      </w:pPr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B. </w:t>
      </w:r>
      <w:proofErr w:type="spellStart"/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>Assessing</w:t>
      </w:r>
      <w:proofErr w:type="spellEnd"/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>Dehydration</w:t>
      </w:r>
      <w:proofErr w:type="spellEnd"/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— </w:t>
      </w:r>
      <w:proofErr w:type="spellStart"/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>Suvsizlanishni</w:t>
      </w:r>
      <w:proofErr w:type="spellEnd"/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99480B">
        <w:rPr>
          <w:rFonts w:eastAsia="Times New Roman" w:cs="Times New Roman"/>
          <w:b/>
          <w:bCs/>
          <w:sz w:val="36"/>
          <w:szCs w:val="36"/>
          <w:lang w:eastAsia="ru-RU"/>
        </w:rPr>
        <w:t>baholash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7"/>
        <w:gridCol w:w="2165"/>
        <w:gridCol w:w="2400"/>
        <w:gridCol w:w="2682"/>
      </w:tblGrid>
      <w:tr w:rsidR="0099480B" w:rsidRPr="0099480B" w14:paraId="4FE063D6" w14:textId="77777777" w:rsidTr="00994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DE2B4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ECEF6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6765B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7435F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99480B" w:rsidRPr="0099480B" w14:paraId="3F6CEC23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2D7C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Let’s evaluate his vital signs.</w:t>
            </w:r>
          </w:p>
        </w:tc>
        <w:tc>
          <w:tcPr>
            <w:tcW w:w="0" w:type="auto"/>
            <w:vAlign w:val="center"/>
            <w:hideMark/>
          </w:tcPr>
          <w:p w14:paraId="60FD526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/lets ɪˈvæljueɪt hɪz ˈvaɪtəl saɪnz/</w:t>
            </w:r>
          </w:p>
        </w:tc>
        <w:tc>
          <w:tcPr>
            <w:tcW w:w="0" w:type="auto"/>
            <w:vAlign w:val="center"/>
            <w:hideMark/>
          </w:tcPr>
          <w:p w14:paraId="714FE4C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Keling, uning hayotiy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rsatkichlarini baholaymiz.</w:t>
            </w:r>
          </w:p>
        </w:tc>
        <w:tc>
          <w:tcPr>
            <w:tcW w:w="0" w:type="auto"/>
            <w:vAlign w:val="center"/>
            <w:hideMark/>
          </w:tcPr>
          <w:p w14:paraId="2107B30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Давайте оценим его жизненно важные показатели.</w:t>
            </w:r>
          </w:p>
        </w:tc>
      </w:tr>
      <w:tr w:rsidR="0099480B" w:rsidRPr="0099480B" w14:paraId="1F5F4AB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BE29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lastRenderedPageBreak/>
              <w:t>We need to check for clinical signs of dehydration.</w:t>
            </w:r>
          </w:p>
        </w:tc>
        <w:tc>
          <w:tcPr>
            <w:tcW w:w="0" w:type="auto"/>
            <w:vAlign w:val="center"/>
            <w:hideMark/>
          </w:tcPr>
          <w:p w14:paraId="6D1FA51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 niːd tə tʃek fə ˈklɪnɪkəl saɪnz əv ˌdiːhaɪˈdreɪʃən/</w:t>
            </w:r>
          </w:p>
        </w:tc>
        <w:tc>
          <w:tcPr>
            <w:tcW w:w="0" w:type="auto"/>
            <w:vAlign w:val="center"/>
            <w:hideMark/>
          </w:tcPr>
          <w:p w14:paraId="720C9FE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Suvsizlanishning klinik belgilarini tekshirishimiz kerak.</w:t>
            </w:r>
          </w:p>
        </w:tc>
        <w:tc>
          <w:tcPr>
            <w:tcW w:w="0" w:type="auto"/>
            <w:vAlign w:val="center"/>
            <w:hideMark/>
          </w:tcPr>
          <w:p w14:paraId="695FE84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Нам необходимо проверить клинические признаки обезвоживания.</w:t>
            </w:r>
          </w:p>
        </w:tc>
      </w:tr>
      <w:tr w:rsidR="0099480B" w:rsidRPr="0099480B" w14:paraId="3CC80DD2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C3D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Let’s assess his mucous membranes.</w:t>
            </w:r>
          </w:p>
        </w:tc>
        <w:tc>
          <w:tcPr>
            <w:tcW w:w="0" w:type="auto"/>
            <w:vAlign w:val="center"/>
            <w:hideMark/>
          </w:tcPr>
          <w:p w14:paraId="1582F0E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/lets əˈses hɪz ˈmjuːkəs ˈmembreɪnz/</w:t>
            </w:r>
          </w:p>
        </w:tc>
        <w:tc>
          <w:tcPr>
            <w:tcW w:w="0" w:type="auto"/>
            <w:vAlign w:val="center"/>
            <w:hideMark/>
          </w:tcPr>
          <w:p w14:paraId="5B600FE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Shilliq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qavatlarini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baholaymiz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F4DF54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Оценим состояние слизистых оболочек.</w:t>
            </w:r>
          </w:p>
        </w:tc>
      </w:tr>
      <w:tr w:rsidR="0099480B" w:rsidRPr="0099480B" w14:paraId="4A849B57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7076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Let’s check his skin turgor.</w:t>
            </w:r>
          </w:p>
        </w:tc>
        <w:tc>
          <w:tcPr>
            <w:tcW w:w="0" w:type="auto"/>
            <w:vAlign w:val="center"/>
            <w:hideMark/>
          </w:tcPr>
          <w:p w14:paraId="2B73092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/lets tʃek hɪz skɪn ˈtɜːɡə/</w:t>
            </w:r>
          </w:p>
        </w:tc>
        <w:tc>
          <w:tcPr>
            <w:tcW w:w="0" w:type="auto"/>
            <w:vAlign w:val="center"/>
            <w:hideMark/>
          </w:tcPr>
          <w:p w14:paraId="7731F83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Teri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turgorini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tekshiramiz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0D911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Проверим тургор кожи.</w:t>
            </w:r>
          </w:p>
        </w:tc>
      </w:tr>
      <w:tr w:rsidR="0099480B" w:rsidRPr="0099480B" w14:paraId="56F3F1D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82CF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Let’s assess his capillary refill time.</w:t>
            </w:r>
          </w:p>
        </w:tc>
        <w:tc>
          <w:tcPr>
            <w:tcW w:w="0" w:type="auto"/>
            <w:vAlign w:val="center"/>
            <w:hideMark/>
          </w:tcPr>
          <w:p w14:paraId="57F23A8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/lets əˈses hɪz kəˈpɪləri ˈriːfɪl taɪm/</w:t>
            </w:r>
          </w:p>
        </w:tc>
        <w:tc>
          <w:tcPr>
            <w:tcW w:w="0" w:type="auto"/>
            <w:vAlign w:val="center"/>
            <w:hideMark/>
          </w:tcPr>
          <w:p w14:paraId="02BC205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Kapillyar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to‘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lish vaqtini baholaymiz.</w:t>
            </w:r>
          </w:p>
        </w:tc>
        <w:tc>
          <w:tcPr>
            <w:tcW w:w="0" w:type="auto"/>
            <w:vAlign w:val="center"/>
            <w:hideMark/>
          </w:tcPr>
          <w:p w14:paraId="0632690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Оценим время капиллярного наполнения.</w:t>
            </w:r>
          </w:p>
        </w:tc>
      </w:tr>
      <w:tr w:rsidR="0099480B" w:rsidRPr="0099480B" w14:paraId="64DCE4FE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1635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His lips and tongue are noticeably dry.</w:t>
            </w:r>
          </w:p>
        </w:tc>
        <w:tc>
          <w:tcPr>
            <w:tcW w:w="0" w:type="auto"/>
            <w:vAlign w:val="center"/>
            <w:hideMark/>
          </w:tcPr>
          <w:p w14:paraId="4F9DE66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/hɪz lɪps ənd tʌŋ ɑː ˈnəʊtɪsəbli draɪ/</w:t>
            </w:r>
          </w:p>
        </w:tc>
        <w:tc>
          <w:tcPr>
            <w:tcW w:w="0" w:type="auto"/>
            <w:vAlign w:val="center"/>
            <w:hideMark/>
          </w:tcPr>
          <w:p w14:paraId="779C4A9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Uning lablari va tili sezilarli darajada quruq.</w:t>
            </w:r>
          </w:p>
        </w:tc>
        <w:tc>
          <w:tcPr>
            <w:tcW w:w="0" w:type="auto"/>
            <w:vAlign w:val="center"/>
            <w:hideMark/>
          </w:tcPr>
          <w:p w14:paraId="41E7636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Его губы и язык заметно сухие.</w:t>
            </w:r>
          </w:p>
        </w:tc>
      </w:tr>
      <w:tr w:rsidR="0099480B" w:rsidRPr="0099480B" w14:paraId="31B855CE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D32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His eyes appear slightly sunken.</w:t>
            </w:r>
          </w:p>
        </w:tc>
        <w:tc>
          <w:tcPr>
            <w:tcW w:w="0" w:type="auto"/>
            <w:vAlign w:val="center"/>
            <w:hideMark/>
          </w:tcPr>
          <w:p w14:paraId="7036EBD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/hɪz aɪz əˈpɪə ˈslaɪtli ˈsʌŋkən/</w:t>
            </w:r>
          </w:p>
        </w:tc>
        <w:tc>
          <w:tcPr>
            <w:tcW w:w="0" w:type="auto"/>
            <w:vAlign w:val="center"/>
            <w:hideMark/>
          </w:tcPr>
          <w:p w14:paraId="060375E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Ko‘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zlari biroz ichkariga botgandek ko‘rinadi.</w:t>
            </w:r>
          </w:p>
        </w:tc>
        <w:tc>
          <w:tcPr>
            <w:tcW w:w="0" w:type="auto"/>
            <w:vAlign w:val="center"/>
            <w:hideMark/>
          </w:tcPr>
          <w:p w14:paraId="4DCFA34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Его глаза выглядят слегка запавшими.</w:t>
            </w:r>
          </w:p>
        </w:tc>
      </w:tr>
      <w:tr w:rsidR="0099480B" w:rsidRPr="0099480B" w14:paraId="0870329C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865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The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skin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recoils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slowly</w:t>
            </w:r>
            <w:proofErr w:type="spellEnd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FEEB4E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ðə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skɪn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rɪˈkɔɪlz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ˈ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sləʊli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39E36E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Teri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sekin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tiklanmoqda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AD8FB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Кожа расправляется медленно.</w:t>
            </w:r>
          </w:p>
        </w:tc>
      </w:tr>
    </w:tbl>
    <w:p w14:paraId="53524231" w14:textId="77777777" w:rsidR="0099480B" w:rsidRPr="0099480B" w:rsidRDefault="0099480B" w:rsidP="0099480B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9480B">
        <w:rPr>
          <w:rFonts w:eastAsia="Times New Roman" w:cs="Times New Roman"/>
          <w:sz w:val="24"/>
          <w:szCs w:val="24"/>
          <w:lang w:eastAsia="ru-RU"/>
        </w:rPr>
        <w:pict w14:anchorId="04A7ABD2">
          <v:rect id="_x0000_i1027" style="width:0;height:1.5pt" o:hralign="center" o:hrstd="t" o:hr="t" fillcolor="#a0a0a0" stroked="f"/>
        </w:pict>
      </w:r>
    </w:p>
    <w:p w14:paraId="15C2427F" w14:textId="77777777" w:rsidR="0099480B" w:rsidRPr="0099480B" w:rsidRDefault="0099480B" w:rsidP="0099480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99480B">
        <w:rPr>
          <w:rFonts w:eastAsia="Times New Roman" w:cs="Times New Roman"/>
          <w:b/>
          <w:bCs/>
          <w:sz w:val="36"/>
          <w:szCs w:val="36"/>
          <w:lang w:val="en-US" w:eastAsia="ru-RU"/>
        </w:rPr>
        <w:t>C. Explaining the Management Plan — Davolash rejasini tushuntirish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2134"/>
        <w:gridCol w:w="2320"/>
        <w:gridCol w:w="2874"/>
      </w:tblGrid>
      <w:tr w:rsidR="0099480B" w:rsidRPr="0099480B" w14:paraId="2978824D" w14:textId="77777777" w:rsidTr="00994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7DBCCE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10D4A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27C3A7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98323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99480B" w:rsidRPr="0099480B" w14:paraId="7240E7F9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B7A6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He is exhibiting clinical signs of moderate dehydration.</w:t>
            </w:r>
          </w:p>
        </w:tc>
        <w:tc>
          <w:tcPr>
            <w:tcW w:w="0" w:type="auto"/>
            <w:vAlign w:val="center"/>
            <w:hideMark/>
          </w:tcPr>
          <w:p w14:paraId="1202636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/hi ɪz ɪɡˈzɪbɪtɪŋ ˈklɪnɪkəl saɪnz əv ˈmɒdərət ˌdiːhaɪˈdreɪʃən/</w:t>
            </w:r>
          </w:p>
        </w:tc>
        <w:tc>
          <w:tcPr>
            <w:tcW w:w="0" w:type="auto"/>
            <w:vAlign w:val="center"/>
            <w:hideMark/>
          </w:tcPr>
          <w:p w14:paraId="00AC5EE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Unda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rtacha darajadagi suvsizlanishning klinik belgilari mavjud.</w:t>
            </w:r>
          </w:p>
        </w:tc>
        <w:tc>
          <w:tcPr>
            <w:tcW w:w="0" w:type="auto"/>
            <w:vAlign w:val="center"/>
            <w:hideMark/>
          </w:tcPr>
          <w:p w14:paraId="6FC1A0C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У него имеются клинические признаки умеренного обезвоживания.</w:t>
            </w:r>
          </w:p>
        </w:tc>
      </w:tr>
      <w:tr w:rsidR="0099480B" w:rsidRPr="0099480B" w14:paraId="2F04B537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3B5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Before we resort to invasive procedures...</w:t>
            </w:r>
          </w:p>
        </w:tc>
        <w:tc>
          <w:tcPr>
            <w:tcW w:w="0" w:type="auto"/>
            <w:vAlign w:val="center"/>
            <w:hideMark/>
          </w:tcPr>
          <w:p w14:paraId="6CC214A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/bɪˈfɔː wi rɪˈzɔːt tə ɪnˈveɪsɪv prəˈsiːdʒəz/</w:t>
            </w:r>
          </w:p>
        </w:tc>
        <w:tc>
          <w:tcPr>
            <w:tcW w:w="0" w:type="auto"/>
            <w:vAlign w:val="center"/>
            <w:hideMark/>
          </w:tcPr>
          <w:p w14:paraId="6C9F61D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Invaziv muolajalarga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tishdan oldin...</w:t>
            </w:r>
          </w:p>
        </w:tc>
        <w:tc>
          <w:tcPr>
            <w:tcW w:w="0" w:type="auto"/>
            <w:vAlign w:val="center"/>
            <w:hideMark/>
          </w:tcPr>
          <w:p w14:paraId="397A972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Прежде чем прибегать к инвазивным процедурам...</w:t>
            </w:r>
          </w:p>
        </w:tc>
      </w:tr>
      <w:tr w:rsidR="0099480B" w:rsidRPr="0099480B" w14:paraId="53F850C5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8CBD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The standard protocol is to attempt oral rehydration therapy.</w:t>
            </w:r>
          </w:p>
        </w:tc>
        <w:tc>
          <w:tcPr>
            <w:tcW w:w="0" w:type="auto"/>
            <w:vAlign w:val="center"/>
            <w:hideMark/>
          </w:tcPr>
          <w:p w14:paraId="00A1785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/ðə ˈstændəd ˈprəʊtəkɒl ɪz tə əˈtempt ˈɔːrəl ˌriːhaɪˈdreɪʃən ˈ</w:t>
            </w: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θ</w:t>
            </w: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erəpi/</w:t>
            </w:r>
          </w:p>
        </w:tc>
        <w:tc>
          <w:tcPr>
            <w:tcW w:w="0" w:type="auto"/>
            <w:vAlign w:val="center"/>
            <w:hideMark/>
          </w:tcPr>
          <w:p w14:paraId="4D9244A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Standart yondashuv —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iz orqali regidratatsiya terapiyasini boshlash.</w:t>
            </w:r>
          </w:p>
        </w:tc>
        <w:tc>
          <w:tcPr>
            <w:tcW w:w="0" w:type="auto"/>
            <w:vAlign w:val="center"/>
            <w:hideMark/>
          </w:tcPr>
          <w:p w14:paraId="7F61549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Стандартный подход — попытаться провести оральную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регидратационную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терапию.</w:t>
            </w:r>
          </w:p>
        </w:tc>
      </w:tr>
      <w:tr w:rsidR="0099480B" w:rsidRPr="0099480B" w14:paraId="38955CCE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F7CE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 administer small, controlled volumes.</w:t>
            </w:r>
          </w:p>
        </w:tc>
        <w:tc>
          <w:tcPr>
            <w:tcW w:w="0" w:type="auto"/>
            <w:vAlign w:val="center"/>
            <w:hideMark/>
          </w:tcPr>
          <w:p w14:paraId="36A7232D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 ədˈmɪnɪstə smɔːl kənˈtrəʊld ˈvɒljuːmz/</w:t>
            </w:r>
          </w:p>
        </w:tc>
        <w:tc>
          <w:tcPr>
            <w:tcW w:w="0" w:type="auto"/>
            <w:vAlign w:val="center"/>
            <w:hideMark/>
          </w:tcPr>
          <w:p w14:paraId="44FD4200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Biz kichik, nazorat qilinadigan hajmlarda beramiz.</w:t>
            </w:r>
          </w:p>
        </w:tc>
        <w:tc>
          <w:tcPr>
            <w:tcW w:w="0" w:type="auto"/>
            <w:vAlign w:val="center"/>
            <w:hideMark/>
          </w:tcPr>
          <w:p w14:paraId="42D9CCD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Мы вводим небольшие контролируемые объёмы.</w:t>
            </w:r>
          </w:p>
        </w:tc>
      </w:tr>
      <w:tr w:rsidR="0099480B" w:rsidRPr="0099480B" w14:paraId="5B6099F3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23D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If he tolerates the solution...</w:t>
            </w:r>
          </w:p>
        </w:tc>
        <w:tc>
          <w:tcPr>
            <w:tcW w:w="0" w:type="auto"/>
            <w:vAlign w:val="center"/>
            <w:hideMark/>
          </w:tcPr>
          <w:p w14:paraId="4D6A33F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/ɪf hi ˈtɒləreɪts ðə səˈluːʃən/</w:t>
            </w:r>
          </w:p>
        </w:tc>
        <w:tc>
          <w:tcPr>
            <w:tcW w:w="0" w:type="auto"/>
            <w:vAlign w:val="center"/>
            <w:hideMark/>
          </w:tcPr>
          <w:p w14:paraId="7E5784E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Agar u eritmani yaxshi qabul qilsa...</w:t>
            </w:r>
          </w:p>
        </w:tc>
        <w:tc>
          <w:tcPr>
            <w:tcW w:w="0" w:type="auto"/>
            <w:vAlign w:val="center"/>
            <w:hideMark/>
          </w:tcPr>
          <w:p w14:paraId="7E92A8B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Если он будет хорошо переносить раствор...</w:t>
            </w:r>
          </w:p>
        </w:tc>
      </w:tr>
      <w:tr w:rsidR="0099480B" w:rsidRPr="0099480B" w14:paraId="3E794658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F52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 can gradually increase the volume.</w:t>
            </w:r>
          </w:p>
        </w:tc>
        <w:tc>
          <w:tcPr>
            <w:tcW w:w="0" w:type="auto"/>
            <w:vAlign w:val="center"/>
            <w:hideMark/>
          </w:tcPr>
          <w:p w14:paraId="070F353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 kən ˈɡrædʒuəli ɪnˈkriːs ðə ˈvɒljuːm/</w:t>
            </w:r>
          </w:p>
        </w:tc>
        <w:tc>
          <w:tcPr>
            <w:tcW w:w="0" w:type="auto"/>
            <w:vAlign w:val="center"/>
            <w:hideMark/>
          </w:tcPr>
          <w:p w14:paraId="6D78DE89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Hajmni asta-sekin oshirishimiz mumkin.</w:t>
            </w:r>
          </w:p>
        </w:tc>
        <w:tc>
          <w:tcPr>
            <w:tcW w:w="0" w:type="auto"/>
            <w:vAlign w:val="center"/>
            <w:hideMark/>
          </w:tcPr>
          <w:p w14:paraId="50FE1505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Мы можем постепенно увеличить объём.</w:t>
            </w:r>
          </w:p>
        </w:tc>
      </w:tr>
      <w:tr w:rsidR="0099480B" w:rsidRPr="0099480B" w14:paraId="5F2B6804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7C8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If vomiting persists, we will secure IV access.</w:t>
            </w:r>
          </w:p>
        </w:tc>
        <w:tc>
          <w:tcPr>
            <w:tcW w:w="0" w:type="auto"/>
            <w:vAlign w:val="center"/>
            <w:hideMark/>
          </w:tcPr>
          <w:p w14:paraId="219229B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/ɪf ˈvɒmɪtɪŋ pəˈsɪsts wi wɪl sɪˈkjʊə ˌaɪˈviː ˈækses/</w:t>
            </w:r>
          </w:p>
        </w:tc>
        <w:tc>
          <w:tcPr>
            <w:tcW w:w="0" w:type="auto"/>
            <w:vAlign w:val="center"/>
            <w:hideMark/>
          </w:tcPr>
          <w:p w14:paraId="7F57808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Agar qusish davom etsa, vena ichiga kirish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yo‘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lini ochamiz.</w:t>
            </w:r>
          </w:p>
        </w:tc>
        <w:tc>
          <w:tcPr>
            <w:tcW w:w="0" w:type="auto"/>
            <w:vAlign w:val="center"/>
            <w:hideMark/>
          </w:tcPr>
          <w:p w14:paraId="5AEA076B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Если рвота сохраняется, мы обеспечим внутривенный доступ.</w:t>
            </w:r>
          </w:p>
        </w:tc>
      </w:tr>
    </w:tbl>
    <w:p w14:paraId="1F423A9F" w14:textId="77777777" w:rsidR="0099480B" w:rsidRPr="0099480B" w:rsidRDefault="0099480B" w:rsidP="0099480B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99480B">
        <w:rPr>
          <w:rFonts w:eastAsia="Times New Roman" w:cs="Times New Roman"/>
          <w:sz w:val="24"/>
          <w:szCs w:val="24"/>
          <w:lang w:eastAsia="ru-RU"/>
        </w:rPr>
        <w:lastRenderedPageBreak/>
        <w:pict w14:anchorId="2F7749DE">
          <v:rect id="_x0000_i1028" style="width:0;height:1.5pt" o:hralign="center" o:hrstd="t" o:hr="t" fillcolor="#a0a0a0" stroked="f"/>
        </w:pict>
      </w:r>
    </w:p>
    <w:p w14:paraId="4ACF9F15" w14:textId="77777777" w:rsidR="0099480B" w:rsidRPr="0099480B" w:rsidRDefault="0099480B" w:rsidP="0099480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99480B">
        <w:rPr>
          <w:rFonts w:eastAsia="Times New Roman" w:cs="Times New Roman"/>
          <w:b/>
          <w:bCs/>
          <w:sz w:val="36"/>
          <w:szCs w:val="36"/>
          <w:lang w:val="en-US" w:eastAsia="ru-RU"/>
        </w:rPr>
        <w:t>D. Discussing Medications — Dori vositalari haqida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158"/>
        <w:gridCol w:w="2376"/>
        <w:gridCol w:w="2760"/>
      </w:tblGrid>
      <w:tr w:rsidR="0099480B" w:rsidRPr="0099480B" w14:paraId="47B9C0EC" w14:textId="77777777" w:rsidTr="009948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6C0BF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ED2A3D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Pronunciation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A519C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Uzbek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9936E" w14:textId="77777777" w:rsidR="0099480B" w:rsidRPr="0099480B" w:rsidRDefault="0099480B" w:rsidP="0099480B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Russian</w:t>
            </w:r>
            <w:proofErr w:type="spellEnd"/>
          </w:p>
        </w:tc>
      </w:tr>
      <w:tr w:rsidR="0099480B" w:rsidRPr="0099480B" w14:paraId="1944AAA6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EF0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 generally advise against routine use of anti-diarrheal medications.</w:t>
            </w:r>
          </w:p>
        </w:tc>
        <w:tc>
          <w:tcPr>
            <w:tcW w:w="0" w:type="auto"/>
            <w:vAlign w:val="center"/>
            <w:hideMark/>
          </w:tcPr>
          <w:p w14:paraId="5620E2D1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 ˈdʒenərəli ədˈvaɪz əˈɡenst ruːˈtiːn juːs əv ˌænti ˌdaɪəˈrɪəl medɪˈkeɪʃənz/</w:t>
            </w:r>
          </w:p>
        </w:tc>
        <w:tc>
          <w:tcPr>
            <w:tcW w:w="0" w:type="auto"/>
            <w:vAlign w:val="center"/>
            <w:hideMark/>
          </w:tcPr>
          <w:p w14:paraId="46AA4EC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Odatda diareyaga qarshi dorilarni muntazam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qo‘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llashni tavsiya etmaymiz.</w:t>
            </w:r>
          </w:p>
        </w:tc>
        <w:tc>
          <w:tcPr>
            <w:tcW w:w="0" w:type="auto"/>
            <w:vAlign w:val="center"/>
            <w:hideMark/>
          </w:tcPr>
          <w:p w14:paraId="0E9C325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Мы обычно не рекомендуем рутинное применение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противодиарейных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препаратов.</w:t>
            </w:r>
          </w:p>
        </w:tc>
      </w:tr>
      <w:tr w:rsidR="0099480B" w:rsidRPr="0099480B" w14:paraId="150EDB4D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350C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They can cause serious adverse effects.</w:t>
            </w:r>
          </w:p>
        </w:tc>
        <w:tc>
          <w:tcPr>
            <w:tcW w:w="0" w:type="auto"/>
            <w:vAlign w:val="center"/>
            <w:hideMark/>
          </w:tcPr>
          <w:p w14:paraId="694E13F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/ðeɪ kən kɔːz ˈsɪəriəs ˈædvɜːs ɪˈfekts/</w:t>
            </w:r>
          </w:p>
        </w:tc>
        <w:tc>
          <w:tcPr>
            <w:tcW w:w="0" w:type="auto"/>
            <w:vAlign w:val="center"/>
            <w:hideMark/>
          </w:tcPr>
          <w:p w14:paraId="7361D84E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Ular jiddiy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nojo‘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ya ta’sirlarga olib kelishi mumkin.</w:t>
            </w:r>
          </w:p>
        </w:tc>
        <w:tc>
          <w:tcPr>
            <w:tcW w:w="0" w:type="auto"/>
            <w:vAlign w:val="center"/>
            <w:hideMark/>
          </w:tcPr>
          <w:p w14:paraId="0BB40ACC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Они могут вызвать серьёзные побочные эффекты.</w:t>
            </w:r>
          </w:p>
        </w:tc>
      </w:tr>
      <w:tr w:rsidR="0099480B" w:rsidRPr="0099480B" w14:paraId="58F4EFFA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FCC5F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We may consider a single oral dose of ondansetron.</w:t>
            </w:r>
          </w:p>
        </w:tc>
        <w:tc>
          <w:tcPr>
            <w:tcW w:w="0" w:type="auto"/>
            <w:vAlign w:val="center"/>
            <w:hideMark/>
          </w:tcPr>
          <w:p w14:paraId="71504993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/wi meɪ kənˈsɪdə ə ˈsɪŋɡəl ˈɔːrəl dəʊs əv ɒnˈdænsətrɒn/</w:t>
            </w:r>
          </w:p>
        </w:tc>
        <w:tc>
          <w:tcPr>
            <w:tcW w:w="0" w:type="auto"/>
            <w:vAlign w:val="center"/>
            <w:hideMark/>
          </w:tcPr>
          <w:p w14:paraId="3023905A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 xml:space="preserve">Ondansetronning bir martalik </w:t>
            </w:r>
            <w:proofErr w:type="gramStart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og‘</w:t>
            </w:r>
            <w:proofErr w:type="gramEnd"/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iz orqali dozasini ko‘rib chiqishimiz mumkin.</w:t>
            </w:r>
          </w:p>
        </w:tc>
        <w:tc>
          <w:tcPr>
            <w:tcW w:w="0" w:type="auto"/>
            <w:vAlign w:val="center"/>
            <w:hideMark/>
          </w:tcPr>
          <w:p w14:paraId="5F65A196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Мы можем рассмотреть однократную пероральную дозу </w:t>
            </w:r>
            <w:proofErr w:type="spellStart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ондансетрона</w:t>
            </w:r>
            <w:proofErr w:type="spellEnd"/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  <w:tr w:rsidR="0099480B" w:rsidRPr="0099480B" w14:paraId="09E5F14E" w14:textId="77777777" w:rsidTr="009948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726A8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b/>
                <w:bCs/>
                <w:sz w:val="24"/>
                <w:szCs w:val="24"/>
                <w:lang w:val="en-US" w:eastAsia="ru-RU"/>
              </w:rPr>
              <w:t>This may help control the vomiting.</w:t>
            </w:r>
          </w:p>
        </w:tc>
        <w:tc>
          <w:tcPr>
            <w:tcW w:w="0" w:type="auto"/>
            <w:vAlign w:val="center"/>
            <w:hideMark/>
          </w:tcPr>
          <w:p w14:paraId="7282D6E4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/ðɪs meɪ help kənˈtrəʊl ðə ˈvɒmɪtɪŋ/</w:t>
            </w:r>
          </w:p>
        </w:tc>
        <w:tc>
          <w:tcPr>
            <w:tcW w:w="0" w:type="auto"/>
            <w:vAlign w:val="center"/>
            <w:hideMark/>
          </w:tcPr>
          <w:p w14:paraId="207ADD32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val="en-US" w:eastAsia="ru-RU"/>
              </w:rPr>
              <w:t>Bu qusishni nazorat qilishga yordam berishi mumkin.</w:t>
            </w:r>
          </w:p>
        </w:tc>
        <w:tc>
          <w:tcPr>
            <w:tcW w:w="0" w:type="auto"/>
            <w:vAlign w:val="center"/>
            <w:hideMark/>
          </w:tcPr>
          <w:p w14:paraId="24847E17" w14:textId="77777777" w:rsidR="0099480B" w:rsidRPr="0099480B" w:rsidRDefault="0099480B" w:rsidP="0099480B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9480B">
              <w:rPr>
                <w:rFonts w:eastAsia="Times New Roman" w:cs="Times New Roman"/>
                <w:sz w:val="24"/>
                <w:szCs w:val="24"/>
                <w:lang w:eastAsia="ru-RU"/>
              </w:rPr>
              <w:t>Это может помочь контролировать рвоту.</w:t>
            </w:r>
          </w:p>
        </w:tc>
      </w:tr>
    </w:tbl>
    <w:p w14:paraId="1C931702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81"/>
    <w:rsid w:val="006C0B77"/>
    <w:rsid w:val="008242FF"/>
    <w:rsid w:val="00870751"/>
    <w:rsid w:val="00922C48"/>
    <w:rsid w:val="0099480B"/>
    <w:rsid w:val="00B915B7"/>
    <w:rsid w:val="00E50D8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72CDB9-A3AC-4047-84A7-65806D57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9480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9480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80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9480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9948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34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2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57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1162</Words>
  <Characters>6628</Characters>
  <Application>Microsoft Office Word</Application>
  <DocSecurity>0</DocSecurity>
  <Lines>55</Lines>
  <Paragraphs>15</Paragraphs>
  <ScaleCrop>false</ScaleCrop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2026-09-04T09:08:00Z</dcterms:created>
  <dcterms:modified xsi:type="dcterms:W3CDTF">2026-09-04T09:08:00Z</dcterms:modified>
</cp:coreProperties>
</file>