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Both Emissions Trading Systems (ETS) and Carbon Taxes are market-based approaches to address climate change by putting a price on carbon emissions, but they operate in different ways.</w:t>
      </w:r>
    </w:p>
    <w:p>
      <w:pPr>
        <w:pStyle w:val="Normal"/>
        <w:bidi w:val="0"/>
        <w:jc w:val="left"/>
        <w:rPr/>
      </w:pPr>
      <w:r>
        <w:rPr/>
      </w:r>
    </w:p>
    <w:p>
      <w:pPr>
        <w:pStyle w:val="Normal"/>
        <w:bidi w:val="0"/>
        <w:jc w:val="left"/>
        <w:rPr/>
      </w:pPr>
      <w:r>
        <w:rPr/>
        <w:t>Emissions Trading System (ETS):</w:t>
      </w:r>
    </w:p>
    <w:p>
      <w:pPr>
        <w:pStyle w:val="Normal"/>
        <w:bidi w:val="0"/>
        <w:jc w:val="left"/>
        <w:rPr/>
      </w:pPr>
      <w:r>
        <w:rPr/>
      </w:r>
    </w:p>
    <w:p>
      <w:pPr>
        <w:pStyle w:val="Normal"/>
        <w:bidi w:val="0"/>
        <w:jc w:val="left"/>
        <w:rPr/>
      </w:pPr>
      <w:r>
        <w:rPr/>
        <w:t>Mechanism: ETS establishes a cap on total allowable emissions and then issues a corresponding number of emission allowances. These allowances represent the right to emit a specific amount of greenhouse gases.</w:t>
      </w:r>
    </w:p>
    <w:p>
      <w:pPr>
        <w:pStyle w:val="Normal"/>
        <w:bidi w:val="0"/>
        <w:jc w:val="left"/>
        <w:rPr/>
      </w:pPr>
      <w:r>
        <w:rPr/>
        <w:t>Market-Based Trading: Companies covered by the system can buy or sell these allowances in a market. This creates a financial incentive for companies to reduce emissions, as those who emit less can sell excess allowances to those who exceed their limit.</w:t>
      </w:r>
    </w:p>
    <w:p>
      <w:pPr>
        <w:pStyle w:val="Normal"/>
        <w:bidi w:val="0"/>
        <w:jc w:val="left"/>
        <w:rPr/>
      </w:pPr>
      <w:r>
        <w:rPr/>
        <w:t>Flexibility: ETS provides flexibility for businesses to find the most cost-effective ways to reduce emissions. The market determines the price of allowances.</w:t>
      </w:r>
    </w:p>
    <w:p>
      <w:pPr>
        <w:pStyle w:val="Normal"/>
        <w:bidi w:val="0"/>
        <w:jc w:val="left"/>
        <w:rPr/>
      </w:pPr>
      <w:r>
        <w:rPr/>
        <w:t>Carbon Tax:</w:t>
      </w:r>
    </w:p>
    <w:p>
      <w:pPr>
        <w:pStyle w:val="Normal"/>
        <w:bidi w:val="0"/>
        <w:jc w:val="left"/>
        <w:rPr/>
      </w:pPr>
      <w:r>
        <w:rPr/>
      </w:r>
    </w:p>
    <w:p>
      <w:pPr>
        <w:pStyle w:val="Normal"/>
        <w:bidi w:val="0"/>
        <w:jc w:val="left"/>
        <w:rPr/>
      </w:pPr>
      <w:r>
        <w:rPr/>
        <w:t>Mechanism: Carbon taxes, on the other hand, directly put a price on each unit of carbon dioxide (or equivalent greenhouse gas) emissions. It's a tax levied on the carbon content of fuels or on the emissions themselves.</w:t>
      </w:r>
    </w:p>
    <w:p>
      <w:pPr>
        <w:pStyle w:val="Normal"/>
        <w:bidi w:val="0"/>
        <w:jc w:val="left"/>
        <w:rPr/>
      </w:pPr>
      <w:r>
        <w:rPr/>
        <w:t>Fixed Price: Unlike ETS, where the quantity of emissions is capped and the price is variable, a carbon tax sets a fixed price per unit of emissions.</w:t>
      </w:r>
    </w:p>
    <w:p>
      <w:pPr>
        <w:pStyle w:val="Normal"/>
        <w:bidi w:val="0"/>
        <w:jc w:val="left"/>
        <w:rPr/>
      </w:pPr>
      <w:r>
        <w:rPr/>
        <w:t>Revenue Generation: Carbon taxes generate revenue for the government. This revenue can be used for various purposes, such as funding renewable energy projects or returning it to citizens through dividends.</w:t>
      </w:r>
    </w:p>
    <w:p>
      <w:pPr>
        <w:pStyle w:val="Normal"/>
        <w:bidi w:val="0"/>
        <w:jc w:val="left"/>
        <w:rPr/>
      </w:pPr>
      <w:r>
        <w:rPr/>
        <w:t>Key Differences:</w:t>
      </w:r>
    </w:p>
    <w:p>
      <w:pPr>
        <w:pStyle w:val="Normal"/>
        <w:bidi w:val="0"/>
        <w:jc w:val="left"/>
        <w:rPr/>
      </w:pPr>
      <w:r>
        <w:rPr/>
      </w:r>
    </w:p>
    <w:p>
      <w:pPr>
        <w:pStyle w:val="Normal"/>
        <w:bidi w:val="0"/>
        <w:jc w:val="left"/>
        <w:rPr/>
      </w:pPr>
      <w:r>
        <w:rPr/>
        <w:t>Price vs. Quantity: The fundamental difference is in how they set the price or quantity. ETS sets a cap on emissions and lets the market determine the price, whereas a carbon tax sets a price, and the quantity of emissions varies based on market responses.</w:t>
      </w:r>
    </w:p>
    <w:p>
      <w:pPr>
        <w:pStyle w:val="Normal"/>
        <w:bidi w:val="0"/>
        <w:jc w:val="left"/>
        <w:rPr/>
      </w:pPr>
      <w:r>
        <w:rPr/>
      </w:r>
    </w:p>
    <w:p>
      <w:pPr>
        <w:pStyle w:val="Normal"/>
        <w:bidi w:val="0"/>
        <w:jc w:val="left"/>
        <w:rPr/>
      </w:pPr>
      <w:r>
        <w:rPr/>
        <w:t>Market Dynamics: ETS relies on a market for trading emissions allowances, encouraging companies to find the most cost-effective ways to reduce emissions. Carbon taxes, in contrast, provide a more predictable cost for emissions but don't create a market for trading allowances.</w:t>
      </w:r>
    </w:p>
    <w:p>
      <w:pPr>
        <w:pStyle w:val="Normal"/>
        <w:bidi w:val="0"/>
        <w:jc w:val="left"/>
        <w:rPr/>
      </w:pPr>
      <w:r>
        <w:rPr/>
      </w:r>
    </w:p>
    <w:p>
      <w:pPr>
        <w:pStyle w:val="Normal"/>
        <w:bidi w:val="0"/>
        <w:jc w:val="left"/>
        <w:rPr/>
      </w:pPr>
      <w:r>
        <w:rPr/>
        <w:t>Predictability: Carbon taxes offer more predictability in terms of the cost of emitting carbon, as the tax rate is fixed. In an ETS, the price of allowances can fluctuate based on market dynamics.</w:t>
      </w:r>
    </w:p>
    <w:p>
      <w:pPr>
        <w:pStyle w:val="Normal"/>
        <w:bidi w:val="0"/>
        <w:jc w:val="left"/>
        <w:rPr/>
      </w:pPr>
      <w:r>
        <w:rPr/>
      </w:r>
    </w:p>
    <w:p>
      <w:pPr>
        <w:pStyle w:val="Normal"/>
        <w:bidi w:val="0"/>
        <w:jc w:val="left"/>
        <w:rPr/>
      </w:pPr>
      <w:r>
        <w:rPr/>
        <w:t>Revenue Use: Carbon taxes generate revenue for governments directly, which can be used for various purposes. In contrast, an ETS primarily focuses on achieving emission reduction targets without generating direct revenue (though governments may auction allowances).</w:t>
      </w:r>
    </w:p>
    <w:p>
      <w:pPr>
        <w:pStyle w:val="Normal"/>
        <w:bidi w:val="0"/>
        <w:jc w:val="left"/>
        <w:rPr/>
      </w:pPr>
      <w:r>
        <w:rPr/>
      </w:r>
    </w:p>
    <w:p>
      <w:pPr>
        <w:pStyle w:val="Normal"/>
        <w:bidi w:val="0"/>
        <w:jc w:val="left"/>
        <w:rPr/>
      </w:pPr>
      <w:r>
        <w:rPr/>
        <w:t>Both approaches have their advantages and disadvantages, and the choice between them often depends on the specific goals and preferences of the implementing jurisdiction. Some regions may even use a combination of both methods to address different aspects of their climate policy.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2023-12-01T17:07:44Z</dcterms:created>
  <dc:creator/>
  <dc:description/>
  <dc:language>en-US</dc:language>
  <cp:lastModifiedBy/>
  <dcterms:modified xsi:type="dcterms:W3CDTF">2023-12-01T17:08:40Z</dcterms:modified>
  <cp:revision>1</cp:revision>
  <dc:subject/>
  <dc:title/>
</cp:coreProperties>
</file>