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rmdir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rmdir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rmdir-</w:t>
      </w:r>
      <w:r>
        <w:rPr>
          <w:lang w:val="en-MY"/>
        </w:rPr>
        <w:t xml:space="preserve">Deletes a Folder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2847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069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81549" cy="2847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6.50pt;height:224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lang w:val="en-MY"/>
        </w:rPr>
        <w:t xml:space="preserve">rmdir “foldername” /S /Q-</w:t>
      </w:r>
      <w:r>
        <w:rPr>
          <w:lang w:val="en-MY"/>
        </w:rPr>
        <w:t xml:space="preserve">Deletes a Folder</w:t>
      </w:r>
      <w:r>
        <w:rPr>
          <w:lang w:val="en-MY"/>
        </w:rPr>
        <w:t xml:space="preserve"> with subfolder and silently.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25</cp:revision>
  <dcterms:modified xsi:type="dcterms:W3CDTF">2023-11-18T14:49:44Z</dcterms:modified>
</cp:coreProperties>
</file>