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 w:val="0"/>
          <w:bCs w:val="0"/>
          <w14:ligatures w14:val="none"/>
        </w:rPr>
      </w:pPr>
      <w:r>
        <w:rPr>
          <w:b/>
          <w:bCs/>
        </w:rPr>
      </w:r>
      <w:r>
        <w:rPr>
          <w:rStyle w:val="661"/>
          <w:b/>
          <w:bCs/>
        </w:rPr>
        <w:t xml:space="preserve">Git - Create Operation</w:t>
      </w:r>
      <w:r>
        <w:rPr>
          <w:b/>
          <w:bCs/>
        </w:rPr>
        <w:br/>
      </w:r>
      <w:r>
        <w:rPr>
          <w:b w:val="0"/>
          <w:bCs w:val="0"/>
        </w:rPr>
        <w:t xml:space="preserve">In this chapter, we will see how to create a remote Git repository; from now on, we will refer to it as Git Server. We need a Git server to allow team collaboration.</w:t>
      </w:r>
      <w:r>
        <w:rPr>
          <w:b w:val="0"/>
          <w:bCs w:val="0"/>
        </w:rPr>
      </w:r>
      <w:r>
        <w:rPr>
          <w:b w:val="0"/>
          <w:bCs w:val="0"/>
          <w14:ligatures w14:val="none"/>
        </w:rPr>
      </w:r>
      <w:r/>
      <w:r/>
      <w:r>
        <w:rPr>
          <w:b w:val="0"/>
          <w:bCs w:val="0"/>
          <w14:ligatures w14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Create New User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# add new group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[root@CentOS ~]# groupadd dev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# add new user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[root@CentOS ~]# useradd -G dev -d /home/gituser -m -s /bin/bash gituser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# change password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[root@CentOS ~]# passwd gituser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Changing password for user gituser.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New password: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Retype new password: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passwd: all authentication token updated successfully.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Create a Bare Repository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Let us initialize a new repository by using init command followed by --bare option. It initializes the repository without a working directory. By convention, the bare repository must be named as .git.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~]$ pwd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/home/gituser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~]$ mkdir project.git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~]$ cd project.git/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project.git]$ ls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project.git]$ git --bare init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Initialized empty Git repository in /home/gituser-m/project.git/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[gituser@CentOS project.git]$ ls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branches config description HEAD hooks info objects refs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Generate Public/Private RSA Key Pair</w:t>
      </w:r>
      <w:r>
        <w:rPr>
          <w:b/>
          <w:bCs/>
        </w:rPr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Let us walk through the process of configuring a Git server, ssh-keygen utility generates public/private RSA key pair, that we will use for user authentication.</w:t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Open a terminal and enter the following command and just press enter for each input. After successful completion, it will create a .ssh directory inside the home directory.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tom@CentOS ~]$ pwd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/home/tom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[tom@CentOS ~]$ ssh-keygen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Generating public/private rsa key pair.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Enter file in which to save the key (/home/tom/.ssh/id_rsa): Press Enter Only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Created directory '/home/tom/.ssh'.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Enter passphrase (empty for no passphrase): ---------------&gt; Press Enter Only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Enter same passphrase again: ------------------------------&gt; Press Enter Only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Your identification has been saved in /home/tom/.ssh/id_rsa.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Your public key has been saved in /home/tom/.ssh/id_rsa.pub.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The key fingerprint is: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df:93:8c:a1:b8:b7:67:69:3a:1f:65:e8:0e:e9:25:a1 tom@CentOS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The key's randomart image is: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+--[ RSA 2048]----+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Soo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o*B.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E = *.=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oo==. . |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 ..+Oo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|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+-----------------+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  <w:t xml:space="preserve">ssh-keygen has generated two keys, first one is private (i.e., id_rsa) and the second one is public (i.e., id_rsa.pub).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Note: Never share your PRIVATE KEY with others.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Adding Keys to authorized_keys</w:t>
      </w:r>
      <w:r>
        <w:rPr>
          <w:b/>
          <w:bCs/>
        </w:rPr>
        <w:t xml:space="preserve">:</w:t>
      </w:r>
      <w:r/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  <w:t xml:space="preserve">Suppose there are two developers working on a project, namely Tom and Jerry. Both users have generated public keys. Let us see how to use these keys for authentication.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Tom added his public key to the server by using ssh-copy-id command as given below −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~]$ pwd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/home/tom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[tom@CentOS ~]$ ssh-copy-id -i ~/.ssh/id_rsa.pub gituser@git.server.com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gituser@git.server.com's password: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Now try logging into the machine, with "ssh 'gituser@git.server.com'", and check in: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.ssh/authorized_keys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to make sure we haven't added extra keys that you weren't expecting.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Similarly, Jerry added his public key to the server by using ssh-copy-id command.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[jerry@CentOS ~]$ pwd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/home/jerry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[jerry@CentOS ~]$ ssh-copy-id -i ~/.ssh/id_rsa gituser@git.server.com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gituser@git.server.com's password: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Now try logging into the machine, with "ssh 'gituser@git.server.com'", and check in: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.ssh/authorized_keys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to make sure we haven't added extra keys that you weren't expecting.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Push Changes to the Repository</w:t>
      </w:r>
      <w:r>
        <w:rPr>
          <w:b/>
          <w:bCs/>
        </w:rPr>
        <w:t xml:space="preserve">:</w:t>
      </w:r>
      <w:r/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  <w:t xml:space="preserve">We have created a bare repository on the server and allowed access for two users. From now on, Tom and Jerry can push their changes to the repository by adding it as a remote.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spacing w:after="0" w:afterAutospacing="0" w:line="240" w:lineRule="auto"/>
      </w:pPr>
      <w:r>
        <w:rPr>
          <w:highlight w:val="none"/>
        </w:rPr>
        <w:t xml:space="preserve">Git init command creates .git directory to store metadata about the repository every time it reads the configuration from the .git/config file.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Tom creates a new directory, adds README file, and commits his change as initial commit. After commit, he verifies the commit message by running the git log command.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~]$ pwd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/home/tom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~]$ mkdir tom_repo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~]$ cd tom_repo/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git init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Initialized empty Git repository in /home/tom/tom_repo/.git/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echo 'TODO: Add contents for README' &gt; README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git status -s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?? README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git add 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git status -s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A README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[tom@CentOS tom_repo]$ git commit -m 'Initial commit'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[master (root-commit) 19ae206] Initial commit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1 files changed, 1 insertions(+), 0 deletions(-)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create mode 100644 README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Tom checks the log message by executing the git log command.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[tom@CentOS tom_repo]$ git log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commit 19ae20683fc460db7d127cf201a1429523b0e319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Author: Tom Cat &lt;tom@tutorialspoint.com&gt;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Date: Wed Sep 11 07:32:56 2013 +0530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Initial commit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>
        <w:rPr>
          <w:highlight w:val="none"/>
        </w:rPr>
        <w:t xml:space="preserve">Tom committed his changes to the local repository. Now, it’s time to push the changes to the remote repository. But before that, we have to add the repository as a remote, this is a one-time operation. After this, he can safely push the changes to the remot</w:t>
      </w:r>
      <w:r>
        <w:rPr>
          <w:highlight w:val="none"/>
        </w:rPr>
        <w:t xml:space="preserve">e repository.</w:t>
      </w:r>
      <w:r/>
    </w:p>
    <w:p>
      <w:pPr>
        <w:spacing w:after="0" w:afterAutospacing="0" w:line="240" w:lineRule="auto"/>
      </w:pP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Note − By default, Git pushes only to matching branches: For every branch that exists on the local side, the remote side is updated if a branch with the same name already exists there. In our tutorials, every time we push changes to the origin master branch</w:t>
      </w:r>
      <w:r>
        <w:rPr>
          <w:highlight w:val="none"/>
        </w:rPr>
        <w:t xml:space="preserve">, use appropriate branch name according to your requirement.</w:t>
      </w:r>
      <w:r/>
      <w:r>
        <w:rPr>
          <w:highlight w:val="none"/>
        </w:rPr>
      </w:r>
      <w:r>
        <w:rPr>
          <w:highlight w:val="none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[tom@CentOS tom_repo]$ git remote add origin gituser@git.server.com:project.git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[tom@CentOS tom_repo]$ git push origin master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The above command will produce the following result.</w:t>
      </w:r>
      <w:r>
        <w:rPr>
          <w:highlight w:val="none"/>
        </w:rPr>
      </w:r>
      <w:r/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Counting objects: 3, done.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Writing objects: 100% (3/3), 242 bytes, done.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Total 3 (delta 0), reused 0 (delta 0)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To gituser@git.server.com:project.git</w:t>
            </w:r>
            <w:r/>
          </w:p>
          <w:p>
            <w:pPr>
              <w:spacing w:after="0" w:afterAutospacing="0" w:line="240" w:lineRule="auto"/>
            </w:pPr>
            <w:r>
              <w:rPr>
                <w:highlight w:val="none"/>
              </w:rPr>
              <w:t xml:space="preserve">* [new branch]</w:t>
            </w:r>
            <w:r/>
          </w:p>
          <w:p>
            <w:pPr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master −&gt; master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Now, the changes are successfully committed to the remote repository.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2023-11-29T15:06:32Z</dcterms:modified>
</cp:coreProperties>
</file>