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Yum Downloader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Steps To Use Yum Downloader:</w:t>
      </w:r>
      <w:r>
        <w:rPr>
          <w:b/>
          <w:bCs/>
        </w:rPr>
      </w:r>
      <w:r>
        <w:rPr>
          <w:b/>
          <w:bCs/>
        </w:rPr>
      </w:r>
    </w:p>
    <w:p>
      <w:pPr>
        <w:pStyle w:val="842"/>
        <w:numPr>
          <w:ilvl w:val="0"/>
          <w:numId w:val="4"/>
        </w:numPr>
        <w:spacing w:after="0" w:afterAutospacing="0" w:line="240" w:lineRule="auto"/>
      </w:pPr>
      <w:r/>
      <w:r>
        <w:t xml:space="preserve">Install the yum-utils package.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7043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570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770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96.8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yum install yum-utils</w:t>
            </w:r>
            <w:r/>
            <w:r/>
          </w:p>
        </w:tc>
      </w:tr>
    </w:tbl>
    <w:p>
      <w:pPr>
        <w:pStyle w:val="842"/>
        <w:numPr>
          <w:ilvl w:val="0"/>
          <w:numId w:val="4"/>
        </w:numPr>
        <w:spacing w:after="0" w:afterAutospacing="0" w:line="240" w:lineRule="auto"/>
      </w:pPr>
      <w:r/>
      <w:r/>
      <w:r>
        <w:t xml:space="preserve">Run yumdownloader command followed by the desired package. For an Example yumdownloader gimp.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6418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298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764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60.1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yumdownloader gimp</w:t>
            </w:r>
            <w:r/>
            <w:r/>
          </w:p>
        </w:tc>
      </w:tr>
    </w:tbl>
    <w:p>
      <w:pPr>
        <w:pStyle w:val="842"/>
        <w:numPr>
          <w:ilvl w:val="0"/>
          <w:numId w:val="4"/>
        </w:numPr>
        <w:spacing w:after="0" w:afterAutospacing="0" w:line="240" w:lineRule="auto"/>
      </w:pPr>
      <w:r/>
      <w:r/>
      <w:r>
        <w:t xml:space="preserve">By default, the package is saved in the current working directory. To provide a different location, use the --destdir option.</w:t>
      </w:r>
      <w:r/>
      <w:r/>
    </w:p>
    <w:p>
      <w:pPr>
        <w:pStyle w:val="842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In case you need to download dependencies, be sure to add --resolve. To install downloaded packages, make sure to include --nodeps or --disablerepo=* at the end of rpm -ivh &lt;Your RPM&gt; command to avoid dependency checking.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2023-11-16T14:10:11Z</dcterms:modified>
</cp:coreProperties>
</file>