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CREATE DATABASE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CREATE DATABASE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2"/>
        </w:numPr>
        <w:spacing w:after="0" w:afterAutospacing="0" w:line="240" w:lineRule="auto"/>
      </w:pPr>
      <w:r/>
      <w:r>
        <w:t xml:space="preserve">The CREATE DATABASE statement is used to create a new SQL database.</w:t>
      </w:r>
      <w:r/>
      <w:r/>
    </w:p>
    <w:p>
      <w:pPr>
        <w:pStyle w:val="836"/>
        <w:numPr>
          <w:ilvl w:val="0"/>
          <w:numId w:val="2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</w:r>
      <w:r/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  <w:t xml:space="preserve">CREATE DATABASE databasename;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36"/>
        <w:numPr>
          <w:ilvl w:val="0"/>
          <w:numId w:val="2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The following SQL statement creates a database called "testDB":</w:t>
      </w:r>
      <w:r>
        <w:rPr>
          <w:highlight w:val="none"/>
          <w:lang w:val="en-MY"/>
        </w:rPr>
      </w:r>
      <w:r/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  <w:t xml:space="preserve">CREATE DATABASE testDB;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ind w:left="709" w:firstLine="0"/>
        <w:spacing w:after="0" w:afterAutospacing="0" w:line="240" w:lineRule="auto"/>
      </w:pPr>
      <w:r>
        <w:rPr>
          <w:highlight w:val="none"/>
          <w:lang w:val="en-MY"/>
        </w:rPr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2023-11-24T23:00:10Z</dcterms:modified>
</cp:coreProperties>
</file>