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p>
    <w:p>
      <w:pPr>
        <w:spacing w:after="100"/>
        <w:jc w:val="center"/>
      </w:pPr>
      <w:r>
        <w:rPr>
          <w:rFonts w:ascii="Arial" w:cs="Arial" w:eastAsia="Arial" w:hAnsi="Arial"/>
          <w:b/>
          <w:bCs/>
          <w:color w:val="B45309"/>
          <w:sz w:val="24"/>
          <w:szCs w:val="24"/>
        </w:rPr>
        <w:t xml:space="preserve">Lab Report  –  Task 9</w:t>
      </w:r>
    </w:p>
    <w:p>
      <w:pPr>
        <w:spacing w:after="400"/>
        <w:jc w:val="center"/>
      </w:pPr>
      <w:r>
        <w:rPr>
          <w:rFonts w:ascii="Arial" w:cs="Arial" w:eastAsia="Arial" w:hAnsi="Arial"/>
          <w:b/>
          <w:bCs/>
          <w:color w:val="1F4E79"/>
          <w:sz w:val="36"/>
          <w:szCs w:val="36"/>
        </w:rPr>
        <w:t xml:space="preserve">Text Summarization using T5 Transformer</w:t>
      </w:r>
    </w:p>
    <w:p>
      <w:pPr>
        <w:pStyle w:val="Heading1"/>
        <w:shd w:fill="1F4E79" w:val="clear"/>
        <w:spacing w:after="200" w:before="200"/>
        <w:ind w:left="200" w:right="200"/>
      </w:pPr>
      <w:r>
        <w:rPr>
          <w:rFonts w:ascii="Arial" w:cs="Arial" w:eastAsia="Arial" w:hAnsi="Arial"/>
          <w:b/>
          <w:bCs/>
          <w:color w:val="FFFFFF"/>
          <w:sz w:val="32"/>
          <w:szCs w:val="32"/>
        </w:rPr>
        <w:t xml:space="preserve">Task 9 – Text Summarization using T5</w:t>
      </w:r>
    </w:p>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1. Objective</w:t>
      </w:r>
    </w:p>
    <w:p>
      <w:pPr>
        <w:spacing w:after="60" w:before="60"/>
        <w:jc w:val="both"/>
      </w:pPr>
      <w:r>
        <w:rPr>
          <w:rFonts w:ascii="Arial" w:cs="Arial" w:eastAsia="Arial" w:hAnsi="Arial"/>
          <w:color w:val="1E293B"/>
          <w:sz w:val="22"/>
          <w:szCs w:val="22"/>
        </w:rPr>
        <w:t xml:space="preserve">The objective of this task is to implement an automatic text summarization system using the T5 (Text-to-Text Transfer Transformer) pre-trained model from the Hugging Face Transformers library. The system takes a paragraph as input and produces a shorter, coherent summary.</w:t>
      </w:r>
    </w:p>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2.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6360"/>
            <w:tcBorders>
              <w:top w:val="single" w:color="CBD5E1" w:sz="1"/>
              <w:left w:val="single" w:color="CBD5E1" w:sz="1"/>
              <w:bottom w:val="single" w:color="CBD5E1" w:sz="1"/>
              <w:right w:val="single" w:color="CBD5E1"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transformers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Provides T5Tokenizer and T5ForConditionalGeneration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torch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Backend deep learning framework for model inference</w:t>
            </w:r>
          </w:p>
        </w:tc>
      </w:tr>
    </w:tbl>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3. Model Used</w:t>
      </w:r>
    </w:p>
    <w:p>
      <w:pPr>
        <w:spacing w:after="60" w:before="60"/>
        <w:jc w:val="both"/>
      </w:pPr>
      <w:r>
        <w:rPr>
          <w:rFonts w:ascii="Arial" w:cs="Arial" w:eastAsia="Arial" w:hAnsi="Arial"/>
          <w:color w:val="1E293B"/>
          <w:sz w:val="22"/>
          <w:szCs w:val="22"/>
        </w:rPr>
        <w:t xml:space="preserve">Model: t5-small from Hugging Face model hub. T5 (Text-to-Text Transfer Transformer) is a unified framework developed by Google that treats every NLP task as a text-to-text problem. The t5-small variant is lightweight and suitable for quick inference.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after="40" w:before="40"/>
            </w:pPr>
            <w:r>
              <w:rPr>
                <w:rFonts w:ascii="Arial" w:cs="Arial" w:eastAsia="Arial" w:hAnsi="Arial"/>
                <w:color w:val="1E293B"/>
                <w:sz w:val="20"/>
                <w:szCs w:val="20"/>
              </w:rPr>
              <w:t xml:space="preserve">Key Concept: T5 requires a task prefix. For summarization, the prefix 'summarize: ' is prepended to the input text before tokenization.</w:t>
            </w:r>
          </w:p>
        </w:tc>
      </w:tr>
    </w:tbl>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4. Code Walkthrough</w:t>
      </w:r>
    </w:p>
    <w:p>
      <w:pPr>
        <w:spacing w:after="80" w:before="160"/>
      </w:pPr>
      <w:r>
        <w:rPr>
          <w:rFonts w:ascii="Arial" w:cs="Arial" w:eastAsia="Arial" w:hAnsi="Arial"/>
          <w:b/>
          <w:bCs/>
          <w:color w:val="B45309"/>
          <w:sz w:val="22"/>
          <w:szCs w:val="22"/>
        </w:rPr>
        <w:t xml:space="preserve">Step 1 – Import Libraries</w:t>
      </w:r>
    </w:p>
    <w:p>
      <w:pPr>
        <w:shd w:fill="EFF6FF" w:val="clear"/>
        <w:spacing w:after="20" w:before="20"/>
        <w:ind w:left="360" w:right="360"/>
      </w:pPr>
      <w:r>
        <w:rPr>
          <w:rFonts w:ascii="Courier New" w:cs="Courier New" w:eastAsia="Courier New" w:hAnsi="Courier New"/>
          <w:color w:val="1E3A5F"/>
          <w:sz w:val="18"/>
          <w:szCs w:val="18"/>
        </w:rPr>
        <w:t xml:space="preserve">from transformers import T5Tokenizer, T5ForConditionalGeneration</w:t>
      </w:r>
    </w:p>
    <w:p>
      <w:pPr>
        <w:spacing w:after="80" w:before="80"/>
      </w:pPr>
    </w:p>
    <w:p>
      <w:pPr>
        <w:spacing w:after="80" w:before="160"/>
      </w:pPr>
      <w:r>
        <w:rPr>
          <w:rFonts w:ascii="Arial" w:cs="Arial" w:eastAsia="Arial" w:hAnsi="Arial"/>
          <w:b/>
          <w:bCs/>
          <w:color w:val="B45309"/>
          <w:sz w:val="22"/>
          <w:szCs w:val="22"/>
        </w:rPr>
        <w:t xml:space="preserve">Step 2 – Load Model and Tokenizer</w:t>
      </w:r>
    </w:p>
    <w:p>
      <w:pPr>
        <w:shd w:fill="EFF6FF" w:val="clear"/>
        <w:spacing w:after="20" w:before="20"/>
        <w:ind w:left="360" w:right="360"/>
      </w:pPr>
      <w:r>
        <w:rPr>
          <w:rFonts w:ascii="Courier New" w:cs="Courier New" w:eastAsia="Courier New" w:hAnsi="Courier New"/>
          <w:color w:val="1E3A5F"/>
          <w:sz w:val="18"/>
          <w:szCs w:val="18"/>
        </w:rPr>
        <w:t xml:space="preserve">checkpoint    = "t5-small"</w:t>
      </w:r>
    </w:p>
    <w:p>
      <w:pPr>
        <w:shd w:fill="EFF6FF" w:val="clear"/>
        <w:spacing w:after="20" w:before="20"/>
        <w:ind w:left="360" w:right="360"/>
      </w:pPr>
      <w:r>
        <w:rPr>
          <w:rFonts w:ascii="Courier New" w:cs="Courier New" w:eastAsia="Courier New" w:hAnsi="Courier New"/>
          <w:color w:val="1E3A5F"/>
          <w:sz w:val="18"/>
          <w:szCs w:val="18"/>
        </w:rPr>
        <w:t xml:space="preserve">tokenizer     = T5Tokenizer.from_pretrained(checkpoint)</w:t>
      </w:r>
    </w:p>
    <w:p>
      <w:pPr>
        <w:shd w:fill="EFF6FF" w:val="clear"/>
        <w:spacing w:after="20" w:before="20"/>
        <w:ind w:left="360" w:right="360"/>
      </w:pPr>
      <w:r>
        <w:rPr>
          <w:rFonts w:ascii="Courier New" w:cs="Courier New" w:eastAsia="Courier New" w:hAnsi="Courier New"/>
          <w:color w:val="1E3A5F"/>
          <w:sz w:val="18"/>
          <w:szCs w:val="18"/>
        </w:rPr>
        <w:t xml:space="preserve">seq2seq_model = T5ForConditionalGeneration.from_pretrained(checkpoint)</w:t>
      </w:r>
    </w:p>
    <w:p>
      <w:pPr>
        <w:spacing w:after="80" w:before="80"/>
      </w:pPr>
    </w:p>
    <w:p>
      <w:pPr>
        <w:spacing w:after="80" w:before="160"/>
      </w:pPr>
      <w:r>
        <w:rPr>
          <w:rFonts w:ascii="Arial" w:cs="Arial" w:eastAsia="Arial" w:hAnsi="Arial"/>
          <w:b/>
          <w:bCs/>
          <w:color w:val="B45309"/>
          <w:sz w:val="22"/>
          <w:szCs w:val="22"/>
        </w:rPr>
        <w:t xml:space="preserve">Step 3 – Prepare Input Text</w:t>
      </w:r>
    </w:p>
    <w:p>
      <w:pPr>
        <w:shd w:fill="EFF6FF" w:val="clear"/>
        <w:spacing w:after="20" w:before="20"/>
        <w:ind w:left="360" w:right="360"/>
      </w:pPr>
      <w:r>
        <w:rPr>
          <w:rFonts w:ascii="Courier New" w:cs="Courier New" w:eastAsia="Courier New" w:hAnsi="Courier New"/>
          <w:color w:val="1E3A5F"/>
          <w:sz w:val="18"/>
          <w:szCs w:val="18"/>
        </w:rPr>
        <w:t xml:space="preserve">article     = '''Knowledge grows when curiosity meets perseverance...</w:t>
      </w:r>
    </w:p>
    <w:p>
      <w:pPr>
        <w:shd w:fill="EFF6FF" w:val="clear"/>
        <w:spacing w:after="20" w:before="20"/>
        <w:ind w:left="360" w:right="360"/>
      </w:pPr>
      <w:r>
        <w:rPr>
          <w:rFonts w:ascii="Courier New" w:cs="Courier New" w:eastAsia="Courier New" w:hAnsi="Courier New"/>
          <w:color w:val="1E3A5F"/>
          <w:sz w:val="18"/>
          <w:szCs w:val="18"/>
        </w:rPr>
        <w:t xml:space="preserve">                 Each obstacle is a stepping stone toward understanding.'''</w:t>
      </w:r>
    </w:p>
    <w:p>
      <w:pPr>
        <w:shd w:fill="EFF6FF" w:val="clear"/>
        <w:spacing w:after="20" w:before="20"/>
        <w:ind w:left="360" w:right="360"/>
      </w:pPr>
      <w:r>
        <w:rPr>
          <w:rFonts w:ascii="Courier New" w:cs="Courier New" w:eastAsia="Courier New" w:hAnsi="Courier New"/>
          <w:color w:val="1E3A5F"/>
          <w:sz w:val="18"/>
          <w:szCs w:val="18"/>
        </w:rPr>
        <w:t xml:space="preserve">prompt_text = "summarize: " + article</w:t>
      </w:r>
    </w:p>
    <w:p>
      <w:pPr>
        <w:spacing w:after="80" w:before="80"/>
      </w:pPr>
    </w:p>
    <w:p>
      <w:pPr>
        <w:spacing w:after="80" w:before="160"/>
      </w:pPr>
      <w:r>
        <w:rPr>
          <w:rFonts w:ascii="Arial" w:cs="Arial" w:eastAsia="Arial" w:hAnsi="Arial"/>
          <w:b/>
          <w:bCs/>
          <w:color w:val="B45309"/>
          <w:sz w:val="22"/>
          <w:szCs w:val="22"/>
        </w:rPr>
        <w:t xml:space="preserve">Step 4 – Tokenize and Generate Summary</w:t>
      </w:r>
    </w:p>
    <w:p>
      <w:pPr>
        <w:shd w:fill="EFF6FF" w:val="clear"/>
        <w:spacing w:after="20" w:before="20"/>
        <w:ind w:left="360" w:right="360"/>
      </w:pPr>
      <w:r>
        <w:rPr>
          <w:rFonts w:ascii="Courier New" w:cs="Courier New" w:eastAsia="Courier New" w:hAnsi="Courier New"/>
          <w:color w:val="1E3A5F"/>
          <w:sz w:val="18"/>
          <w:szCs w:val="18"/>
        </w:rPr>
        <w:t xml:space="preserve">encoded_input = tokenizer(prompt_text, return_tensors="pt",</w:t>
      </w:r>
    </w:p>
    <w:p>
      <w:pPr>
        <w:shd w:fill="EFF6FF" w:val="clear"/>
        <w:spacing w:after="20" w:before="20"/>
        <w:ind w:left="360" w:right="360"/>
      </w:pPr>
      <w:r>
        <w:rPr>
          <w:rFonts w:ascii="Courier New" w:cs="Courier New" w:eastAsia="Courier New" w:hAnsi="Courier New"/>
          <w:color w:val="1E3A5F"/>
          <w:sz w:val="18"/>
          <w:szCs w:val="18"/>
        </w:rPr>
        <w:t xml:space="preserve">                          max_length=512, truncation=True)</w:t>
      </w:r>
    </w:p>
    <w:p>
      <w:pPr>
        <w:shd w:fill="EFF6FF" w:val="clear"/>
        <w:spacing w:after="20" w:before="20"/>
        <w:ind w:left="360" w:right="360"/>
      </w:pPr>
      <w:r>
        <w:rPr>
          <w:rFonts w:ascii="Courier New" w:cs="Courier New" w:eastAsia="Courier New" w:hAnsi="Courier New"/>
          <w:color w:val="1E3A5F"/>
          <w:sz w:val="18"/>
          <w:szCs w:val="18"/>
        </w:rPr>
        <w:t xml:space="preserve">output_ids = seq2seq_model.generate(</w:t>
      </w:r>
    </w:p>
    <w:p>
      <w:pPr>
        <w:shd w:fill="EFF6FF" w:val="clear"/>
        <w:spacing w:after="20" w:before="20"/>
        <w:ind w:left="360" w:right="360"/>
      </w:pPr>
      <w:r>
        <w:rPr>
          <w:rFonts w:ascii="Courier New" w:cs="Courier New" w:eastAsia="Courier New" w:hAnsi="Courier New"/>
          <w:color w:val="1E3A5F"/>
          <w:sz w:val="18"/>
          <w:szCs w:val="18"/>
        </w:rPr>
        <w:t xml:space="preserve">    encoded_input["input_ids"],</w:t>
      </w:r>
    </w:p>
    <w:p>
      <w:pPr>
        <w:shd w:fill="EFF6FF" w:val="clear"/>
        <w:spacing w:after="20" w:before="20"/>
        <w:ind w:left="360" w:right="360"/>
      </w:pPr>
      <w:r>
        <w:rPr>
          <w:rFonts w:ascii="Courier New" w:cs="Courier New" w:eastAsia="Courier New" w:hAnsi="Courier New"/>
          <w:color w:val="1E3A5F"/>
          <w:sz w:val="18"/>
          <w:szCs w:val="18"/>
        </w:rPr>
        <w:t xml:space="preserve">    attention_mask=encoded_input["attention_mask"],</w:t>
      </w:r>
    </w:p>
    <w:p>
      <w:pPr>
        <w:shd w:fill="EFF6FF" w:val="clear"/>
        <w:spacing w:after="20" w:before="20"/>
        <w:ind w:left="360" w:right="360"/>
      </w:pPr>
      <w:r>
        <w:rPr>
          <w:rFonts w:ascii="Courier New" w:cs="Courier New" w:eastAsia="Courier New" w:hAnsi="Courier New"/>
          <w:color w:val="1E3A5F"/>
          <w:sz w:val="18"/>
          <w:szCs w:val="18"/>
        </w:rPr>
        <w:t xml:space="preserve">    max_length=60, min_length=20,</w:t>
      </w:r>
    </w:p>
    <w:p>
      <w:pPr>
        <w:shd w:fill="EFF6FF" w:val="clear"/>
        <w:spacing w:after="20" w:before="20"/>
        <w:ind w:left="360" w:right="360"/>
      </w:pPr>
      <w:r>
        <w:rPr>
          <w:rFonts w:ascii="Courier New" w:cs="Courier New" w:eastAsia="Courier New" w:hAnsi="Courier New"/>
          <w:color w:val="1E3A5F"/>
          <w:sz w:val="18"/>
          <w:szCs w:val="18"/>
        </w:rPr>
        <w:t xml:space="preserve">    length_penalty=2.0, num_beams=4, early_stopping=True</w:t>
      </w:r>
    </w:p>
    <w:p>
      <w:pPr>
        <w:shd w:fill="EFF6FF" w:val="clear"/>
        <w:spacing w:after="20" w:before="20"/>
        <w:ind w:left="360" w:right="360"/>
      </w:pPr>
      <w:r>
        <w:rPr>
          <w:rFonts w:ascii="Courier New" w:cs="Courier New" w:eastAsia="Courier New" w:hAnsi="Courier New"/>
          <w:color w:val="1E3A5F"/>
          <w:sz w:val="18"/>
          <w:szCs w:val="18"/>
        </w:rPr>
        <w:t xml:space="preserve">)</w:t>
      </w:r>
    </w:p>
    <w:p>
      <w:pPr>
        <w:spacing w:after="80" w:before="80"/>
      </w:pPr>
    </w:p>
    <w:p>
      <w:pPr>
        <w:spacing w:after="80" w:before="160"/>
      </w:pPr>
      <w:r>
        <w:rPr>
          <w:rFonts w:ascii="Arial" w:cs="Arial" w:eastAsia="Arial" w:hAnsi="Arial"/>
          <w:b/>
          <w:bCs/>
          <w:color w:val="B45309"/>
          <w:sz w:val="22"/>
          <w:szCs w:val="22"/>
        </w:rPr>
        <w:t xml:space="preserve">Step 5 – Decode and Print</w:t>
      </w:r>
    </w:p>
    <w:p>
      <w:pPr>
        <w:shd w:fill="EFF6FF" w:val="clear"/>
        <w:spacing w:after="20" w:before="20"/>
        <w:ind w:left="360" w:right="360"/>
      </w:pPr>
      <w:r>
        <w:rPr>
          <w:rFonts w:ascii="Courier New" w:cs="Courier New" w:eastAsia="Courier New" w:hAnsi="Courier New"/>
          <w:color w:val="1E3A5F"/>
          <w:sz w:val="18"/>
          <w:szCs w:val="18"/>
        </w:rPr>
        <w:t xml:space="preserve">result_text = tokenizer.decode(output_ids[0], skip_special_tokens=True)</w:t>
      </w:r>
    </w:p>
    <w:p>
      <w:pPr>
        <w:shd w:fill="EFF6FF" w:val="clear"/>
        <w:spacing w:after="20" w:before="20"/>
        <w:ind w:left="360" w:right="360"/>
      </w:pPr>
      <w:r>
        <w:rPr>
          <w:rFonts w:ascii="Courier New" w:cs="Courier New" w:eastAsia="Courier New" w:hAnsi="Courier New"/>
          <w:color w:val="1E3A5F"/>
          <w:sz w:val="18"/>
          <w:szCs w:val="18"/>
        </w:rPr>
        <w:t xml:space="preserve">print("Summary:", result_text)</w:t>
      </w:r>
    </w:p>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5. 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max_length=60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Maximum token length of the generated summary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min_length=20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Minimum token length to avoid too-short summaries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num_beams=4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Beam search width — higher value improves quality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length_penalty=2.0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Penalises short outputs, encouraging longer summaries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early_stopping=True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Stops when all beams reach the EOS token</w:t>
            </w:r>
          </w:p>
        </w:tc>
      </w:tr>
    </w:tbl>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6.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40" w:before="40"/>
            </w:pPr>
            <w:r>
              <w:rPr>
                <w:rFonts w:ascii="Arial" w:cs="Arial" w:eastAsia="Arial" w:hAnsi="Arial"/>
                <w:color w:val="1E293B"/>
                <w:sz w:val="20"/>
                <w:szCs w:val="20"/>
              </w:rPr>
              <w:t xml:space="preserve">Summary: knowledge grows when curiosity meets perseverance and an open mind. those who embrace continuous improvement tend to accomplish far more. building confidence in ones own potential is key to achieving lasting success.</w:t>
            </w:r>
          </w:p>
        </w:tc>
      </w:tr>
    </w:tbl>
    <w:p>
      <w:pPr>
        <w:spacing w:after="80" w:before="80"/>
      </w:pPr>
    </w:p>
    <w:p>
      <w:pPr>
        <w:pStyle w:val="Heading2"/>
        <w:pBdr>
          <w:bottom w:val="single" w:color="2563EB" w:sz="4"/>
        </w:pBdr>
        <w:spacing w:after="120" w:before="240"/>
      </w:pPr>
      <w:r>
        <w:rPr>
          <w:rFonts w:ascii="Arial" w:cs="Arial" w:eastAsia="Arial" w:hAnsi="Arial"/>
          <w:b/>
          <w:bCs/>
          <w:color w:val="1F4E79"/>
          <w:sz w:val="26"/>
          <w:szCs w:val="26"/>
        </w:rPr>
        <w:t xml:space="preserve">7. Key Concepts</w:t>
      </w:r>
    </w:p>
    <w:p>
      <w:pPr>
        <w:pStyle w:val="ListParagraph"/>
        <w:numPr>
          <w:ilvl w:val="0"/>
          <w:numId w:val="2"/>
        </w:numPr>
        <w:spacing w:after="40" w:before="40"/>
      </w:pPr>
      <w:r>
        <w:rPr>
          <w:rFonts w:ascii="Arial" w:cs="Arial" w:eastAsia="Arial" w:hAnsi="Arial"/>
          <w:color w:val="1E293B"/>
          <w:sz w:val="22"/>
          <w:szCs w:val="22"/>
        </w:rPr>
        <w:t xml:space="preserve">T5 treats summarization as text-to-text generation using a task prefix.</w:t>
      </w:r>
    </w:p>
    <w:p>
      <w:pPr>
        <w:pStyle w:val="ListParagraph"/>
        <w:numPr>
          <w:ilvl w:val="0"/>
          <w:numId w:val="2"/>
        </w:numPr>
        <w:spacing w:after="40" w:before="40"/>
      </w:pPr>
      <w:r>
        <w:rPr>
          <w:rFonts w:ascii="Arial" w:cs="Arial" w:eastAsia="Arial" w:hAnsi="Arial"/>
          <w:color w:val="1E293B"/>
          <w:sz w:val="22"/>
          <w:szCs w:val="22"/>
        </w:rPr>
        <w:t xml:space="preserve">Beam search (num_beams=4) explores multiple candidate sequences simultaneously.</w:t>
      </w:r>
    </w:p>
    <w:p>
      <w:pPr>
        <w:pStyle w:val="ListParagraph"/>
        <w:numPr>
          <w:ilvl w:val="0"/>
          <w:numId w:val="2"/>
        </w:numPr>
        <w:spacing w:after="40" w:before="40"/>
      </w:pPr>
      <w:r>
        <w:rPr>
          <w:rFonts w:ascii="Arial" w:cs="Arial" w:eastAsia="Arial" w:hAnsi="Arial"/>
          <w:color w:val="1E293B"/>
          <w:sz w:val="22"/>
          <w:szCs w:val="22"/>
        </w:rPr>
        <w:t xml:space="preserve">length_penalty controls summary verbosity — higher values produce longer summaries.</w:t>
      </w:r>
    </w:p>
    <w:p>
      <w:pPr>
        <w:pStyle w:val="ListParagraph"/>
        <w:numPr>
          <w:ilvl w:val="0"/>
          <w:numId w:val="2"/>
        </w:numPr>
        <w:spacing w:after="40" w:before="40"/>
      </w:pPr>
      <w:r>
        <w:rPr>
          <w:rFonts w:ascii="Arial" w:cs="Arial" w:eastAsia="Arial" w:hAnsi="Arial"/>
          <w:color w:val="1E293B"/>
          <w:sz w:val="22"/>
          <w:szCs w:val="22"/>
        </w:rPr>
        <w:t xml:space="preserve">skip_special_tokens=True removes EOS and PAD tokens from the decoded output.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pPr>
    <w:r>
      <w:rPr>
        <w:rFonts w:ascii="Arial" w:cs="Arial" w:eastAsia="Arial" w:hAnsi="Arial"/>
        <w:color w:val="64748B"/>
        <w:sz w:val="18"/>
        <w:szCs w:val="18"/>
      </w:rPr>
      <w:t xml:space="preserve">Department of Computer Science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80"/>
    </w:pPr>
    <w:r>
      <w:rPr>
        <w:rFonts w:ascii="Arial" w:cs="Arial" w:eastAsia="Arial" w:hAnsi="Arial"/>
        <w:i/>
        <w:iCs/>
        <w:color w:val="1F4E79"/>
        <w:sz w:val="18"/>
        <w:szCs w:val="18"/>
      </w:rPr>
      <w:t xml:space="preserve">Lab Report  |  Task 9  |  Text Summarization using T5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2026-05-03T06:46:55.755Z</dcterms:created>
  <dcterms:modified xsi:type="dcterms:W3CDTF">2026-05-03T06:46:55.773Z</dcterms:modified>
</cp:coreProperties>
</file>

<file path=docProps/custom.xml><?xml version="1.0" encoding="utf-8"?>
<Properties xmlns="http://schemas.openxmlformats.org/officeDocument/2006/custom-properties" xmlns:vt="http://schemas.openxmlformats.org/officeDocument/2006/docPropsVTypes"/>
</file>