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brief</w:t>
      </w:r>
    </w:p>
    <w:p>
      <w:r>
        <w:t xml:space="preserve">Ship </w:t>
      </w:r>
      <w:r>
        <w:rPr>
          <w:b/>
        </w:rPr>
        <w:t>today</w:t>
      </w:r>
      <w:r>
        <w:t xml:space="preserve">, review </w:t>
      </w:r>
      <w:r>
        <w:rPr>
          <w:i/>
        </w:rPr>
        <w:t>tomorrow</w:t>
      </w:r>
      <w:r>
        <w:t>.</w:t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0"/>
          <w:numId w:val="2"/>
        </w:numPr>
      </w:pPr>
      <w:r>
        <w:t>Step one</w:t>
      </w:r>
    </w:p>
    <w:p>
      <w:pPr>
        <w:numPr>
          <w:ilvl w:val="0"/>
          <w:numId w:val="2"/>
        </w:numPr>
      </w:pPr>
      <w:r>
        <w:t>Step two</w:t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