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1F3" w:rsidRDefault="001E6838">
      <w:pPr>
        <w:pStyle w:val="Heading2"/>
      </w:pPr>
      <w:bookmarkStart w:id="0" w:name="_GoBack"/>
      <w:bookmarkEnd w:id="0"/>
      <w:r>
        <w:t>The brief</w:t>
      </w:r>
    </w:p>
    <w:p w:rsidR="008771F3" w:rsidRDefault="001E6838">
      <w:r>
        <w:t>The new aiondigital.com has one job: in the first 10 seconds a bank executive sees a real Saudi banking journey running on a phone, and thinks "they have already built this."</w:t>
      </w:r>
    </w:p>
    <w:p w:rsidR="008771F3" w:rsidRDefault="001E6838">
      <w:r>
        <w:t xml:space="preserve">The current site fails that test. The hero says "Bringing Purpose Back to Banking" with no product in sight. It still says 500+ APIs (we have 800+), shows 2021 and 2022 imagery, and sends onboarding to a separate </w:t>
      </w:r>
      <w:proofErr w:type="spellStart"/>
      <w:r>
        <w:t>eKYC</w:t>
      </w:r>
      <w:proofErr w:type="spellEnd"/>
      <w:r>
        <w:t xml:space="preserve"> subdomain. It reads like every core ba</w:t>
      </w:r>
      <w:r>
        <w:t>nking vendor from 2015.</w:t>
      </w:r>
    </w:p>
    <w:p w:rsidR="008771F3" w:rsidRDefault="001E6838">
      <w:r>
        <w:rPr>
          <w:b/>
        </w:rPr>
        <w:t>The core idea: make the invisible visible.</w:t>
      </w:r>
      <w:r>
        <w:t xml:space="preserve"> </w:t>
      </w:r>
      <w:proofErr w:type="spellStart"/>
      <w:r>
        <w:t>Aion</w:t>
      </w:r>
      <w:proofErr w:type="spellEnd"/>
      <w:r>
        <w:t xml:space="preserve"> is the layer behind the bank's app. Nobody sees an API. So every page shows two things at once: the customer journey on a tilted phone, and an "under the hood" switch that reveals what</w:t>
      </w:r>
      <w:r>
        <w:t xml:space="preserve"> </w:t>
      </w:r>
      <w:proofErr w:type="spellStart"/>
      <w:r>
        <w:t>Aion</w:t>
      </w:r>
      <w:proofErr w:type="spellEnd"/>
      <w:r>
        <w:t xml:space="preserve"> did in those seconds (</w:t>
      </w:r>
      <w:proofErr w:type="spellStart"/>
      <w:r>
        <w:t>Nafath</w:t>
      </w:r>
      <w:proofErr w:type="spellEnd"/>
      <w:r>
        <w:t xml:space="preserve">, </w:t>
      </w:r>
      <w:proofErr w:type="spellStart"/>
      <w:r>
        <w:t>Wathq</w:t>
      </w:r>
      <w:proofErr w:type="spellEnd"/>
      <w:r>
        <w:t>, SIMAH, core banking, the decision). Business readers see the experience and the KPI. Technical readers flip the switch and see the architecture. Same demo, two audiences.</w:t>
      </w:r>
    </w:p>
    <w:p w:rsidR="008771F3" w:rsidRDefault="001E6838">
      <w:r>
        <w:rPr>
          <w:b/>
        </w:rPr>
        <w:t>Who we are talking to, in order:</w:t>
      </w:r>
    </w:p>
    <w:p w:rsidR="008771F3" w:rsidRDefault="001E6838">
      <w:pPr>
        <w:pStyle w:val="ListParagraph"/>
        <w:numPr>
          <w:ilvl w:val="0"/>
          <w:numId w:val="2"/>
        </w:numPr>
      </w:pPr>
      <w:r>
        <w:t>Bank CXOs</w:t>
      </w:r>
      <w:r>
        <w:t xml:space="preserve"> (CEO, Head of SME, Head of Retail, CDO). They give us 10 seconds and want an outcome.</w:t>
      </w:r>
    </w:p>
    <w:p w:rsidR="008771F3" w:rsidRDefault="001E6838">
      <w:pPr>
        <w:pStyle w:val="ListParagraph"/>
        <w:numPr>
          <w:ilvl w:val="0"/>
          <w:numId w:val="2"/>
        </w:numPr>
      </w:pPr>
      <w:r>
        <w:t>Bank CTOs, CIOs and architects. They want proof it is real and modern, and will dig.</w:t>
      </w:r>
    </w:p>
    <w:p w:rsidR="008771F3" w:rsidRDefault="001E6838">
      <w:pPr>
        <w:pStyle w:val="ListParagraph"/>
        <w:numPr>
          <w:ilvl w:val="0"/>
          <w:numId w:val="2"/>
        </w:numPr>
      </w:pPr>
      <w:r>
        <w:t>Investors, partners and future hires. They want to see a serious company.</w:t>
      </w:r>
    </w:p>
    <w:p w:rsidR="008771F3" w:rsidRDefault="001E6838">
      <w:r>
        <w:rPr>
          <w:b/>
        </w:rPr>
        <w:t>What succe</w:t>
      </w:r>
      <w:r>
        <w:rPr>
          <w:b/>
        </w:rPr>
        <w:t>ss looks like:</w:t>
      </w:r>
      <w:r>
        <w:t xml:space="preserve"> a visitor watches at least one demo end to end, clicks into a second, and books a walkthrough or messages us on WhatsApp.</w:t>
      </w:r>
    </w:p>
    <w:p w:rsidR="008771F3" w:rsidRDefault="001E6838">
      <w:pPr>
        <w:pStyle w:val="Heading2"/>
      </w:pPr>
      <w:r>
        <w:t>Rules for the team</w:t>
      </w:r>
    </w:p>
    <w:p w:rsidR="008771F3" w:rsidRDefault="001E6838">
      <w:r>
        <w:t>Ten rules. If a page breaks one, it goes back.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Product before words.</w:t>
      </w:r>
      <w:r>
        <w:t xml:space="preserve"> Every page opens with a moving </w:t>
      </w:r>
      <w:r>
        <w:t>journey, never a slogan, a stock photo or an abstract graphic.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Three lines maximum</w:t>
      </w:r>
      <w:r>
        <w:t xml:space="preserve"> beside any demo. If it needs more, the demo is wrong.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Saudi-specific, always.</w:t>
      </w:r>
      <w:r>
        <w:t xml:space="preserve"> Name the rails banks know: </w:t>
      </w:r>
      <w:proofErr w:type="spellStart"/>
      <w:r>
        <w:t>Nafath</w:t>
      </w:r>
      <w:proofErr w:type="spellEnd"/>
      <w:r>
        <w:t xml:space="preserve">, </w:t>
      </w:r>
      <w:proofErr w:type="spellStart"/>
      <w:r>
        <w:t>Wathq</w:t>
      </w:r>
      <w:proofErr w:type="spellEnd"/>
      <w:r>
        <w:t xml:space="preserve">, SIMAH, SADAD, SARIE, 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Mudad</w:t>
      </w:r>
      <w:proofErr w:type="spellEnd"/>
      <w:r>
        <w:t xml:space="preserve">/WPS, GOSI, </w:t>
      </w:r>
      <w:proofErr w:type="gramStart"/>
      <w:r>
        <w:t>ZATCA</w:t>
      </w:r>
      <w:proofErr w:type="gramEnd"/>
      <w:r>
        <w:t>. Ge</w:t>
      </w:r>
      <w:r>
        <w:t>neric "seamless onboarding" is banned.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One KPI per demo</w:t>
      </w:r>
      <w:r>
        <w:t>, the one a board member cares about: time to account, cost to acquire, cost to serve, drop-off, straight-through rate, RM hours saved.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Every number is defensible.</w:t>
      </w:r>
      <w:r>
        <w:t xml:space="preserve"> Only figures from a live deployment o</w:t>
      </w:r>
      <w:r>
        <w:t>r a stated benchmark, with the source in a footnote. No invented percentages.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30 seconds, silent, looping.</w:t>
      </w:r>
      <w:r>
        <w:t xml:space="preserve"> Demos </w:t>
      </w:r>
      <w:proofErr w:type="spellStart"/>
      <w:r>
        <w:t>autoplay</w:t>
      </w:r>
      <w:proofErr w:type="spellEnd"/>
      <w:r>
        <w:t xml:space="preserve"> muted with on-screen captions. Nobody turns sound on in a bank office.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No buzzwords.</w:t>
      </w:r>
      <w:r>
        <w:t xml:space="preserve"> Banned: seamless, cutting-edge, best-in-class, ho</w:t>
      </w:r>
      <w:r>
        <w:t xml:space="preserve">listic, synergy, unlock, empower, </w:t>
      </w:r>
      <w:proofErr w:type="spellStart"/>
      <w:r>
        <w:t>revolutionise</w:t>
      </w:r>
      <w:proofErr w:type="spellEnd"/>
      <w:r>
        <w:t>, next-generation.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Arabic from day one.</w:t>
      </w:r>
      <w:r>
        <w:t xml:space="preserve"> Full RTL Arabic version at launch, not "coming soon." Saudi bank executives notice.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No client screens, no client branding.</w:t>
      </w:r>
      <w:r>
        <w:t xml:space="preserve"> Every demo runs on a fictional </w:t>
      </w:r>
      <w:proofErr w:type="spellStart"/>
      <w:r>
        <w:t>Aion</w:t>
      </w:r>
      <w:proofErr w:type="spellEnd"/>
      <w:r>
        <w:t xml:space="preserve"> reference </w:t>
      </w:r>
      <w:r>
        <w:t>bank (see Proof and trust).</w:t>
      </w:r>
    </w:p>
    <w:p w:rsidR="008771F3" w:rsidRDefault="001E6838">
      <w:pPr>
        <w:pStyle w:val="ListParagraph"/>
        <w:numPr>
          <w:ilvl w:val="0"/>
          <w:numId w:val="3"/>
        </w:numPr>
      </w:pPr>
      <w:r>
        <w:rPr>
          <w:b/>
        </w:rPr>
        <w:t>Fast.</w:t>
      </w:r>
      <w:r>
        <w:t xml:space="preserve"> Page loads in under 2 seconds on a phone. Video compressed, lazy-loaded below the fold.</w:t>
      </w:r>
    </w:p>
    <w:p w:rsidR="008771F3" w:rsidRDefault="001E6838">
      <w:pPr>
        <w:pStyle w:val="Heading2"/>
      </w:pPr>
      <w:r>
        <w:lastRenderedPageBreak/>
        <w:t>Homepage, scroll by scroll</w:t>
      </w:r>
    </w:p>
    <w:p w:rsidR="008771F3" w:rsidRDefault="001E6838">
      <w:r>
        <w:t>The homepage is a product screen, not a brochure. Six scrolls, nothing more.</w:t>
      </w:r>
    </w:p>
    <w:p w:rsidR="008771F3" w:rsidRDefault="001E6838">
      <w:r>
        <w:rPr>
          <w:b/>
        </w:rPr>
        <w:t>Scroll 0: the hero (the 10-sec</w:t>
      </w:r>
      <w:r>
        <w:rPr>
          <w:b/>
        </w:rPr>
        <w:t>ond test)</w:t>
      </w:r>
    </w:p>
    <w:p w:rsidR="008771F3" w:rsidRDefault="001E6838">
      <w:r>
        <w:t xml:space="preserve">White background, </w:t>
      </w:r>
      <w:proofErr w:type="spellStart"/>
      <w:r>
        <w:t>Aion</w:t>
      </w:r>
      <w:proofErr w:type="spellEnd"/>
      <w:r>
        <w:t xml:space="preserve"> teal accents. Right side: a phone tilted about 15 degrees, playing the hero journey on a 30-second loop. Left side: three lines and two buttons. Above the phone, a row of journey chips so the visitor can switch the demo wit</w:t>
      </w:r>
      <w:r>
        <w:t xml:space="preserve">hout leaving the page. Below the phone, a thin progress bar naming each step as it happens. A small switch under it reads </w:t>
      </w:r>
      <w:r>
        <w:rPr>
          <w:b/>
        </w:rPr>
        <w:t>Show what's behind it</w:t>
      </w:r>
      <w:r>
        <w:t>.</w:t>
      </w:r>
    </w:p>
    <w:p w:rsidR="008771F3" w:rsidRDefault="001E6838">
      <w:r>
        <w:t xml:space="preserve">Hero journey: </w:t>
      </w:r>
      <w:r>
        <w:rPr>
          <w:b/>
        </w:rPr>
        <w:t>a three-owner Saudi LLC opens a business account on a phone.</w:t>
      </w:r>
    </w:p>
    <w:p w:rsidR="008771F3" w:rsidRDefault="001E6838">
      <w:r>
        <w:t>Draft copy (left side):</w:t>
      </w:r>
    </w:p>
    <w:p w:rsidR="008771F3" w:rsidRDefault="001E6838">
      <w:pPr>
        <w:pStyle w:val="Quote"/>
      </w:pPr>
      <w:r>
        <w:rPr>
          <w:b/>
        </w:rPr>
        <w:t>A three-owner LLC. Business account open on a phone.</w:t>
      </w:r>
      <w:r>
        <w:t xml:space="preserve"> Every owner approves through </w:t>
      </w:r>
      <w:proofErr w:type="spellStart"/>
      <w:r>
        <w:t>Nafath</w:t>
      </w:r>
      <w:proofErr w:type="spellEnd"/>
      <w:r>
        <w:t xml:space="preserve">. The CR comes from </w:t>
      </w:r>
      <w:proofErr w:type="spellStart"/>
      <w:r>
        <w:t>Wathq</w:t>
      </w:r>
      <w:proofErr w:type="spellEnd"/>
      <w:r>
        <w:t xml:space="preserve">. No branch visit, no paper. Running on </w:t>
      </w:r>
      <w:proofErr w:type="spellStart"/>
      <w:r>
        <w:t>Aion</w:t>
      </w:r>
      <w:proofErr w:type="spellEnd"/>
      <w:r>
        <w:t xml:space="preserve"> inside a Top 5 Saudi bank.</w:t>
      </w:r>
    </w:p>
    <w:p w:rsidR="008771F3" w:rsidRDefault="001E6838">
      <w:r>
        <w:t xml:space="preserve">KPI badge on the phone: </w:t>
      </w:r>
      <w:r>
        <w:rPr>
          <w:i/>
        </w:rPr>
        <w:t>Time to account: [X] minutes, live deployment.</w:t>
      </w:r>
      <w:r>
        <w:t xml:space="preserve"> </w:t>
      </w:r>
      <w:r>
        <w:t>Fill [X] only with a measured figure.</w:t>
      </w:r>
    </w:p>
    <w:p w:rsidR="008771F3" w:rsidRDefault="001E6838">
      <w:r>
        <w:t>Journey chips: SME onboarding · Bulk payroll · SADAD and government payments · SME card and spend · Cash-flow lending · RM early warning (AI).</w:t>
      </w:r>
    </w:p>
    <w:p w:rsidR="008771F3" w:rsidRDefault="001E6838">
      <w:r>
        <w:t xml:space="preserve">Buttons: </w:t>
      </w:r>
      <w:r>
        <w:rPr>
          <w:b/>
        </w:rPr>
        <w:t>Book a 20-minute walkthrough</w:t>
      </w:r>
      <w:r>
        <w:t xml:space="preserve"> (calendar link, two fields only) and </w:t>
      </w:r>
      <w:r>
        <w:rPr>
          <w:b/>
        </w:rPr>
        <w:t>Message us on WhatsApp</w:t>
      </w:r>
      <w:r>
        <w:t>.</w:t>
      </w:r>
    </w:p>
    <w:p w:rsidR="008771F3" w:rsidRDefault="001E6838">
      <w:r>
        <w:t xml:space="preserve">When the visitor flips </w:t>
      </w:r>
      <w:r>
        <w:rPr>
          <w:b/>
        </w:rPr>
        <w:t>Show what's behind it</w:t>
      </w:r>
      <w:r>
        <w:t xml:space="preserve">, the phone slides left and a live trace appears on the right: each call lighting up in sequence with its time stamp. </w:t>
      </w:r>
      <w:proofErr w:type="spellStart"/>
      <w:r>
        <w:t>Nafath</w:t>
      </w:r>
      <w:proofErr w:type="spellEnd"/>
      <w:r>
        <w:t xml:space="preserve"> authentication, </w:t>
      </w:r>
      <w:proofErr w:type="spellStart"/>
      <w:r>
        <w:t>Wathq</w:t>
      </w:r>
      <w:proofErr w:type="spellEnd"/>
      <w:r>
        <w:t xml:space="preserve"> CR lookup, owner consent, SIMAH check, AM</w:t>
      </w:r>
      <w:r>
        <w:t>L screening, core account creation, card issued. This one switch is what makes us different from every other bank vendor site.</w:t>
      </w:r>
    </w:p>
    <w:p w:rsidR="008771F3" w:rsidRDefault="001E6838">
      <w:r>
        <w:rPr>
          <w:noProof/>
        </w:rPr>
        <w:lastRenderedPageBreak/>
        <w:drawing>
          <wp:inline distT="0" distB="0" distL="0" distR="0">
            <wp:extent cx="5486400" cy="3804557"/>
            <wp:effectExtent l="0" t="0" r="0" b="0"/>
            <wp:docPr id="1" name="image1" descr="hero layout sketch · not a final des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ero layout sketch · not a final desig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F3" w:rsidRDefault="001E6838">
      <w:proofErr w:type="gramStart"/>
      <w:r>
        <w:t>hero</w:t>
      </w:r>
      <w:proofErr w:type="gramEnd"/>
      <w:r>
        <w:t xml:space="preserve"> layout sketch · not a final design</w:t>
      </w:r>
    </w:p>
    <w:p w:rsidR="008771F3" w:rsidRDefault="001E6838">
      <w:r>
        <w:t>Left: three lines and two buttons. Centre: the tilted phone running the journey, chips to switch it. Right: the trace that appears when the switch is on.</w:t>
      </w:r>
    </w:p>
    <w:p w:rsidR="008771F3" w:rsidRDefault="001E6838">
      <w:r>
        <w:rPr>
          <w:b/>
        </w:rPr>
        <w:t>Scroll 1: pick your journey</w:t>
      </w:r>
    </w:p>
    <w:p w:rsidR="008771F3" w:rsidRDefault="001E6838">
      <w:r>
        <w:t xml:space="preserve">A grid of demo cards by segment: SME, Retail, Corporate, AI, Open banking </w:t>
      </w:r>
      <w:r>
        <w:t>and embedded finance. Each card is a looping 6-second thumbnail with one line. Click opens the full 30-second demo in a focused view (see Demo library).</w:t>
      </w:r>
    </w:p>
    <w:p w:rsidR="008771F3" w:rsidRDefault="001E6838">
      <w:r>
        <w:rPr>
          <w:b/>
        </w:rPr>
        <w:t>Scroll 2: what sits behind every screen</w:t>
      </w:r>
    </w:p>
    <w:p w:rsidR="008771F3" w:rsidRDefault="001E6838">
      <w:r>
        <w:t>One animated layer diagram, three bands. Top: the bank's apps a</w:t>
      </w:r>
      <w:r>
        <w:t xml:space="preserve">nd channels. Middle, in teal: the </w:t>
      </w:r>
      <w:proofErr w:type="spellStart"/>
      <w:r>
        <w:t>Aion</w:t>
      </w:r>
      <w:proofErr w:type="spellEnd"/>
      <w:r>
        <w:t xml:space="preserve"> layer (</w:t>
      </w:r>
      <w:proofErr w:type="spellStart"/>
      <w:r>
        <w:t>Rubix</w:t>
      </w:r>
      <w:proofErr w:type="spellEnd"/>
      <w:r>
        <w:t>, 800+ APIs, open banking rails, Ai966 intelligence). Bottom, grey: the bank's existing core, labelled "unchanged." One line under it:</w:t>
      </w:r>
    </w:p>
    <w:p w:rsidR="008771F3" w:rsidRDefault="001E6838">
      <w:pPr>
        <w:pStyle w:val="Quote"/>
      </w:pPr>
      <w:r>
        <w:t>Your core stays. We add the layer that makes it move.</w:t>
      </w:r>
    </w:p>
    <w:p w:rsidR="008771F3" w:rsidRDefault="001E6838">
      <w:r>
        <w:rPr>
          <w:b/>
        </w:rPr>
        <w:t>Scroll 3: four n</w:t>
      </w:r>
      <w:r>
        <w:rPr>
          <w:b/>
        </w:rPr>
        <w:t>umbers</w:t>
      </w:r>
    </w:p>
    <w:p w:rsidR="008771F3" w:rsidRDefault="001E6838">
      <w:r>
        <w:t xml:space="preserve">Four plain tiles, no icons: 9 years in Saudi and GCC banking · 800+ banking APIs · 3 open banking </w:t>
      </w:r>
      <w:proofErr w:type="spellStart"/>
      <w:r>
        <w:t>licences</w:t>
      </w:r>
      <w:proofErr w:type="spellEnd"/>
      <w:r>
        <w:t xml:space="preserve"> (SAMA, CBB, FCA) · a full SME banking business live in about 6 months. Each with a source line on hover.</w:t>
      </w:r>
    </w:p>
    <w:p w:rsidR="008771F3" w:rsidRDefault="001E6838">
      <w:r>
        <w:rPr>
          <w:b/>
        </w:rPr>
        <w:t>Scroll 4: proof</w:t>
      </w:r>
    </w:p>
    <w:p w:rsidR="008771F3" w:rsidRDefault="001E6838">
      <w:r>
        <w:lastRenderedPageBreak/>
        <w:t>Client logos (only th</w:t>
      </w:r>
      <w:r>
        <w:t>ose with written permission) and one short quote from a named bank executive, if approved. If not approved, use the logos alone. Never an anonymous quote.</w:t>
      </w:r>
    </w:p>
    <w:p w:rsidR="008771F3" w:rsidRDefault="001E6838">
      <w:r>
        <w:rPr>
          <w:b/>
        </w:rPr>
        <w:t>Scroll 5: shipped this month</w:t>
      </w:r>
    </w:p>
    <w:p w:rsidR="008771F3" w:rsidRDefault="001E6838">
      <w:r>
        <w:t>A short, dated list of what we released in the last 30 days, three to fi</w:t>
      </w:r>
      <w:r>
        <w:t>ve lines. It proves velocity better than any claim. Updated monthly, owned by the product team.</w:t>
      </w:r>
    </w:p>
    <w:p w:rsidR="008771F3" w:rsidRDefault="001E6838">
      <w:r>
        <w:rPr>
          <w:b/>
        </w:rPr>
        <w:t>Scroll 6: close</w:t>
      </w:r>
    </w:p>
    <w:p w:rsidR="008771F3" w:rsidRDefault="001E6838">
      <w:pPr>
        <w:pStyle w:val="Quote"/>
      </w:pPr>
      <w:r>
        <w:t>See it on your own journeys in 20 minutes.</w:t>
      </w:r>
    </w:p>
    <w:p w:rsidR="008771F3" w:rsidRDefault="001E6838">
      <w:r>
        <w:t>Same two buttons. Footer: Riyadh, Manama, Karachi. Arabic toggle visible top right on every page.</w:t>
      </w:r>
    </w:p>
    <w:p w:rsidR="008771F3" w:rsidRDefault="001E6838">
      <w:r>
        <w:rPr>
          <w:b/>
        </w:rPr>
        <w:t>A n</w:t>
      </w:r>
      <w:r>
        <w:rPr>
          <w:b/>
        </w:rPr>
        <w:t>ote on the global switch.</w:t>
      </w:r>
      <w:r>
        <w:t xml:space="preserve"> Put a lens toggle in the top bar: </w:t>
      </w:r>
      <w:r>
        <w:rPr>
          <w:i/>
        </w:rPr>
        <w:t>Business view / Technical view.</w:t>
      </w:r>
      <w:r>
        <w:t xml:space="preserve"> Business view shows KPI captions on every demo. Technical view swaps them for architecture captions (services called, latency, deployment pattern). One site, two re</w:t>
      </w:r>
      <w:r>
        <w:t>aders, no separate microsite.</w:t>
      </w:r>
    </w:p>
    <w:p w:rsidR="008771F3" w:rsidRDefault="001E6838">
      <w:pPr>
        <w:pStyle w:val="Heading2"/>
      </w:pPr>
      <w:r>
        <w:t>Navigation</w:t>
      </w:r>
    </w:p>
    <w:p w:rsidR="008771F3" w:rsidRDefault="001E6838">
      <w:r>
        <w:t>Five top-level items, one button, two toggles. Every item under Solutions opens a demo, not a text page.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771F3">
        <w:trPr>
          <w:tblHeader/>
        </w:trPr>
        <w:tc>
          <w:tcPr>
            <w:tcW w:w="4680" w:type="dxa"/>
            <w:shd w:val="clear" w:color="auto" w:fill="F2F2F2"/>
          </w:tcPr>
          <w:p w:rsidR="008771F3" w:rsidRDefault="001E6838">
            <w:r>
              <w:t>Menu</w:t>
            </w:r>
          </w:p>
        </w:tc>
        <w:tc>
          <w:tcPr>
            <w:tcW w:w="4680" w:type="dxa"/>
            <w:shd w:val="clear" w:color="auto" w:fill="F2F2F2"/>
          </w:tcPr>
          <w:p w:rsidR="008771F3" w:rsidRDefault="001E6838">
            <w:r>
              <w:t>What sits under it</w:t>
            </w:r>
          </w:p>
        </w:tc>
      </w:tr>
      <w:tr w:rsidR="008771F3">
        <w:tc>
          <w:tcPr>
            <w:tcW w:w="4680" w:type="dxa"/>
          </w:tcPr>
          <w:p w:rsidR="008771F3" w:rsidRDefault="001E6838">
            <w:r>
              <w:rPr>
                <w:b/>
              </w:rPr>
              <w:t>Solutions</w:t>
            </w:r>
            <w:r>
              <w:t xml:space="preserve"> (mega menu by segment)</w:t>
            </w:r>
          </w:p>
        </w:tc>
        <w:tc>
          <w:tcPr>
            <w:tcW w:w="4680" w:type="dxa"/>
          </w:tcPr>
          <w:p w:rsidR="008771F3" w:rsidRDefault="001E6838">
            <w:r>
              <w:rPr>
                <w:b/>
              </w:rPr>
              <w:t>SME:</w:t>
            </w:r>
            <w:r>
              <w:t xml:space="preserve"> digital onboarding (LLC, multi-owner, sole proprietor) · business accounts and sub-accounts · bulk payroll (</w:t>
            </w:r>
            <w:proofErr w:type="spellStart"/>
            <w:r>
              <w:t>Mudad</w:t>
            </w:r>
            <w:proofErr w:type="spellEnd"/>
            <w:r>
              <w:t>/WPS) · SADAD and government payments · SME cards and spend management · financing request journey · banking inside the SME's ERP</w:t>
            </w:r>
          </w:p>
        </w:tc>
      </w:tr>
      <w:tr w:rsidR="008771F3">
        <w:tc>
          <w:tcPr>
            <w:tcW w:w="4680" w:type="dxa"/>
          </w:tcPr>
          <w:p w:rsidR="008771F3" w:rsidRDefault="008771F3"/>
        </w:tc>
        <w:tc>
          <w:tcPr>
            <w:tcW w:w="4680" w:type="dxa"/>
          </w:tcPr>
          <w:p w:rsidR="008771F3" w:rsidRDefault="001E6838">
            <w:r>
              <w:rPr>
                <w:b/>
              </w:rPr>
              <w:t>Retail:</w:t>
            </w:r>
            <w:r>
              <w:t xml:space="preserve"> on</w:t>
            </w:r>
            <w:r>
              <w:t xml:space="preserve">boarding with </w:t>
            </w:r>
            <w:proofErr w:type="spellStart"/>
            <w:r>
              <w:t>Nafath</w:t>
            </w:r>
            <w:proofErr w:type="spellEnd"/>
            <w:r>
              <w:t xml:space="preserve"> · accounts and instant transfers · cards and wallet · personal finance view</w:t>
            </w:r>
          </w:p>
        </w:tc>
      </w:tr>
      <w:tr w:rsidR="008771F3">
        <w:tc>
          <w:tcPr>
            <w:tcW w:w="4680" w:type="dxa"/>
          </w:tcPr>
          <w:p w:rsidR="008771F3" w:rsidRDefault="008771F3"/>
        </w:tc>
        <w:tc>
          <w:tcPr>
            <w:tcW w:w="4680" w:type="dxa"/>
          </w:tcPr>
          <w:p w:rsidR="008771F3" w:rsidRDefault="001E6838">
            <w:r>
              <w:rPr>
                <w:b/>
              </w:rPr>
              <w:t>Corporate:</w:t>
            </w:r>
            <w:r>
              <w:t xml:space="preserve"> bulk payments with maker-checker approval · liquidity and cash view · approvals on mobile · ERP and host-to-host connectivity</w:t>
            </w:r>
          </w:p>
        </w:tc>
      </w:tr>
      <w:tr w:rsidR="008771F3">
        <w:tc>
          <w:tcPr>
            <w:tcW w:w="4680" w:type="dxa"/>
          </w:tcPr>
          <w:p w:rsidR="008771F3" w:rsidRDefault="008771F3"/>
        </w:tc>
        <w:tc>
          <w:tcPr>
            <w:tcW w:w="4680" w:type="dxa"/>
          </w:tcPr>
          <w:p w:rsidR="008771F3" w:rsidRDefault="001E6838">
            <w:r>
              <w:rPr>
                <w:b/>
              </w:rPr>
              <w:t>Wallets and BaaS:</w:t>
            </w:r>
            <w:r>
              <w:t xml:space="preserve"> </w:t>
            </w:r>
            <w:r>
              <w:t xml:space="preserve">white-label wallets · banking as a service for </w:t>
            </w:r>
            <w:proofErr w:type="spellStart"/>
            <w:r>
              <w:t>telcos</w:t>
            </w:r>
            <w:proofErr w:type="spellEnd"/>
            <w:r>
              <w:t xml:space="preserve">, </w:t>
            </w:r>
            <w:proofErr w:type="spellStart"/>
            <w:r>
              <w:t>fintechs</w:t>
            </w:r>
            <w:proofErr w:type="spellEnd"/>
            <w:r>
              <w:t xml:space="preserve"> and corporates</w:t>
            </w:r>
          </w:p>
        </w:tc>
      </w:tr>
      <w:tr w:rsidR="008771F3">
        <w:tc>
          <w:tcPr>
            <w:tcW w:w="4680" w:type="dxa"/>
          </w:tcPr>
          <w:p w:rsidR="008771F3" w:rsidRDefault="001E6838">
            <w:r>
              <w:rPr>
                <w:b/>
              </w:rPr>
              <w:t>Intelligence</w:t>
            </w:r>
            <w:r>
              <w:t xml:space="preserve"> (Ai966)</w:t>
            </w:r>
          </w:p>
        </w:tc>
        <w:tc>
          <w:tcPr>
            <w:tcW w:w="4680" w:type="dxa"/>
          </w:tcPr>
          <w:p w:rsidR="008771F3" w:rsidRDefault="001E6838">
            <w:r>
              <w:t xml:space="preserve">Early warning · next best product · customers hiding in the payment file · retention · capital allocation (preview) · policy copilot · how every result is </w:t>
            </w:r>
            <w:r>
              <w:t>measured</w:t>
            </w:r>
          </w:p>
        </w:tc>
      </w:tr>
      <w:tr w:rsidR="008771F3">
        <w:tc>
          <w:tcPr>
            <w:tcW w:w="4680" w:type="dxa"/>
          </w:tcPr>
          <w:p w:rsidR="008771F3" w:rsidRDefault="001E6838">
            <w:r>
              <w:rPr>
                <w:b/>
              </w:rPr>
              <w:t>Open Banking</w:t>
            </w:r>
          </w:p>
        </w:tc>
        <w:tc>
          <w:tcPr>
            <w:tcW w:w="4680" w:type="dxa"/>
          </w:tcPr>
          <w:p w:rsidR="008771F3" w:rsidRDefault="001E6838">
            <w:r>
              <w:t xml:space="preserve">SME cash-flow lending · mortgage affordability · Engage (personal finance) · </w:t>
            </w:r>
            <w:proofErr w:type="spellStart"/>
            <w:r>
              <w:t>Nomou</w:t>
            </w:r>
            <w:proofErr w:type="spellEnd"/>
            <w:r>
              <w:t xml:space="preserve"> (business finance) · consent and compliance · embedded </w:t>
            </w:r>
            <w:r>
              <w:lastRenderedPageBreak/>
              <w:t xml:space="preserve">finance in ERP · our </w:t>
            </w:r>
            <w:proofErr w:type="spellStart"/>
            <w:r>
              <w:t>licences</w:t>
            </w:r>
            <w:proofErr w:type="spellEnd"/>
            <w:r>
              <w:t xml:space="preserve"> (SAMA, CBB, FCA)</w:t>
            </w:r>
          </w:p>
        </w:tc>
      </w:tr>
      <w:tr w:rsidR="008771F3">
        <w:tc>
          <w:tcPr>
            <w:tcW w:w="4680" w:type="dxa"/>
          </w:tcPr>
          <w:p w:rsidR="008771F3" w:rsidRDefault="001E6838">
            <w:r>
              <w:rPr>
                <w:b/>
              </w:rPr>
              <w:lastRenderedPageBreak/>
              <w:t>Platform</w:t>
            </w:r>
          </w:p>
        </w:tc>
        <w:tc>
          <w:tcPr>
            <w:tcW w:w="4680" w:type="dxa"/>
          </w:tcPr>
          <w:p w:rsidR="008771F3" w:rsidRDefault="001E6838">
            <w:proofErr w:type="spellStart"/>
            <w:r>
              <w:t>Rubix</w:t>
            </w:r>
            <w:proofErr w:type="spellEnd"/>
            <w:r>
              <w:t xml:space="preserve"> architecture · API catalogue · security and compliance · deployment options</w:t>
            </w:r>
          </w:p>
        </w:tc>
      </w:tr>
      <w:tr w:rsidR="008771F3">
        <w:tc>
          <w:tcPr>
            <w:tcW w:w="4680" w:type="dxa"/>
          </w:tcPr>
          <w:p w:rsidR="008771F3" w:rsidRDefault="001E6838">
            <w:r>
              <w:rPr>
                <w:b/>
              </w:rPr>
              <w:t>Company</w:t>
            </w:r>
          </w:p>
        </w:tc>
        <w:tc>
          <w:tcPr>
            <w:tcW w:w="4680" w:type="dxa"/>
          </w:tcPr>
          <w:p w:rsidR="008771F3" w:rsidRDefault="001E6838">
            <w:r>
              <w:t xml:space="preserve">About · leadership and board · careers · </w:t>
            </w:r>
            <w:proofErr w:type="spellStart"/>
            <w:r>
              <w:t>Aion</w:t>
            </w:r>
            <w:proofErr w:type="spellEnd"/>
            <w:r>
              <w:t xml:space="preserve"> Connect · contact</w:t>
            </w:r>
          </w:p>
        </w:tc>
      </w:tr>
      <w:tr w:rsidR="008771F3">
        <w:tc>
          <w:tcPr>
            <w:tcW w:w="4680" w:type="dxa"/>
          </w:tcPr>
          <w:p w:rsidR="008771F3" w:rsidRDefault="001E6838">
            <w:r>
              <w:t>Right side of the bar</w:t>
            </w:r>
          </w:p>
        </w:tc>
        <w:tc>
          <w:tcPr>
            <w:tcW w:w="4680" w:type="dxa"/>
          </w:tcPr>
          <w:p w:rsidR="008771F3" w:rsidRDefault="001E6838">
            <w:r>
              <w:t xml:space="preserve">Business / Technical lens toggle · EN / </w:t>
            </w:r>
            <w:proofErr w:type="spellStart"/>
            <w:r>
              <w:t>عربي</w:t>
            </w:r>
            <w:proofErr w:type="spellEnd"/>
            <w:r>
              <w:t xml:space="preserve"> toggle · </w:t>
            </w:r>
            <w:r>
              <w:rPr>
                <w:b/>
              </w:rPr>
              <w:t>Book a walkthrough</w:t>
            </w:r>
            <w:r>
              <w:t xml:space="preserve"> butto</w:t>
            </w:r>
            <w:r>
              <w:t>n</w:t>
            </w:r>
          </w:p>
        </w:tc>
      </w:tr>
    </w:tbl>
    <w:p w:rsidR="008771F3" w:rsidRDefault="001E6838">
      <w:r>
        <w:t xml:space="preserve">What we drop from today's menu: the separate </w:t>
      </w:r>
      <w:proofErr w:type="spellStart"/>
      <w:r>
        <w:t>eKYC</w:t>
      </w:r>
      <w:proofErr w:type="spellEnd"/>
      <w:r>
        <w:t xml:space="preserve"> subdomain (fold it into SME and Retail onboarding, with redirects), and Resources unless someone owns publishing at least monthly. An empty blog hurts more than no blog.</w:t>
      </w:r>
    </w:p>
    <w:p w:rsidR="008771F3" w:rsidRDefault="001E6838">
      <w:r>
        <w:t>Open question for the product tea</w:t>
      </w:r>
      <w:r>
        <w:t xml:space="preserve">m: do we have a public API sandbox or </w:t>
      </w:r>
      <w:proofErr w:type="gramStart"/>
      <w:r>
        <w:t>docs</w:t>
      </w:r>
      <w:proofErr w:type="gramEnd"/>
      <w:r>
        <w:t xml:space="preserve"> portal we are comfortable exposing? If yes, add </w:t>
      </w:r>
      <w:r>
        <w:rPr>
          <w:b/>
        </w:rPr>
        <w:t>Developers</w:t>
      </w:r>
      <w:r>
        <w:t xml:space="preserve"> as a sixth item. If not, keep the API catalogue as a read-only list under Platform.</w:t>
      </w:r>
    </w:p>
    <w:p w:rsidR="008771F3" w:rsidRDefault="001E6838">
      <w:pPr>
        <w:pStyle w:val="Heading2"/>
      </w:pPr>
      <w:r>
        <w:t>Demo library</w:t>
      </w:r>
    </w:p>
    <w:p w:rsidR="008771F3" w:rsidRDefault="001E6838">
      <w:r>
        <w:t>Launch with four demos (SME onboarding, payments, early w</w:t>
      </w:r>
      <w:r>
        <w:t xml:space="preserve">arning, cash-flow lending), add the rest at two per fortnight. Each demo comes in two forms: a 30-second silent loop on a tilted phone, and a clickable prototype behind a </w:t>
      </w:r>
      <w:r>
        <w:rPr>
          <w:b/>
        </w:rPr>
        <w:t>Try it yourself</w:t>
      </w:r>
      <w:r>
        <w:t xml:space="preserve"> button.</w:t>
      </w:r>
    </w:p>
    <w:p w:rsidR="008771F3" w:rsidRDefault="001E6838">
      <w:r>
        <w:rPr>
          <w:b/>
        </w:rPr>
        <w:t>Every demo follows the same template:</w:t>
      </w:r>
    </w:p>
    <w:p w:rsidR="008771F3" w:rsidRDefault="001E6838">
      <w:pPr>
        <w:pStyle w:val="ListParagraph"/>
        <w:numPr>
          <w:ilvl w:val="0"/>
          <w:numId w:val="4"/>
        </w:numPr>
      </w:pPr>
      <w:r>
        <w:rPr>
          <w:b/>
        </w:rPr>
        <w:t>Seconds 0 to 30:</w:t>
      </w:r>
      <w:r>
        <w:t xml:space="preserve"> five or six beats, one screen each, captions on screen.</w:t>
      </w:r>
    </w:p>
    <w:p w:rsidR="008771F3" w:rsidRDefault="001E6838">
      <w:pPr>
        <w:pStyle w:val="ListParagraph"/>
        <w:numPr>
          <w:ilvl w:val="0"/>
          <w:numId w:val="4"/>
        </w:numPr>
      </w:pPr>
      <w:r>
        <w:rPr>
          <w:b/>
        </w:rPr>
        <w:t>Side copy:</w:t>
      </w:r>
      <w:r>
        <w:t xml:space="preserve"> three lines. Line one is the outcome. Line two is the Saudi-specific how. Line three is the proof.</w:t>
      </w:r>
    </w:p>
    <w:p w:rsidR="008771F3" w:rsidRDefault="001E6838">
      <w:pPr>
        <w:pStyle w:val="ListParagraph"/>
        <w:numPr>
          <w:ilvl w:val="0"/>
          <w:numId w:val="4"/>
        </w:numPr>
      </w:pPr>
      <w:r>
        <w:rPr>
          <w:b/>
        </w:rPr>
        <w:t>Board KPI:</w:t>
      </w:r>
      <w:r>
        <w:t xml:space="preserve"> one number, sourced, in a badge on the phone.</w:t>
      </w:r>
    </w:p>
    <w:p w:rsidR="008771F3" w:rsidRDefault="001E6838">
      <w:pPr>
        <w:pStyle w:val="ListParagraph"/>
        <w:numPr>
          <w:ilvl w:val="0"/>
          <w:numId w:val="4"/>
        </w:numPr>
      </w:pPr>
      <w:r>
        <w:rPr>
          <w:b/>
        </w:rPr>
        <w:t>Under the hood:</w:t>
      </w:r>
      <w:r>
        <w:t xml:space="preserve"> the trace of ser</w:t>
      </w:r>
      <w:r>
        <w:t>vices and rails that appears when the switch is on.</w:t>
      </w:r>
    </w:p>
    <w:p w:rsidR="008771F3" w:rsidRDefault="001E6838">
      <w:pPr>
        <w:pStyle w:val="ListParagraph"/>
        <w:numPr>
          <w:ilvl w:val="0"/>
          <w:numId w:val="4"/>
        </w:numPr>
      </w:pPr>
      <w:r>
        <w:rPr>
          <w:b/>
        </w:rPr>
        <w:t>Spec:</w:t>
      </w:r>
      <w:r>
        <w:t xml:space="preserve"> MP4 and </w:t>
      </w:r>
      <w:proofErr w:type="spellStart"/>
      <w:r>
        <w:t>WebM</w:t>
      </w:r>
      <w:proofErr w:type="spellEnd"/>
      <w:r>
        <w:t>, 1080p, under 2 MB, loops cleanly, a still poster frame, captions in English and Arabic.</w:t>
      </w:r>
    </w:p>
    <w:p w:rsidR="008771F3" w:rsidRDefault="001E6838">
      <w:pPr>
        <w:pStyle w:val="Heading3"/>
      </w:pPr>
      <w:r>
        <w:t>Wave 1: at launch</w:t>
      </w:r>
    </w:p>
    <w:p w:rsidR="008771F3" w:rsidRDefault="001E6838">
      <w:r>
        <w:rPr>
          <w:b/>
        </w:rPr>
        <w:t>1. SME onboarding: three-owner LLC</w:t>
      </w:r>
      <w:r>
        <w:t xml:space="preserve"> (homepage hero)</w:t>
      </w:r>
    </w:p>
    <w:p w:rsidR="008771F3" w:rsidRDefault="001E6838">
      <w:pPr>
        <w:pStyle w:val="ListParagraph"/>
        <w:numPr>
          <w:ilvl w:val="0"/>
          <w:numId w:val="5"/>
        </w:numPr>
      </w:pPr>
      <w:r>
        <w:rPr>
          <w:b/>
        </w:rPr>
        <w:t>0 to 30s:</w:t>
      </w:r>
      <w:r>
        <w:t xml:space="preserve"> owner taps Open b</w:t>
      </w:r>
      <w:r>
        <w:t xml:space="preserve">usiness account → approves with </w:t>
      </w:r>
      <w:proofErr w:type="spellStart"/>
      <w:r>
        <w:t>Nafath</w:t>
      </w:r>
      <w:proofErr w:type="spellEnd"/>
      <w:r>
        <w:t xml:space="preserve"> → enters CR number, </w:t>
      </w:r>
      <w:proofErr w:type="spellStart"/>
      <w:r>
        <w:t>Wathq</w:t>
      </w:r>
      <w:proofErr w:type="spellEnd"/>
      <w:r>
        <w:t xml:space="preserve"> returns company and owner details → the two co-owners get a link and approve with </w:t>
      </w:r>
      <w:proofErr w:type="spellStart"/>
      <w:r>
        <w:t>Nafath</w:t>
      </w:r>
      <w:proofErr w:type="spellEnd"/>
      <w:r>
        <w:t xml:space="preserve"> on their own phones (three small phones side by side) → SIMAH and screening checks tick through → acco</w:t>
      </w:r>
      <w:r>
        <w:t>unt live, IBAN shown, virtual card issued.</w:t>
      </w:r>
    </w:p>
    <w:p w:rsidR="008771F3" w:rsidRDefault="001E6838">
      <w:pPr>
        <w:pStyle w:val="ListParagraph"/>
        <w:numPr>
          <w:ilvl w:val="0"/>
          <w:numId w:val="5"/>
        </w:numPr>
      </w:pPr>
      <w:r>
        <w:rPr>
          <w:b/>
        </w:rPr>
        <w:t>Side copy:</w:t>
      </w:r>
      <w:r>
        <w:t xml:space="preserve"> A three-owner LLC. Business account open on a phone. / Every owner approves through </w:t>
      </w:r>
      <w:proofErr w:type="spellStart"/>
      <w:r>
        <w:t>Nafath</w:t>
      </w:r>
      <w:proofErr w:type="spellEnd"/>
      <w:r>
        <w:t xml:space="preserve">. The CR comes from </w:t>
      </w:r>
      <w:proofErr w:type="spellStart"/>
      <w:r>
        <w:t>Wathq</w:t>
      </w:r>
      <w:proofErr w:type="spellEnd"/>
      <w:r>
        <w:t>. / Running inside a Top 5 Saudi bank.</w:t>
      </w:r>
    </w:p>
    <w:p w:rsidR="008771F3" w:rsidRDefault="001E6838">
      <w:pPr>
        <w:pStyle w:val="ListParagraph"/>
        <w:numPr>
          <w:ilvl w:val="0"/>
          <w:numId w:val="5"/>
        </w:numPr>
      </w:pPr>
      <w:r>
        <w:rPr>
          <w:b/>
        </w:rPr>
        <w:t>KPI:</w:t>
      </w:r>
      <w:r>
        <w:t xml:space="preserve"> time to account, measured. Second option: drop-off rate versus branch.</w:t>
      </w:r>
    </w:p>
    <w:p w:rsidR="008771F3" w:rsidRDefault="001E6838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Under the hood:</w:t>
      </w:r>
      <w:r>
        <w:t xml:space="preserve"> </w:t>
      </w:r>
      <w:proofErr w:type="spellStart"/>
      <w:r>
        <w:t>Nafath</w:t>
      </w:r>
      <w:proofErr w:type="spellEnd"/>
      <w:r>
        <w:t xml:space="preserve">, </w:t>
      </w:r>
      <w:proofErr w:type="spellStart"/>
      <w:r>
        <w:t>Wathq</w:t>
      </w:r>
      <w:proofErr w:type="spellEnd"/>
      <w:r>
        <w:t>, owner consent service, SIMAH, AML screening, core account creation, card issuing, each with a time stamp.</w:t>
      </w:r>
    </w:p>
    <w:p w:rsidR="008771F3" w:rsidRDefault="001E6838">
      <w:r>
        <w:rPr>
          <w:b/>
        </w:rPr>
        <w:t>2. Payments: the full stack, then the flows</w:t>
      </w:r>
    </w:p>
    <w:p w:rsidR="008771F3" w:rsidRDefault="001E6838">
      <w:r>
        <w:t>Ope</w:t>
      </w:r>
      <w:r>
        <w:t xml:space="preserve">n with one 6-second shot of every rail the platform runs: SARIE, instant payments, SADAD, </w:t>
      </w:r>
      <w:proofErr w:type="spellStart"/>
      <w:r>
        <w:t>mada</w:t>
      </w:r>
      <w:proofErr w:type="spellEnd"/>
      <w:r>
        <w:t>, bulk and payroll, international. Then three 30-second flows:</w:t>
      </w:r>
    </w:p>
    <w:p w:rsidR="008771F3" w:rsidRDefault="001E6838">
      <w:pPr>
        <w:pStyle w:val="ListParagraph"/>
        <w:numPr>
          <w:ilvl w:val="0"/>
          <w:numId w:val="6"/>
        </w:numPr>
      </w:pPr>
      <w:r>
        <w:rPr>
          <w:b/>
        </w:rPr>
        <w:t>2a. Bulk payroll.</w:t>
      </w:r>
      <w:r>
        <w:t xml:space="preserve"> Payroll file pulled from the ERP or uploaded → two errors flagged before release </w:t>
      </w:r>
      <w:r>
        <w:t xml:space="preserve">(wrong IBAN, missing ID) and fixed inline → maker submits, checker approves on mobile → WPS file prepared for </w:t>
      </w:r>
      <w:proofErr w:type="spellStart"/>
      <w:r>
        <w:t>Mudad</w:t>
      </w:r>
      <w:proofErr w:type="spellEnd"/>
      <w:r>
        <w:t xml:space="preserve">, salaries released. </w:t>
      </w:r>
      <w:r>
        <w:rPr>
          <w:b/>
        </w:rPr>
        <w:t>Copy:</w:t>
      </w:r>
      <w:r>
        <w:t xml:space="preserve"> Payroll for 120 staff, approved from a phone. / The WPS file is built automatically. / Errors are caught before th</w:t>
      </w:r>
      <w:r>
        <w:t xml:space="preserve">e money moves. </w:t>
      </w:r>
      <w:r>
        <w:rPr>
          <w:b/>
        </w:rPr>
        <w:t>KPI:</w:t>
      </w:r>
      <w:r>
        <w:t xml:space="preserve"> errors caught before release, or cost to serve per payroll run.</w:t>
      </w:r>
    </w:p>
    <w:p w:rsidR="008771F3" w:rsidRDefault="001E6838">
      <w:pPr>
        <w:pStyle w:val="ListParagraph"/>
        <w:numPr>
          <w:ilvl w:val="0"/>
          <w:numId w:val="6"/>
        </w:numPr>
      </w:pPr>
      <w:r>
        <w:rPr>
          <w:b/>
        </w:rPr>
        <w:t>2b. SADAD and government payments.</w:t>
      </w:r>
      <w:r>
        <w:t xml:space="preserve"> Owner sees what is due this month: ZATCA VAT, GOSI, municipality, utilities → selects four, pays in one action → checker approves → recei</w:t>
      </w:r>
      <w:r>
        <w:t xml:space="preserve">pts filed, next month's dues forecast. </w:t>
      </w:r>
      <w:r>
        <w:rPr>
          <w:b/>
        </w:rPr>
        <w:t>Copy:</w:t>
      </w:r>
      <w:r>
        <w:t xml:space="preserve"> Every government and utility bill in one place. / Paid through SADAD in one approval. / Next month's dues forecast before they land. </w:t>
      </w:r>
      <w:r>
        <w:rPr>
          <w:b/>
        </w:rPr>
        <w:t>KPI:</w:t>
      </w:r>
      <w:r>
        <w:t xml:space="preserve"> share of SME payments moved to digital.</w:t>
      </w:r>
    </w:p>
    <w:p w:rsidR="008771F3" w:rsidRDefault="001E6838">
      <w:pPr>
        <w:pStyle w:val="ListParagraph"/>
        <w:numPr>
          <w:ilvl w:val="0"/>
          <w:numId w:val="6"/>
        </w:numPr>
      </w:pPr>
      <w:r>
        <w:rPr>
          <w:b/>
        </w:rPr>
        <w:t>2c. Supplier bulk payments.</w:t>
      </w:r>
      <w:r>
        <w:t xml:space="preserve"> Batch</w:t>
      </w:r>
      <w:r>
        <w:t xml:space="preserve"> of supplier payments routed automatically to the cheapest and fastest rail, with a cash view before and after. </w:t>
      </w:r>
      <w:r>
        <w:rPr>
          <w:b/>
        </w:rPr>
        <w:t>KPI:</w:t>
      </w:r>
      <w:r>
        <w:t xml:space="preserve"> cost per transaction.</w:t>
      </w:r>
    </w:p>
    <w:p w:rsidR="008771F3" w:rsidRDefault="001E6838">
      <w:r>
        <w:rPr>
          <w:b/>
        </w:rPr>
        <w:t>3. RM early warning (Ai966)</w:t>
      </w:r>
    </w:p>
    <w:p w:rsidR="008771F3" w:rsidRDefault="001E6838">
      <w:pPr>
        <w:pStyle w:val="ListParagraph"/>
        <w:numPr>
          <w:ilvl w:val="0"/>
          <w:numId w:val="7"/>
        </w:numPr>
      </w:pPr>
      <w:r>
        <w:rPr>
          <w:b/>
        </w:rPr>
        <w:t>0 to 30s:</w:t>
      </w:r>
      <w:r>
        <w:t xml:space="preserve"> RM's phone shows a signal: a fictional trading company will likely miss payroll</w:t>
      </w:r>
      <w:r>
        <w:t xml:space="preserve"> in about 60 days → the reasons appear: balances falling four months running, receivables slowing, VAT paid in part → suggested action: offer a working capital line, with a call script → RM taps call, logs the outcome → a small chart compares this group ag</w:t>
      </w:r>
      <w:r>
        <w:t>ainst the holdout group.</w:t>
      </w:r>
    </w:p>
    <w:p w:rsidR="008771F3" w:rsidRDefault="001E6838">
      <w:pPr>
        <w:pStyle w:val="ListParagraph"/>
        <w:numPr>
          <w:ilvl w:val="0"/>
          <w:numId w:val="7"/>
        </w:numPr>
      </w:pPr>
      <w:r>
        <w:rPr>
          <w:b/>
        </w:rPr>
        <w:t>Side copy:</w:t>
      </w:r>
      <w:r>
        <w:t xml:space="preserve"> Your SME customer will miss payroll in 60 days. It is already in the transactions. / Ai966 tells the RM who to call, what to offer, and when. / Every result is measured against a holdout group.</w:t>
      </w:r>
    </w:p>
    <w:p w:rsidR="008771F3" w:rsidRDefault="001E6838">
      <w:pPr>
        <w:pStyle w:val="ListParagraph"/>
        <w:numPr>
          <w:ilvl w:val="0"/>
          <w:numId w:val="7"/>
        </w:numPr>
      </w:pPr>
      <w:r>
        <w:rPr>
          <w:b/>
        </w:rPr>
        <w:t>KPI:</w:t>
      </w:r>
      <w:r>
        <w:t xml:space="preserve"> show the measurement </w:t>
      </w:r>
      <w:r>
        <w:t>method, not an uplift number, until a bank-wide result exists. This is non-negotiable.</w:t>
      </w:r>
    </w:p>
    <w:p w:rsidR="008771F3" w:rsidRDefault="001E6838">
      <w:pPr>
        <w:pStyle w:val="ListParagraph"/>
        <w:numPr>
          <w:ilvl w:val="0"/>
          <w:numId w:val="7"/>
        </w:numPr>
      </w:pPr>
      <w:r>
        <w:rPr>
          <w:b/>
        </w:rPr>
        <w:t>Under the hood:</w:t>
      </w:r>
      <w:r>
        <w:t xml:space="preserve"> transaction data, customer state, signal, action, attribution.</w:t>
      </w:r>
    </w:p>
    <w:p w:rsidR="008771F3" w:rsidRDefault="001E6838">
      <w:pPr>
        <w:pStyle w:val="Heading3"/>
      </w:pPr>
      <w:r>
        <w:t>Wave 2: within six weeks of launch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771F3">
        <w:trPr>
          <w:tblHeader/>
        </w:trPr>
        <w:tc>
          <w:tcPr>
            <w:tcW w:w="2340" w:type="dxa"/>
            <w:shd w:val="clear" w:color="auto" w:fill="F2F2F2"/>
          </w:tcPr>
          <w:p w:rsidR="008771F3" w:rsidRDefault="001E6838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:rsidR="008771F3" w:rsidRDefault="001E6838">
            <w:r>
              <w:t>Demo</w:t>
            </w:r>
          </w:p>
        </w:tc>
        <w:tc>
          <w:tcPr>
            <w:tcW w:w="2340" w:type="dxa"/>
            <w:shd w:val="clear" w:color="auto" w:fill="F2F2F2"/>
          </w:tcPr>
          <w:p w:rsidR="008771F3" w:rsidRDefault="001E6838">
            <w:r>
              <w:t>The 30 seconds in one line</w:t>
            </w:r>
          </w:p>
        </w:tc>
        <w:tc>
          <w:tcPr>
            <w:tcW w:w="2340" w:type="dxa"/>
            <w:shd w:val="clear" w:color="auto" w:fill="F2F2F2"/>
          </w:tcPr>
          <w:p w:rsidR="008771F3" w:rsidRDefault="001E6838">
            <w:r>
              <w:t>Board KPI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t>4</w:t>
            </w:r>
          </w:p>
        </w:tc>
        <w:tc>
          <w:tcPr>
            <w:tcW w:w="2340" w:type="dxa"/>
          </w:tcPr>
          <w:p w:rsidR="008771F3" w:rsidRDefault="001E6838">
            <w:r>
              <w:t>SME cards and spend</w:t>
            </w:r>
          </w:p>
        </w:tc>
        <w:tc>
          <w:tcPr>
            <w:tcW w:w="2340" w:type="dxa"/>
          </w:tcPr>
          <w:p w:rsidR="008771F3" w:rsidRDefault="001E6838">
            <w:r>
              <w:t>Owner issues cards to five staff, sets limits by category, receipts captured, everything syncs to the ERP</w:t>
            </w:r>
          </w:p>
        </w:tc>
        <w:tc>
          <w:tcPr>
            <w:tcW w:w="2340" w:type="dxa"/>
          </w:tcPr>
          <w:p w:rsidR="008771F3" w:rsidRDefault="001E6838">
            <w:r>
              <w:t>Card spend per SME, cost to serve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t>5</w:t>
            </w:r>
          </w:p>
        </w:tc>
        <w:tc>
          <w:tcPr>
            <w:tcW w:w="2340" w:type="dxa"/>
          </w:tcPr>
          <w:p w:rsidR="008771F3" w:rsidRDefault="001E6838">
            <w:r>
              <w:t>SME financing request</w:t>
            </w:r>
          </w:p>
        </w:tc>
        <w:tc>
          <w:tcPr>
            <w:tcW w:w="2340" w:type="dxa"/>
          </w:tcPr>
          <w:p w:rsidR="008771F3" w:rsidRDefault="001E6838">
            <w:r>
              <w:t xml:space="preserve">Offer pre-built from the SME's own transactions and </w:t>
            </w:r>
            <w:r>
              <w:lastRenderedPageBreak/>
              <w:t>SIMAH, owner accept</w:t>
            </w:r>
            <w:r>
              <w:t>s, funds land</w:t>
            </w:r>
          </w:p>
        </w:tc>
        <w:tc>
          <w:tcPr>
            <w:tcW w:w="2340" w:type="dxa"/>
          </w:tcPr>
          <w:p w:rsidR="008771F3" w:rsidRDefault="001E6838">
            <w:r>
              <w:lastRenderedPageBreak/>
              <w:t>Time to decision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lastRenderedPageBreak/>
              <w:t>6</w:t>
            </w:r>
          </w:p>
        </w:tc>
        <w:tc>
          <w:tcPr>
            <w:tcW w:w="2340" w:type="dxa"/>
          </w:tcPr>
          <w:p w:rsidR="008771F3" w:rsidRDefault="001E6838">
            <w:r>
              <w:t>Banking inside the ERP</w:t>
            </w:r>
          </w:p>
        </w:tc>
        <w:tc>
          <w:tcPr>
            <w:tcW w:w="2340" w:type="dxa"/>
          </w:tcPr>
          <w:p w:rsidR="008771F3" w:rsidRDefault="001E6838">
            <w:r>
              <w:t>Inside SAP, the SME sees its balance, pays a supplier, and gets a financing offer on an invoice</w:t>
            </w:r>
          </w:p>
        </w:tc>
        <w:tc>
          <w:tcPr>
            <w:tcW w:w="2340" w:type="dxa"/>
          </w:tcPr>
          <w:p w:rsidR="008771F3" w:rsidRDefault="001E6838">
            <w:r>
              <w:t>New SMEs acquired through the ERP channel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t>7</w:t>
            </w:r>
          </w:p>
        </w:tc>
        <w:tc>
          <w:tcPr>
            <w:tcW w:w="2340" w:type="dxa"/>
          </w:tcPr>
          <w:p w:rsidR="008771F3" w:rsidRDefault="001E6838">
            <w:r>
              <w:t>Corporate approvals</w:t>
            </w:r>
          </w:p>
        </w:tc>
        <w:tc>
          <w:tcPr>
            <w:tcW w:w="2340" w:type="dxa"/>
          </w:tcPr>
          <w:p w:rsidR="008771F3" w:rsidRDefault="001E6838">
            <w:r>
              <w:t>Treasurer reviews a bulk batch with liquidity view, approves maker-checker on mobile</w:t>
            </w:r>
          </w:p>
        </w:tc>
        <w:tc>
          <w:tcPr>
            <w:tcW w:w="2340" w:type="dxa"/>
          </w:tcPr>
          <w:p w:rsidR="008771F3" w:rsidRDefault="001E6838">
            <w:r>
              <w:t>Approval cycle time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t>8</w:t>
            </w:r>
          </w:p>
        </w:tc>
        <w:tc>
          <w:tcPr>
            <w:tcW w:w="2340" w:type="dxa"/>
          </w:tcPr>
          <w:p w:rsidR="008771F3" w:rsidRDefault="001E6838">
            <w:r>
              <w:t>Retail onboarding</w:t>
            </w:r>
          </w:p>
        </w:tc>
        <w:tc>
          <w:tcPr>
            <w:tcW w:w="2340" w:type="dxa"/>
          </w:tcPr>
          <w:p w:rsidR="008771F3" w:rsidRDefault="001E6838">
            <w:proofErr w:type="spellStart"/>
            <w:r>
              <w:t>Nafath</w:t>
            </w:r>
            <w:proofErr w:type="spellEnd"/>
            <w:r>
              <w:t xml:space="preserve"> to funded account to first instant transfer</w:t>
            </w:r>
          </w:p>
        </w:tc>
        <w:tc>
          <w:tcPr>
            <w:tcW w:w="2340" w:type="dxa"/>
          </w:tcPr>
          <w:p w:rsidR="008771F3" w:rsidRDefault="001E6838">
            <w:r>
              <w:t>Time to first transaction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t>9</w:t>
            </w:r>
          </w:p>
        </w:tc>
        <w:tc>
          <w:tcPr>
            <w:tcW w:w="2340" w:type="dxa"/>
          </w:tcPr>
          <w:p w:rsidR="008771F3" w:rsidRDefault="001E6838">
            <w:r>
              <w:t>Wallet for a telco</w:t>
            </w:r>
          </w:p>
        </w:tc>
        <w:tc>
          <w:tcPr>
            <w:tcW w:w="2340" w:type="dxa"/>
          </w:tcPr>
          <w:p w:rsidR="008771F3" w:rsidRDefault="001E6838">
            <w:r>
              <w:t>White-label wallet launched under a telco brand, top-up, pay, transfer</w:t>
            </w:r>
          </w:p>
        </w:tc>
        <w:tc>
          <w:tcPr>
            <w:tcW w:w="2340" w:type="dxa"/>
          </w:tcPr>
          <w:p w:rsidR="008771F3" w:rsidRDefault="001E6838">
            <w:r>
              <w:t>Time to launch a new brand</w:t>
            </w:r>
          </w:p>
        </w:tc>
      </w:tr>
      <w:tr w:rsidR="008771F3">
        <w:tc>
          <w:tcPr>
            <w:tcW w:w="2340" w:type="dxa"/>
          </w:tcPr>
          <w:p w:rsidR="008771F3" w:rsidRDefault="001E6838">
            <w:r>
              <w:t>10</w:t>
            </w:r>
          </w:p>
        </w:tc>
        <w:tc>
          <w:tcPr>
            <w:tcW w:w="2340" w:type="dxa"/>
          </w:tcPr>
          <w:p w:rsidR="008771F3" w:rsidRDefault="001E6838">
            <w:r>
              <w:t>Open banking cash view</w:t>
            </w:r>
          </w:p>
        </w:tc>
        <w:tc>
          <w:tcPr>
            <w:tcW w:w="2340" w:type="dxa"/>
          </w:tcPr>
          <w:p w:rsidR="008771F3" w:rsidRDefault="001E6838">
            <w:r>
              <w:t>SME connects accounts at two other banks with consent, sees one cash position</w:t>
            </w:r>
          </w:p>
        </w:tc>
        <w:tc>
          <w:tcPr>
            <w:tcW w:w="2340" w:type="dxa"/>
          </w:tcPr>
          <w:p w:rsidR="008771F3" w:rsidRDefault="001E6838">
            <w:r>
              <w:t>Share of wallet visibility</w:t>
            </w:r>
          </w:p>
        </w:tc>
      </w:tr>
    </w:tbl>
    <w:p w:rsidR="008771F3" w:rsidRDefault="001E6838">
      <w:pPr>
        <w:pStyle w:val="Heading3"/>
      </w:pPr>
      <w:r>
        <w:t>Open banking: show the pr</w:t>
      </w:r>
      <w:r>
        <w:t>oduct, not the pipe</w:t>
      </w:r>
    </w:p>
    <w:p w:rsidR="008771F3" w:rsidRDefault="001E6838">
      <w:r>
        <w:t xml:space="preserve">Nobody buys "account information services." They buy a faster credit decision. Each open banking demo opens on the outcome; the consent and data flow appears only when the switch is on. Engage and </w:t>
      </w:r>
      <w:proofErr w:type="spellStart"/>
      <w:r>
        <w:t>Nomou</w:t>
      </w:r>
      <w:proofErr w:type="spellEnd"/>
      <w:r>
        <w:t xml:space="preserve"> can also run on the bank's own da</w:t>
      </w:r>
      <w:r>
        <w:t>ta first, without open banking; consent then widens the view to other banks.</w:t>
      </w:r>
    </w:p>
    <w:p w:rsidR="008771F3" w:rsidRDefault="001E6838">
      <w:r>
        <w:rPr>
          <w:b/>
        </w:rPr>
        <w:t>OB1. SME cash-flow lending</w:t>
      </w:r>
      <w:r>
        <w:t xml:space="preserve"> (joins Wave 1 at launch)</w:t>
      </w:r>
    </w:p>
    <w:p w:rsidR="008771F3" w:rsidRDefault="001E6838">
      <w:pPr>
        <w:pStyle w:val="ListParagraph"/>
        <w:numPr>
          <w:ilvl w:val="0"/>
          <w:numId w:val="8"/>
        </w:numPr>
      </w:pPr>
      <w:r>
        <w:rPr>
          <w:b/>
        </w:rPr>
        <w:t>0 to 30s:</w:t>
      </w:r>
      <w:r>
        <w:t xml:space="preserve"> owner applies for working capital → connects accounts at two other banks on one consent screen (what is shared, for h</w:t>
      </w:r>
      <w:r>
        <w:t xml:space="preserve">ow long) → 12 months of statements pulled and </w:t>
      </w:r>
      <w:proofErr w:type="spellStart"/>
      <w:r>
        <w:t>categorised</w:t>
      </w:r>
      <w:proofErr w:type="spellEnd"/>
      <w:r>
        <w:t xml:space="preserve"> → turned into a cash-flow statement: inflows, payroll, VAT, net cash by month → credit decision with a limit and the reasons → owner accepts.</w:t>
      </w:r>
    </w:p>
    <w:p w:rsidR="008771F3" w:rsidRDefault="001E6838">
      <w:pPr>
        <w:pStyle w:val="ListParagraph"/>
        <w:numPr>
          <w:ilvl w:val="0"/>
          <w:numId w:val="8"/>
        </w:numPr>
      </w:pPr>
      <w:r>
        <w:rPr>
          <w:b/>
        </w:rPr>
        <w:t>Copy:</w:t>
      </w:r>
      <w:r>
        <w:t xml:space="preserve"> Twelve months of bank statements become a cash-flo</w:t>
      </w:r>
      <w:r>
        <w:t xml:space="preserve">w statement in seconds. / Credit decided on how the business actually trades. / Built on our SAMA open banking </w:t>
      </w:r>
      <w:proofErr w:type="spellStart"/>
      <w:r>
        <w:t>licence</w:t>
      </w:r>
      <w:proofErr w:type="spellEnd"/>
      <w:r>
        <w:t>.</w:t>
      </w:r>
    </w:p>
    <w:p w:rsidR="008771F3" w:rsidRDefault="001E6838">
      <w:pPr>
        <w:pStyle w:val="ListParagraph"/>
        <w:numPr>
          <w:ilvl w:val="0"/>
          <w:numId w:val="8"/>
        </w:numPr>
      </w:pPr>
      <w:r>
        <w:rPr>
          <w:b/>
        </w:rPr>
        <w:t>KPI:</w:t>
      </w:r>
      <w:r>
        <w:t xml:space="preserve"> time to credit decision, and documents asked of the customer.</w:t>
      </w:r>
    </w:p>
    <w:p w:rsidR="008771F3" w:rsidRDefault="001E6838">
      <w:r>
        <w:rPr>
          <w:b/>
        </w:rPr>
        <w:lastRenderedPageBreak/>
        <w:t>OB2. Mortgage affordability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9"/>
        </w:numPr>
      </w:pPr>
      <w:r>
        <w:rPr>
          <w:b/>
        </w:rPr>
        <w:t>0 to 30s:</w:t>
      </w:r>
      <w:r>
        <w:t xml:space="preserve"> applicant shares the s</w:t>
      </w:r>
      <w:r>
        <w:t>alary account held at another bank → verified salary, existing commitments, monthly spending → affordability and maximum amount → the underwriter's view shows the evidence behind the number.</w:t>
      </w:r>
    </w:p>
    <w:p w:rsidR="008771F3" w:rsidRDefault="001E6838">
      <w:pPr>
        <w:pStyle w:val="ListParagraph"/>
        <w:numPr>
          <w:ilvl w:val="0"/>
          <w:numId w:val="9"/>
        </w:numPr>
      </w:pPr>
      <w:r>
        <w:rPr>
          <w:b/>
        </w:rPr>
        <w:t>Copy:</w:t>
      </w:r>
      <w:r>
        <w:t xml:space="preserve"> Verified income and commitments from every account the appl</w:t>
      </w:r>
      <w:r>
        <w:t>icant holds. / Affordability decided in minutes, evidence attached. / No salary certificates, no stamped statements.</w:t>
      </w:r>
    </w:p>
    <w:p w:rsidR="008771F3" w:rsidRDefault="001E6838">
      <w:pPr>
        <w:pStyle w:val="ListParagraph"/>
        <w:numPr>
          <w:ilvl w:val="0"/>
          <w:numId w:val="9"/>
        </w:numPr>
      </w:pPr>
      <w:r>
        <w:rPr>
          <w:b/>
        </w:rPr>
        <w:t>KPI:</w:t>
      </w:r>
      <w:r>
        <w:t xml:space="preserve"> time to approval in principle.</w:t>
      </w:r>
    </w:p>
    <w:p w:rsidR="008771F3" w:rsidRDefault="001E6838">
      <w:r>
        <w:rPr>
          <w:b/>
        </w:rPr>
        <w:t>OB3. Engage, personal finance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10"/>
        </w:numPr>
      </w:pPr>
      <w:r>
        <w:rPr>
          <w:b/>
        </w:rPr>
        <w:t>0 to 30s:</w:t>
      </w:r>
      <w:r>
        <w:t xml:space="preserve"> retail customer links accounts across banks → one bala</w:t>
      </w:r>
      <w:r>
        <w:t xml:space="preserve">nce, spending sorted by category → sets a goal (school fees, </w:t>
      </w:r>
      <w:proofErr w:type="spellStart"/>
      <w:r>
        <w:t>Umrah</w:t>
      </w:r>
      <w:proofErr w:type="spellEnd"/>
      <w:r>
        <w:t>) with a monthly plan → a gentle nudge when spending drifts → a savings product offered at the right moment.</w:t>
      </w:r>
    </w:p>
    <w:p w:rsidR="008771F3" w:rsidRDefault="001E6838">
      <w:pPr>
        <w:pStyle w:val="ListParagraph"/>
        <w:numPr>
          <w:ilvl w:val="0"/>
          <w:numId w:val="10"/>
        </w:numPr>
      </w:pPr>
      <w:r>
        <w:rPr>
          <w:b/>
        </w:rPr>
        <w:t>Copy:</w:t>
      </w:r>
      <w:r>
        <w:t xml:space="preserve"> Every account the customer holds, inside your app. / Spending sorted, goals</w:t>
      </w:r>
      <w:r>
        <w:t xml:space="preserve"> tracked, nudges that help. / The bank becomes where they manage money, not just keep it.</w:t>
      </w:r>
    </w:p>
    <w:p w:rsidR="008771F3" w:rsidRDefault="001E6838">
      <w:pPr>
        <w:pStyle w:val="ListParagraph"/>
        <w:numPr>
          <w:ilvl w:val="0"/>
          <w:numId w:val="10"/>
        </w:numPr>
      </w:pPr>
      <w:r>
        <w:rPr>
          <w:b/>
        </w:rPr>
        <w:t>KPI:</w:t>
      </w:r>
      <w:r>
        <w:t xml:space="preserve"> monthly active use of the app.</w:t>
      </w:r>
    </w:p>
    <w:p w:rsidR="008771F3" w:rsidRDefault="001E6838">
      <w:r>
        <w:rPr>
          <w:b/>
        </w:rPr>
        <w:t xml:space="preserve">OB4. </w:t>
      </w:r>
      <w:proofErr w:type="spellStart"/>
      <w:r>
        <w:rPr>
          <w:b/>
        </w:rPr>
        <w:t>Nomou</w:t>
      </w:r>
      <w:proofErr w:type="spellEnd"/>
      <w:r>
        <w:rPr>
          <w:b/>
        </w:rPr>
        <w:t>, business finance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11"/>
        </w:numPr>
      </w:pPr>
      <w:r>
        <w:rPr>
          <w:b/>
        </w:rPr>
        <w:t>0 to 30s:</w:t>
      </w:r>
      <w:r>
        <w:t xml:space="preserve"> SME owner sees cash across all banks in one figure → 90-day cash forecast → receivables and payables due → ZATCA VAT due flagged → a shortfall shows in week seven, with a one-tap financing offer today.</w:t>
      </w:r>
    </w:p>
    <w:p w:rsidR="008771F3" w:rsidRDefault="001E6838">
      <w:pPr>
        <w:pStyle w:val="ListParagraph"/>
        <w:numPr>
          <w:ilvl w:val="0"/>
          <w:numId w:val="11"/>
        </w:numPr>
      </w:pPr>
      <w:r>
        <w:rPr>
          <w:b/>
        </w:rPr>
        <w:t>Copy:</w:t>
      </w:r>
      <w:r>
        <w:t xml:space="preserve"> An SME's whole financial position on one screen</w:t>
      </w:r>
      <w:r>
        <w:t>. / Cash forecast, receivables, payables and VAT due. / The shortfall is seen in week one, not week seven.</w:t>
      </w:r>
    </w:p>
    <w:p w:rsidR="008771F3" w:rsidRDefault="001E6838">
      <w:pPr>
        <w:pStyle w:val="ListParagraph"/>
        <w:numPr>
          <w:ilvl w:val="0"/>
          <w:numId w:val="11"/>
        </w:numPr>
      </w:pPr>
      <w:r>
        <w:rPr>
          <w:b/>
        </w:rPr>
        <w:t>KPI:</w:t>
      </w:r>
      <w:r>
        <w:t xml:space="preserve"> financing take-up from the forecast.</w:t>
      </w:r>
    </w:p>
    <w:p w:rsidR="008771F3" w:rsidRDefault="001E6838">
      <w:r>
        <w:rPr>
          <w:b/>
        </w:rPr>
        <w:t>OB5. Consent and compliance</w:t>
      </w:r>
      <w:r>
        <w:t xml:space="preserve"> (Wave 2, leads in the Technical view)</w:t>
      </w:r>
    </w:p>
    <w:p w:rsidR="008771F3" w:rsidRDefault="001E6838">
      <w:pPr>
        <w:pStyle w:val="ListParagraph"/>
        <w:numPr>
          <w:ilvl w:val="0"/>
          <w:numId w:val="12"/>
        </w:numPr>
      </w:pPr>
      <w:r>
        <w:rPr>
          <w:b/>
        </w:rPr>
        <w:t>0 to 30s:</w:t>
      </w:r>
      <w:r>
        <w:t xml:space="preserve"> customer sees every active cons</w:t>
      </w:r>
      <w:r>
        <w:t>ent, what is shared and until when, and revokes one in two taps → switch to the bank's side: consent registry, audit trail for every data call, expiry alerts, a regulator report produced in one click.</w:t>
      </w:r>
    </w:p>
    <w:p w:rsidR="008771F3" w:rsidRDefault="001E6838">
      <w:pPr>
        <w:pStyle w:val="ListParagraph"/>
        <w:numPr>
          <w:ilvl w:val="0"/>
          <w:numId w:val="12"/>
        </w:numPr>
      </w:pPr>
      <w:r>
        <w:rPr>
          <w:b/>
        </w:rPr>
        <w:t>Copy:</w:t>
      </w:r>
      <w:r>
        <w:t xml:space="preserve"> Every data permission visible, time-bound and rev</w:t>
      </w:r>
      <w:r>
        <w:t>ocable. / A full audit trail behind every call. / Licensed in Saudi Arabia, Bahrain and the UK.</w:t>
      </w:r>
    </w:p>
    <w:p w:rsidR="008771F3" w:rsidRDefault="001E6838">
      <w:pPr>
        <w:pStyle w:val="ListParagraph"/>
        <w:numPr>
          <w:ilvl w:val="0"/>
          <w:numId w:val="12"/>
        </w:numPr>
      </w:pPr>
      <w:r>
        <w:rPr>
          <w:b/>
        </w:rPr>
        <w:t>KPI:</w:t>
      </w:r>
      <w:r>
        <w:t xml:space="preserve"> time to produce a regulator report.</w:t>
      </w:r>
    </w:p>
    <w:p w:rsidR="008771F3" w:rsidRDefault="001E6838">
      <w:pPr>
        <w:pStyle w:val="Heading3"/>
      </w:pPr>
      <w:r>
        <w:t>Ai966: show the decision, not the model</w:t>
      </w:r>
    </w:p>
    <w:p w:rsidR="008771F3" w:rsidRDefault="001E6838">
      <w:r>
        <w:t>Every Ai966 demo ends with a person making a better decision, and the result measured against a holdout group. No dashboards, no model diagrams on the front. All demos run on fictional data, and no uplift figure appears until it is measured at a bank.</w:t>
      </w:r>
    </w:p>
    <w:p w:rsidR="008771F3" w:rsidRDefault="001E6838">
      <w:r>
        <w:rPr>
          <w:b/>
        </w:rPr>
        <w:t>AI1.</w:t>
      </w:r>
      <w:r>
        <w:rPr>
          <w:b/>
        </w:rPr>
        <w:t xml:space="preserve"> Early warning</w:t>
      </w:r>
      <w:r>
        <w:t xml:space="preserve"> is demo 3 above, at launch.</w:t>
      </w:r>
    </w:p>
    <w:p w:rsidR="008771F3" w:rsidRDefault="001E6838">
      <w:r>
        <w:rPr>
          <w:b/>
        </w:rPr>
        <w:t>AI2. Next best product and sales acceleration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13"/>
        </w:numPr>
      </w:pPr>
      <w:r>
        <w:rPr>
          <w:b/>
        </w:rPr>
        <w:t>0 to 30s:</w:t>
      </w:r>
      <w:r>
        <w:t xml:space="preserve"> RM opens the morning list, five customers ranked → taps one: payroll growing, supplier payments rising, no trade finance with us → suggested offer p</w:t>
      </w:r>
      <w:r>
        <w:t>re-filled → RM sends it in one tap → outcome logged.</w:t>
      </w:r>
    </w:p>
    <w:p w:rsidR="008771F3" w:rsidRDefault="001E6838">
      <w:pPr>
        <w:pStyle w:val="ListParagraph"/>
        <w:numPr>
          <w:ilvl w:val="0"/>
          <w:numId w:val="13"/>
        </w:numPr>
      </w:pPr>
      <w:r>
        <w:rPr>
          <w:b/>
        </w:rPr>
        <w:lastRenderedPageBreak/>
        <w:t>Copy:</w:t>
      </w:r>
      <w:r>
        <w:t xml:space="preserve"> Every morning, the RM knows who to call, what to offer, and why. / Ranked from the bank's own transaction data. / Each call measured against customers nobody called.</w:t>
      </w:r>
    </w:p>
    <w:p w:rsidR="008771F3" w:rsidRDefault="001E6838">
      <w:pPr>
        <w:pStyle w:val="ListParagraph"/>
        <w:numPr>
          <w:ilvl w:val="0"/>
          <w:numId w:val="13"/>
        </w:numPr>
      </w:pPr>
      <w:r>
        <w:rPr>
          <w:b/>
        </w:rPr>
        <w:t>KPI:</w:t>
      </w:r>
      <w:r>
        <w:t xml:space="preserve"> conversion against the hol</w:t>
      </w:r>
      <w:r>
        <w:t>dout group (method shown).</w:t>
      </w:r>
    </w:p>
    <w:p w:rsidR="008771F3" w:rsidRDefault="001E6838">
      <w:r>
        <w:rPr>
          <w:b/>
        </w:rPr>
        <w:t>AI3. Customers hiding in the payment file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14"/>
        </w:numPr>
      </w:pPr>
      <w:r>
        <w:rPr>
          <w:b/>
        </w:rPr>
        <w:t>0 to 30s:</w:t>
      </w:r>
      <w:r>
        <w:t xml:space="preserve"> an existing SME client runs its supplier payments → the run fans out into dozens of businesses → the ones that bank elsewhere light up, with how much and how often they</w:t>
      </w:r>
      <w:r>
        <w:t xml:space="preserve"> are paid → a pre-qualified invitation goes out → it opens straight into the onboarding journey (demo 1).</w:t>
      </w:r>
    </w:p>
    <w:p w:rsidR="008771F3" w:rsidRDefault="001E6838">
      <w:pPr>
        <w:pStyle w:val="ListParagraph"/>
        <w:numPr>
          <w:ilvl w:val="0"/>
          <w:numId w:val="14"/>
        </w:numPr>
      </w:pPr>
      <w:r>
        <w:rPr>
          <w:b/>
        </w:rPr>
        <w:t>Copy:</w:t>
      </w:r>
      <w:r>
        <w:t xml:space="preserve"> Your clients' payment files already name your next customers. / Ai966 finds the suppliers who bank elsewhere. / Acquisition from data you alread</w:t>
      </w:r>
      <w:r>
        <w:t>y hold.</w:t>
      </w:r>
    </w:p>
    <w:p w:rsidR="008771F3" w:rsidRDefault="001E6838">
      <w:pPr>
        <w:pStyle w:val="ListParagraph"/>
        <w:numPr>
          <w:ilvl w:val="0"/>
          <w:numId w:val="14"/>
        </w:numPr>
      </w:pPr>
      <w:r>
        <w:rPr>
          <w:b/>
        </w:rPr>
        <w:t>KPI:</w:t>
      </w:r>
      <w:r>
        <w:t xml:space="preserve"> cost to acquire.</w:t>
      </w:r>
    </w:p>
    <w:p w:rsidR="008771F3" w:rsidRDefault="001E6838">
      <w:r>
        <w:rPr>
          <w:b/>
        </w:rPr>
        <w:t>AI4. Retention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15"/>
        </w:numPr>
      </w:pPr>
      <w:r>
        <w:rPr>
          <w:b/>
        </w:rPr>
        <w:t>0 to 30s:</w:t>
      </w:r>
      <w:r>
        <w:t xml:space="preserve"> signals stack up: payroll moved to another bank, balances leaving, card spend falling → RM alerted with the likely reason and a retention offer → saved or lost, tracked against the holdout.</w:t>
      </w:r>
    </w:p>
    <w:p w:rsidR="008771F3" w:rsidRDefault="001E6838">
      <w:pPr>
        <w:pStyle w:val="ListParagraph"/>
        <w:numPr>
          <w:ilvl w:val="0"/>
          <w:numId w:val="15"/>
        </w:numPr>
      </w:pPr>
      <w:r>
        <w:rPr>
          <w:b/>
        </w:rPr>
        <w:t>Co</w:t>
      </w:r>
      <w:r>
        <w:rPr>
          <w:b/>
        </w:rPr>
        <w:t>py:</w:t>
      </w:r>
      <w:r>
        <w:t xml:space="preserve"> Customers leave in the data before they leave the bank. / Ai966 sees it months ahead. / The RM acts while there is still time.</w:t>
      </w:r>
    </w:p>
    <w:p w:rsidR="008771F3" w:rsidRDefault="001E6838">
      <w:pPr>
        <w:pStyle w:val="ListParagraph"/>
        <w:numPr>
          <w:ilvl w:val="0"/>
          <w:numId w:val="15"/>
        </w:numPr>
      </w:pPr>
      <w:r>
        <w:rPr>
          <w:b/>
        </w:rPr>
        <w:t>KPI:</w:t>
      </w:r>
      <w:r>
        <w:t xml:space="preserve"> attrition against the holdout group.</w:t>
      </w:r>
    </w:p>
    <w:p w:rsidR="008771F3" w:rsidRDefault="001E6838">
      <w:r>
        <w:rPr>
          <w:b/>
        </w:rPr>
        <w:t>AI5. Capital allocation for the CXO</w:t>
      </w:r>
      <w:r>
        <w:t xml:space="preserve"> (Wave 2, laptop not phone)</w:t>
      </w:r>
    </w:p>
    <w:p w:rsidR="008771F3" w:rsidRDefault="001E6838">
      <w:pPr>
        <w:pStyle w:val="ListParagraph"/>
        <w:numPr>
          <w:ilvl w:val="0"/>
          <w:numId w:val="16"/>
        </w:numPr>
      </w:pPr>
      <w:r>
        <w:rPr>
          <w:b/>
        </w:rPr>
        <w:t>0 to 30s:</w:t>
      </w:r>
      <w:r>
        <w:t xml:space="preserve"> Head of SME or CRO sees the SME book by segment, with risk-adjusted return built from live cash flows → a suggestion to move limit headroom from one segment to another → a slider shows the effect → a one-page note for the credit committee is drafted.</w:t>
      </w:r>
    </w:p>
    <w:p w:rsidR="008771F3" w:rsidRDefault="001E6838">
      <w:pPr>
        <w:pStyle w:val="ListParagraph"/>
        <w:numPr>
          <w:ilvl w:val="0"/>
          <w:numId w:val="16"/>
        </w:numPr>
      </w:pPr>
      <w:r>
        <w:rPr>
          <w:b/>
        </w:rPr>
        <w:t>Copy</w:t>
      </w:r>
      <w:r>
        <w:rPr>
          <w:b/>
        </w:rPr>
        <w:t>:</w:t>
      </w:r>
      <w:r>
        <w:t xml:space="preserve"> Where should the next riyal of SME credit go? / Live cash flows decide, not last year's financials. / A committee-ready answer in minutes.</w:t>
      </w:r>
    </w:p>
    <w:p w:rsidR="008771F3" w:rsidRDefault="001E6838">
      <w:pPr>
        <w:pStyle w:val="ListParagraph"/>
        <w:numPr>
          <w:ilvl w:val="0"/>
          <w:numId w:val="16"/>
        </w:numPr>
      </w:pPr>
      <w:r>
        <w:rPr>
          <w:b/>
        </w:rPr>
        <w:t>KPI:</w:t>
      </w:r>
      <w:r>
        <w:t xml:space="preserve"> method only. This is a concept preview until the product is built; label it "Preview" on the site.</w:t>
      </w:r>
    </w:p>
    <w:p w:rsidR="008771F3" w:rsidRDefault="001E6838">
      <w:r>
        <w:rPr>
          <w:b/>
        </w:rPr>
        <w:t>AI6. Policy</w:t>
      </w:r>
      <w:r>
        <w:rPr>
          <w:b/>
        </w:rPr>
        <w:t xml:space="preserve"> and compliance copilot</w:t>
      </w:r>
      <w:r>
        <w:t xml:space="preserve"> (Wave 2)</w:t>
      </w:r>
    </w:p>
    <w:p w:rsidR="008771F3" w:rsidRDefault="001E6838">
      <w:pPr>
        <w:pStyle w:val="ListParagraph"/>
        <w:numPr>
          <w:ilvl w:val="0"/>
          <w:numId w:val="17"/>
        </w:numPr>
      </w:pPr>
      <w:r>
        <w:rPr>
          <w:b/>
        </w:rPr>
        <w:t>0 to 30s:</w:t>
      </w:r>
      <w:r>
        <w:t xml:space="preserve"> a branch officer asks, in Arabic, whether an LLC with a foreign partner can open an account → the answer comes back grounded in the bank's own policy, with the clause cited → escalation path shown if the case is u</w:t>
      </w:r>
      <w:r>
        <w:t>nclear.</w:t>
      </w:r>
    </w:p>
    <w:p w:rsidR="008771F3" w:rsidRDefault="001E6838">
      <w:pPr>
        <w:pStyle w:val="ListParagraph"/>
        <w:numPr>
          <w:ilvl w:val="0"/>
          <w:numId w:val="17"/>
        </w:numPr>
      </w:pPr>
      <w:r>
        <w:rPr>
          <w:b/>
        </w:rPr>
        <w:t>Copy:</w:t>
      </w:r>
      <w:r>
        <w:t xml:space="preserve"> Every employee gets the right policy answer in seconds. / In Arabic or English, with the clause cited. / Grounded only in the bank's own documents.</w:t>
      </w:r>
    </w:p>
    <w:p w:rsidR="008771F3" w:rsidRDefault="001E6838">
      <w:pPr>
        <w:pStyle w:val="ListParagraph"/>
        <w:numPr>
          <w:ilvl w:val="0"/>
          <w:numId w:val="17"/>
        </w:numPr>
      </w:pPr>
      <w:r>
        <w:rPr>
          <w:b/>
        </w:rPr>
        <w:t>KPI:</w:t>
      </w:r>
      <w:r>
        <w:t xml:space="preserve"> time to answer a policy query.</w:t>
      </w:r>
    </w:p>
    <w:p w:rsidR="008771F3" w:rsidRDefault="001E6838">
      <w:r>
        <w:t>Casting: every demo uses one fictional reference bank (wor</w:t>
      </w:r>
      <w:r>
        <w:t>king name "</w:t>
      </w:r>
      <w:proofErr w:type="spellStart"/>
      <w:r>
        <w:t>Aion</w:t>
      </w:r>
      <w:proofErr w:type="spellEnd"/>
      <w:r>
        <w:t xml:space="preserve"> Reference Bank" or a neutral invented name), one fictional SME family of companies, and Saudi names, CR formats and amounts in SAR. Same characters across all demos, so the library feels like one world.</w:t>
      </w:r>
    </w:p>
    <w:p w:rsidR="008771F3" w:rsidRDefault="001E6838">
      <w:pPr>
        <w:pStyle w:val="Heading2"/>
      </w:pPr>
      <w:r>
        <w:lastRenderedPageBreak/>
        <w:t>Under the hood: the technical layer</w:t>
      </w:r>
    </w:p>
    <w:p w:rsidR="008771F3" w:rsidRDefault="001E6838">
      <w:r>
        <w:t>T</w:t>
      </w:r>
      <w:r>
        <w:t>he technical story lives inside the demos, not on a separate brochure page. A CTO should be able to start from any journey and drill down three levels.</w:t>
      </w:r>
    </w:p>
    <w:p w:rsidR="008771F3" w:rsidRDefault="001E6838">
      <w:r>
        <w:rPr>
          <w:b/>
        </w:rPr>
        <w:t>Level 1, the switch on every demo.</w:t>
      </w:r>
      <w:r>
        <w:t xml:space="preserve"> The live trace beside the phone: each service and rail called, in ord</w:t>
      </w:r>
      <w:r>
        <w:t>er, with time stamps. Plain labels, no jargon.</w:t>
      </w:r>
    </w:p>
    <w:p w:rsidR="008771F3" w:rsidRDefault="001E6838">
      <w:r>
        <w:rPr>
          <w:b/>
        </w:rPr>
        <w:t>Level 2, click any step in the trace.</w:t>
      </w:r>
      <w:r>
        <w:t xml:space="preserve"> A side panel opens with four lines: what the service does, the pattern it uses (for example, event-driven, idempotent retries, maker-checker), where it runs, and which API</w:t>
      </w:r>
      <w:r>
        <w:t>s from the catalogue it uses. Each API name links to the catalogue.</w:t>
      </w:r>
    </w:p>
    <w:p w:rsidR="008771F3" w:rsidRDefault="001E6838">
      <w:r>
        <w:rPr>
          <w:b/>
        </w:rPr>
        <w:t>Level 3, the Platform page.</w:t>
      </w:r>
      <w:r>
        <w:t xml:space="preserve"> One interactive architecture diagram the visitor can click layer by layer: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>Channels:</w:t>
      </w:r>
      <w:r>
        <w:t xml:space="preserve"> the bank's mobile, web, RM and partner apps.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>API gateway and security:</w:t>
      </w:r>
      <w:r>
        <w:t xml:space="preserve"> auth</w:t>
      </w:r>
      <w:r>
        <w:t>entication, consent, rate limiting, audit.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>Journey orchestration:</w:t>
      </w:r>
      <w:r>
        <w:t xml:space="preserve"> onboarding, payments, lending, cards, built as configurable flows.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 xml:space="preserve">Domain </w:t>
      </w:r>
      <w:proofErr w:type="spellStart"/>
      <w:r>
        <w:rPr>
          <w:b/>
        </w:rPr>
        <w:t>microservices</w:t>
      </w:r>
      <w:proofErr w:type="spellEnd"/>
      <w:r>
        <w:rPr>
          <w:b/>
        </w:rPr>
        <w:t>:</w:t>
      </w:r>
      <w:r>
        <w:t xml:space="preserve"> accounts, payments, cards, lending, customer, notifications, 800+ APIs in total.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>Connectors:</w:t>
      </w:r>
      <w:r>
        <w:t xml:space="preserve"> existing</w:t>
      </w:r>
      <w:r>
        <w:t xml:space="preserve"> core banking, card processors, and Saudi rails and registries (</w:t>
      </w:r>
      <w:proofErr w:type="spellStart"/>
      <w:r>
        <w:t>Nafath</w:t>
      </w:r>
      <w:proofErr w:type="spellEnd"/>
      <w:r>
        <w:t xml:space="preserve">, </w:t>
      </w:r>
      <w:proofErr w:type="spellStart"/>
      <w:r>
        <w:t>Wathq</w:t>
      </w:r>
      <w:proofErr w:type="spellEnd"/>
      <w:r>
        <w:t xml:space="preserve">, SIMAH, SADAD, SARIE, </w:t>
      </w:r>
      <w:proofErr w:type="spellStart"/>
      <w:r>
        <w:t>mada</w:t>
      </w:r>
      <w:proofErr w:type="spellEnd"/>
      <w:r>
        <w:t>).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>Data and events:</w:t>
      </w:r>
      <w:r>
        <w:t xml:space="preserve"> the event stream that feeds Ai966 signals.</w:t>
      </w:r>
    </w:p>
    <w:p w:rsidR="008771F3" w:rsidRDefault="001E6838">
      <w:pPr>
        <w:pStyle w:val="ListParagraph"/>
        <w:numPr>
          <w:ilvl w:val="0"/>
          <w:numId w:val="18"/>
        </w:numPr>
      </w:pPr>
      <w:r>
        <w:rPr>
          <w:b/>
        </w:rPr>
        <w:t>Runtime:</w:t>
      </w:r>
      <w:r>
        <w:t xml:space="preserve"> </w:t>
      </w:r>
      <w:proofErr w:type="spellStart"/>
      <w:r>
        <w:t>containerised</w:t>
      </w:r>
      <w:proofErr w:type="spellEnd"/>
      <w:r>
        <w:t xml:space="preserve"> services on Kubernetes, cloud-native, deployable in the bank'</w:t>
      </w:r>
      <w:r>
        <w:t xml:space="preserve">s own data </w:t>
      </w:r>
      <w:proofErr w:type="spellStart"/>
      <w:r>
        <w:t>centre</w:t>
      </w:r>
      <w:proofErr w:type="spellEnd"/>
      <w:r>
        <w:t xml:space="preserve"> or an in-Kingdom cloud.</w:t>
      </w:r>
    </w:p>
    <w:p w:rsidR="008771F3" w:rsidRDefault="001E6838">
      <w:r>
        <w:t xml:space="preserve">Beside the diagram, three short blocks a CTO looks for: </w:t>
      </w:r>
      <w:r>
        <w:rPr>
          <w:b/>
        </w:rPr>
        <w:t>deployment options</w:t>
      </w:r>
      <w:r>
        <w:t xml:space="preserve"> (</w:t>
      </w:r>
      <w:proofErr w:type="spellStart"/>
      <w:r>
        <w:t>on-premise</w:t>
      </w:r>
      <w:proofErr w:type="spellEnd"/>
      <w:r>
        <w:t xml:space="preserve">, private cloud, in-Kingdom public cloud), </w:t>
      </w:r>
      <w:r>
        <w:rPr>
          <w:b/>
        </w:rPr>
        <w:t>security and compliance</w:t>
      </w:r>
      <w:r>
        <w:t xml:space="preserve"> (SAMA cyber framework alignment, ISO 27001 and SOC 2 status s</w:t>
      </w:r>
      <w:r>
        <w:t xml:space="preserve">tated honestly as in progress until certified), and </w:t>
      </w:r>
      <w:r>
        <w:rPr>
          <w:b/>
        </w:rPr>
        <w:t>how we go live</w:t>
      </w:r>
      <w:r>
        <w:t xml:space="preserve"> (a six-month path for an SME business, with the phases named).</w:t>
      </w:r>
    </w:p>
    <w:p w:rsidR="008771F3" w:rsidRDefault="001E6838">
      <w:r>
        <w:rPr>
          <w:b/>
        </w:rPr>
        <w:t>Who signs this off:</w:t>
      </w:r>
      <w:r>
        <w:t xml:space="preserve"> every technical statement on the site is reviewed by the acting head of technology before publishing (name</w:t>
      </w:r>
      <w:r>
        <w:t xml:space="preserve"> this person now). The runtime, deployment and certification lines above are drafts and must be confirmed against what is actually in production.</w:t>
      </w:r>
    </w:p>
    <w:p w:rsidR="008771F3" w:rsidRDefault="001E6838">
      <w:pPr>
        <w:pStyle w:val="Heading2"/>
      </w:pPr>
      <w:r>
        <w:t>Proof, trust and pre-publish checks</w:t>
      </w:r>
    </w:p>
    <w:p w:rsidR="008771F3" w:rsidRDefault="001E6838">
      <w:r>
        <w:t xml:space="preserve">A bank site that </w:t>
      </w:r>
      <w:proofErr w:type="spellStart"/>
      <w:r>
        <w:t>overclaims</w:t>
      </w:r>
      <w:proofErr w:type="spellEnd"/>
      <w:r>
        <w:t xml:space="preserve"> loses the CTO in one click. These checks come </w:t>
      </w:r>
      <w:r>
        <w:t>before launch, not after.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r>
        <w:rPr>
          <w:b/>
        </w:rPr>
        <w:t>Client permission.</w:t>
      </w:r>
      <w:r>
        <w:t xml:space="preserve"> Written approval for every logo and every named reference (BSF, Vision Bank, SIMAH, SAB, KFH </w:t>
      </w:r>
      <w:proofErr w:type="spellStart"/>
      <w:r>
        <w:t>Jazeel</w:t>
      </w:r>
      <w:proofErr w:type="spellEnd"/>
      <w:r>
        <w:t xml:space="preserve">, </w:t>
      </w:r>
      <w:proofErr w:type="spellStart"/>
      <w:r>
        <w:t>Zand</w:t>
      </w:r>
      <w:proofErr w:type="spellEnd"/>
      <w:r>
        <w:t xml:space="preserve"> and others). Until BSF approves, the hero says "a Top 5 Saudi bank."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r>
        <w:rPr>
          <w:b/>
        </w:rPr>
        <w:t>No client screens.</w:t>
      </w:r>
      <w:r>
        <w:t xml:space="preserve"> All demos bui</w:t>
      </w:r>
      <w:r>
        <w:t>lt on the fictional reference bank. Nothing captured from a client's live app, test environment or design files.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r>
        <w:rPr>
          <w:b/>
        </w:rPr>
        <w:t>Every KPI sourced.</w:t>
      </w:r>
      <w:r>
        <w:t xml:space="preserve"> Each number on the site traced to a live deployment or a named benchmark, recorded in one source sheet the marketing lead owns.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r>
        <w:rPr>
          <w:b/>
        </w:rPr>
        <w:t>AI claims match reality.</w:t>
      </w:r>
      <w:r>
        <w:t xml:space="preserve"> Ai966 is described as a measured method with a first bank mandate, not as proven uplift at scale.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lastRenderedPageBreak/>
        <w:t>☐</w:t>
      </w:r>
      <w:r>
        <w:t xml:space="preserve"> </w:t>
      </w:r>
      <w:r>
        <w:rPr>
          <w:b/>
        </w:rPr>
        <w:t>Facts updated.</w:t>
      </w:r>
      <w:r>
        <w:t xml:space="preserve"> 800+ APIs (not 500+), 2017 founding, Riyadh headquarters, three </w:t>
      </w:r>
      <w:proofErr w:type="spellStart"/>
      <w:r>
        <w:t>licences</w:t>
      </w:r>
      <w:proofErr w:type="spellEnd"/>
      <w:r>
        <w:t>, current board.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proofErr w:type="spellStart"/>
      <w:r>
        <w:rPr>
          <w:b/>
        </w:rPr>
        <w:t>Licence</w:t>
      </w:r>
      <w:proofErr w:type="spellEnd"/>
      <w:r>
        <w:rPr>
          <w:b/>
        </w:rPr>
        <w:t xml:space="preserve"> wording checked</w:t>
      </w:r>
      <w:r>
        <w:t xml:space="preserve"> with compliance for each jurisdiction (SAMA, CBB, </w:t>
      </w:r>
      <w:proofErr w:type="gramStart"/>
      <w:r>
        <w:t>FCA</w:t>
      </w:r>
      <w:proofErr w:type="gramEnd"/>
      <w:r>
        <w:t>).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r>
        <w:rPr>
          <w:b/>
        </w:rPr>
        <w:t>Arabic reviewed</w:t>
      </w:r>
      <w:r>
        <w:t xml:space="preserve"> by a native Saudi reader, not machine-translated and</w:t>
      </w:r>
      <w:r>
        <w:t xml:space="preserve"> left.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r>
        <w:rPr>
          <w:b/>
        </w:rPr>
        <w:t>Redirects in place</w:t>
      </w:r>
      <w:r>
        <w:t xml:space="preserve"> from every old page and the </w:t>
      </w:r>
      <w:proofErr w:type="spellStart"/>
      <w:r>
        <w:t>eKYC</w:t>
      </w:r>
      <w:proofErr w:type="spellEnd"/>
      <w:r>
        <w:t xml:space="preserve"> subdomain, so search rankings and old links survive.</w:t>
      </w:r>
    </w:p>
    <w:p w:rsidR="008771F3" w:rsidRDefault="001E6838">
      <w:pPr>
        <w:pStyle w:val="ListParagraph"/>
        <w:numPr>
          <w:ilvl w:val="0"/>
          <w:numId w:val="19"/>
        </w:numPr>
      </w:pPr>
      <w:r>
        <w:t>☐</w:t>
      </w:r>
      <w:r>
        <w:t xml:space="preserve"> </w:t>
      </w:r>
      <w:proofErr w:type="gramStart"/>
      <w:r>
        <w:rPr>
          <w:b/>
        </w:rPr>
        <w:t>The</w:t>
      </w:r>
      <w:proofErr w:type="gramEnd"/>
      <w:r>
        <w:rPr>
          <w:b/>
        </w:rPr>
        <w:t xml:space="preserve"> acting head of technology signs off</w:t>
      </w:r>
      <w:r>
        <w:t xml:space="preserve"> every technical statement; </w:t>
      </w:r>
      <w:proofErr w:type="spellStart"/>
      <w:r>
        <w:rPr>
          <w:b/>
        </w:rPr>
        <w:t>Ashar</w:t>
      </w:r>
      <w:proofErr w:type="spellEnd"/>
      <w:r>
        <w:rPr>
          <w:b/>
        </w:rPr>
        <w:t xml:space="preserve"> signs off</w:t>
      </w:r>
      <w:r>
        <w:t xml:space="preserve"> the homepage and hero copy.</w:t>
      </w:r>
    </w:p>
    <w:sectPr w:rsidR="008771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A538E"/>
    <w:multiLevelType w:val="hybridMultilevel"/>
    <w:tmpl w:val="6572236E"/>
    <w:lvl w:ilvl="0" w:tplc="BCF6AF76">
      <w:start w:val="1"/>
      <w:numFmt w:val="decimal"/>
      <w:lvlText w:val="%1."/>
      <w:lvlJc w:val="left"/>
      <w:pPr>
        <w:ind w:left="720" w:hanging="360"/>
      </w:pPr>
    </w:lvl>
    <w:lvl w:ilvl="1" w:tplc="E916B52C">
      <w:start w:val="1"/>
      <w:numFmt w:val="lowerLetter"/>
      <w:lvlText w:val="%2."/>
      <w:lvlJc w:val="left"/>
      <w:pPr>
        <w:ind w:left="1440" w:hanging="360"/>
      </w:pPr>
    </w:lvl>
    <w:lvl w:ilvl="2" w:tplc="0A40B3C0">
      <w:start w:val="1"/>
      <w:numFmt w:val="lowerRoman"/>
      <w:lvlText w:val="%3."/>
      <w:lvlJc w:val="left"/>
      <w:pPr>
        <w:ind w:left="2160" w:hanging="360"/>
      </w:pPr>
    </w:lvl>
    <w:lvl w:ilvl="3" w:tplc="635C1B2E">
      <w:start w:val="1"/>
      <w:numFmt w:val="decimal"/>
      <w:lvlText w:val="%4."/>
      <w:lvlJc w:val="left"/>
      <w:pPr>
        <w:ind w:left="2880" w:hanging="360"/>
      </w:pPr>
    </w:lvl>
    <w:lvl w:ilvl="4" w:tplc="2892D54C">
      <w:start w:val="1"/>
      <w:numFmt w:val="lowerLetter"/>
      <w:lvlText w:val="%5."/>
      <w:lvlJc w:val="left"/>
      <w:pPr>
        <w:ind w:left="3600" w:hanging="360"/>
      </w:pPr>
    </w:lvl>
    <w:lvl w:ilvl="5" w:tplc="6BCCFB28">
      <w:start w:val="1"/>
      <w:numFmt w:val="lowerRoman"/>
      <w:lvlText w:val="%6."/>
      <w:lvlJc w:val="left"/>
      <w:pPr>
        <w:ind w:left="4320" w:hanging="360"/>
      </w:pPr>
    </w:lvl>
    <w:lvl w:ilvl="6" w:tplc="E572DC3E">
      <w:start w:val="1"/>
      <w:numFmt w:val="decimal"/>
      <w:lvlText w:val="%7."/>
      <w:lvlJc w:val="left"/>
      <w:pPr>
        <w:ind w:left="5040" w:hanging="360"/>
      </w:pPr>
    </w:lvl>
    <w:lvl w:ilvl="7" w:tplc="F85A58AA">
      <w:start w:val="1"/>
      <w:numFmt w:val="lowerLetter"/>
      <w:lvlText w:val="%8."/>
      <w:lvlJc w:val="left"/>
      <w:pPr>
        <w:ind w:left="5760" w:hanging="360"/>
      </w:pPr>
    </w:lvl>
    <w:lvl w:ilvl="8" w:tplc="CDDE5FDA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542E2D1E"/>
    <w:multiLevelType w:val="hybridMultilevel"/>
    <w:tmpl w:val="46DCBE1A"/>
    <w:lvl w:ilvl="0" w:tplc="5C7EA046">
      <w:start w:val="1"/>
      <w:numFmt w:val="bullet"/>
      <w:lvlText w:val="•"/>
      <w:lvlJc w:val="left"/>
      <w:pPr>
        <w:ind w:left="720" w:hanging="360"/>
      </w:pPr>
    </w:lvl>
    <w:lvl w:ilvl="1" w:tplc="3A460D28">
      <w:start w:val="1"/>
      <w:numFmt w:val="bullet"/>
      <w:lvlText w:val="o"/>
      <w:lvlJc w:val="left"/>
      <w:pPr>
        <w:ind w:left="1440" w:hanging="360"/>
      </w:pPr>
    </w:lvl>
    <w:lvl w:ilvl="2" w:tplc="FBFCAE1E">
      <w:start w:val="1"/>
      <w:numFmt w:val="bullet"/>
      <w:lvlText w:val="▪"/>
      <w:lvlJc w:val="left"/>
      <w:pPr>
        <w:ind w:left="2160" w:hanging="360"/>
      </w:pPr>
    </w:lvl>
    <w:lvl w:ilvl="3" w:tplc="5AC4AC94">
      <w:start w:val="1"/>
      <w:numFmt w:val="bullet"/>
      <w:lvlText w:val="•"/>
      <w:lvlJc w:val="left"/>
      <w:pPr>
        <w:ind w:left="2880" w:hanging="360"/>
      </w:pPr>
    </w:lvl>
    <w:lvl w:ilvl="4" w:tplc="3F6C95E4">
      <w:start w:val="1"/>
      <w:numFmt w:val="bullet"/>
      <w:lvlText w:val="o"/>
      <w:lvlJc w:val="left"/>
      <w:pPr>
        <w:ind w:left="3600" w:hanging="360"/>
      </w:pPr>
    </w:lvl>
    <w:lvl w:ilvl="5" w:tplc="CC4C1DFE">
      <w:start w:val="1"/>
      <w:numFmt w:val="bullet"/>
      <w:lvlText w:val="▪"/>
      <w:lvlJc w:val="left"/>
      <w:pPr>
        <w:ind w:left="4320" w:hanging="360"/>
      </w:pPr>
    </w:lvl>
    <w:lvl w:ilvl="6" w:tplc="1D70A630">
      <w:start w:val="1"/>
      <w:numFmt w:val="bullet"/>
      <w:lvlText w:val="•"/>
      <w:lvlJc w:val="left"/>
      <w:pPr>
        <w:ind w:left="5040" w:hanging="360"/>
      </w:pPr>
    </w:lvl>
    <w:lvl w:ilvl="7" w:tplc="04D84A3E">
      <w:start w:val="1"/>
      <w:numFmt w:val="bullet"/>
      <w:lvlText w:val="o"/>
      <w:lvlJc w:val="left"/>
      <w:pPr>
        <w:ind w:left="5760" w:hanging="360"/>
      </w:pPr>
    </w:lvl>
    <w:lvl w:ilvl="8" w:tplc="8D5C637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771F3"/>
    <w:rsid w:val="001E6838"/>
    <w:rsid w:val="0087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9B3FED-C596-4726-9CFC-61F1FDE9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3217</Words>
  <Characters>18341</Characters>
  <Application>Microsoft Office Word</Application>
  <DocSecurity>0</DocSecurity>
  <Lines>152</Lines>
  <Paragraphs>43</Paragraphs>
  <ScaleCrop>false</ScaleCrop>
  <Company/>
  <LinksUpToDate>false</LinksUpToDate>
  <CharactersWithSpaces>21515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Aion Website The Script</dc:title>
  <dc:description>Claude Docs node/ade7a9a2-d485@16 docx-w6</dc:description>
  <cp:lastModifiedBy>Muhammad Abtaha Khan/SE/KHI</cp:lastModifiedBy>
  <cp:revision>17</cp:revision>
  <dcterms:created xsi:type="dcterms:W3CDTF">2026-10-15T08:01:00Z</dcterms:created>
  <dcterms:modified xsi:type="dcterms:W3CDTF">2026-10-15T08:02:00Z</dcterms:modified>
</cp:coreProperties>
</file>