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WEEK 1 • PROJECT MANAGER INTERNSHIP</w:t>
      </w:r>
    </w:p>
    <w:p>
      <w:pPr>
        <w:jc w:val="center"/>
      </w:pPr>
      <w:r>
        <w:rPr>
          <w:b/>
          <w:sz w:val="54"/>
        </w:rPr>
        <w:t>PROJECT PROPOSAL</w:t>
      </w:r>
    </w:p>
    <w:p>
      <w:pPr>
        <w:jc w:val="center"/>
      </w:pPr>
      <w:r>
        <w:rPr>
          <w:b/>
          <w:color w:val="17365D"/>
          <w:sz w:val="38"/>
        </w:rPr>
        <w:t>AI Production Risk &amp; Operations Assistant</w:t>
      </w:r>
    </w:p>
    <w:p>
      <w:pPr>
        <w:jc w:val="center"/>
      </w:pPr>
      <w:r>
        <w:rPr>
          <w:i/>
        </w:rPr>
        <w:t>Hypothetical AI-enabled software development project for Indian manufacturing SMEs</w:t>
      </w:r>
    </w:p>
    <w:p>
      <w:pPr>
        <w:pStyle w:val="Heading1"/>
      </w:pPr>
      <w:r>
        <w:t>EXECUTIVE PROJECT DASHBOARD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Metric</w:t>
            </w:r>
          </w:p>
        </w:tc>
        <w:tc>
          <w:tcPr>
            <w:tcW w:type="dxa" w:w="3456"/>
            <w:vAlign w:val="center"/>
            <w:shd w:fill="1F4E78"/>
          </w:tcPr>
          <w:p>
            <w:r/>
            <w:r>
              <w:rPr>
                <w:b/>
                <w:color w:val="FFFFFF"/>
                <w:sz w:val="17"/>
              </w:rPr>
              <w:t>Proposal Snapshot</w:t>
            </w:r>
          </w:p>
        </w:tc>
        <w:tc>
          <w:tcPr>
            <w:tcW w:type="dxa" w:w="3456"/>
            <w:vAlign w:val="center"/>
            <w:shd w:fill="1F4E78"/>
          </w:tcPr>
          <w:p>
            <w:r/>
            <w:r>
              <w:rPr>
                <w:b/>
                <w:color w:val="FFFFFF"/>
                <w:sz w:val="17"/>
              </w:rPr>
              <w:t>Status</w:t>
            </w:r>
          </w:p>
        </w:tc>
      </w:tr>
      <w:tr>
        <w:tc>
          <w:tcPr>
            <w:tcW w:type="dxa" w:w="3456"/>
            <w:vAlign w:val="center"/>
          </w:tcPr>
          <w:p>
            <w:r/>
            <w:r>
              <w:rPr>
                <w:b w:val="0"/>
                <w:sz w:val="17"/>
              </w:rPr>
              <w:t>Business opportunity</w:t>
            </w:r>
          </w:p>
        </w:tc>
        <w:tc>
          <w:tcPr>
            <w:tcW w:type="dxa" w:w="3456"/>
            <w:vAlign w:val="center"/>
          </w:tcPr>
          <w:p>
            <w:r/>
            <w:r>
              <w:rPr>
                <w:b w:val="0"/>
                <w:sz w:val="17"/>
              </w:rPr>
              <w:t>AI adoption is rising, but data integration and operational readiness remain barriers</w:t>
            </w:r>
          </w:p>
        </w:tc>
        <w:tc>
          <w:tcPr>
            <w:tcW w:type="dxa" w:w="3456"/>
            <w:vAlign w:val="center"/>
          </w:tcPr>
          <w:p>
            <w:r/>
            <w:r>
              <w:rPr>
                <w:b w:val="0"/>
                <w:sz w:val="17"/>
              </w:rPr>
              <w:t>🟢 Evidence-backed</w:t>
            </w:r>
          </w:p>
        </w:tc>
      </w:tr>
      <w:tr>
        <w:tc>
          <w:tcPr>
            <w:tcW w:type="dxa" w:w="3456"/>
            <w:vAlign w:val="center"/>
          </w:tcPr>
          <w:p>
            <w:r/>
            <w:r>
              <w:rPr>
                <w:b w:val="0"/>
                <w:sz w:val="17"/>
              </w:rPr>
              <w:t>Target customer</w:t>
            </w:r>
          </w:p>
        </w:tc>
        <w:tc>
          <w:tcPr>
            <w:tcW w:type="dxa" w:w="3456"/>
            <w:vAlign w:val="center"/>
          </w:tcPr>
          <w:p>
            <w:r/>
            <w:r>
              <w:rPr>
                <w:b w:val="0"/>
                <w:sz w:val="17"/>
              </w:rPr>
              <w:t>Indian manufacturing SMEs / mid-sized manufacturers with fragmented operational data</w:t>
            </w:r>
          </w:p>
        </w:tc>
        <w:tc>
          <w:tcPr>
            <w:tcW w:type="dxa" w:w="3456"/>
            <w:vAlign w:val="center"/>
          </w:tcPr>
          <w:p>
            <w:r/>
            <w:r>
              <w:rPr>
                <w:b w:val="0"/>
                <w:sz w:val="17"/>
              </w:rPr>
              <w:t>🔵 Defined ICP</w:t>
            </w:r>
          </w:p>
        </w:tc>
      </w:tr>
      <w:tr>
        <w:tc>
          <w:tcPr>
            <w:tcW w:type="dxa" w:w="3456"/>
            <w:vAlign w:val="center"/>
          </w:tcPr>
          <w:p>
            <w:r/>
            <w:r>
              <w:rPr>
                <w:b w:val="0"/>
                <w:sz w:val="17"/>
              </w:rPr>
              <w:t>Software</w:t>
            </w:r>
          </w:p>
        </w:tc>
        <w:tc>
          <w:tcPr>
            <w:tcW w:type="dxa" w:w="3456"/>
            <w:vAlign w:val="center"/>
          </w:tcPr>
          <w:p>
            <w:r/>
            <w:r>
              <w:rPr>
                <w:b w:val="0"/>
                <w:sz w:val="17"/>
              </w:rPr>
              <w:t>AI-assisted production-risk prediction, explanation and action recommendations</w:t>
            </w:r>
          </w:p>
        </w:tc>
        <w:tc>
          <w:tcPr>
            <w:tcW w:type="dxa" w:w="3456"/>
            <w:vAlign w:val="center"/>
          </w:tcPr>
          <w:p>
            <w:r/>
            <w:r>
              <w:rPr>
                <w:b w:val="0"/>
                <w:sz w:val="17"/>
              </w:rPr>
              <w:t>🔵 Proposed MVP</w:t>
            </w:r>
          </w:p>
        </w:tc>
      </w:tr>
      <w:tr>
        <w:tc>
          <w:tcPr>
            <w:tcW w:type="dxa" w:w="3456"/>
            <w:vAlign w:val="center"/>
          </w:tcPr>
          <w:p>
            <w:r/>
            <w:r>
              <w:rPr>
                <w:b w:val="0"/>
                <w:sz w:val="17"/>
              </w:rPr>
              <w:t>MVP duration</w:t>
            </w:r>
          </w:p>
        </w:tc>
        <w:tc>
          <w:tcPr>
            <w:tcW w:type="dxa" w:w="3456"/>
            <w:vAlign w:val="center"/>
          </w:tcPr>
          <w:p>
            <w:r/>
            <w:r>
              <w:rPr>
                <w:b w:val="0"/>
                <w:sz w:val="17"/>
              </w:rPr>
              <w:t>12 weeks</w:t>
            </w:r>
          </w:p>
        </w:tc>
        <w:tc>
          <w:tcPr>
            <w:tcW w:type="dxa" w:w="3456"/>
            <w:vAlign w:val="center"/>
          </w:tcPr>
          <w:p>
            <w:r/>
            <w:r>
              <w:rPr>
                <w:b w:val="0"/>
                <w:sz w:val="17"/>
              </w:rPr>
              <w:t>🟡 Planning assumption</w:t>
            </w:r>
          </w:p>
        </w:tc>
      </w:tr>
      <w:tr>
        <w:tc>
          <w:tcPr>
            <w:tcW w:type="dxa" w:w="3456"/>
            <w:vAlign w:val="center"/>
          </w:tcPr>
          <w:p>
            <w:r/>
            <w:r>
              <w:rPr>
                <w:b w:val="0"/>
                <w:sz w:val="17"/>
              </w:rPr>
              <w:t>MVP planning budget</w:t>
            </w:r>
          </w:p>
        </w:tc>
        <w:tc>
          <w:tcPr>
            <w:tcW w:type="dxa" w:w="3456"/>
            <w:vAlign w:val="center"/>
          </w:tcPr>
          <w:p>
            <w:r/>
            <w:r>
              <w:rPr>
                <w:b w:val="0"/>
                <w:sz w:val="17"/>
              </w:rPr>
              <w:t>₹8.00 lakh</w:t>
            </w:r>
          </w:p>
        </w:tc>
        <w:tc>
          <w:tcPr>
            <w:tcW w:type="dxa" w:w="3456"/>
            <w:vAlign w:val="center"/>
          </w:tcPr>
          <w:p>
            <w:r/>
            <w:r>
              <w:rPr>
                <w:b w:val="0"/>
                <w:sz w:val="17"/>
              </w:rPr>
              <w:t>🟡 Bottom-up estimate</w:t>
            </w:r>
          </w:p>
        </w:tc>
      </w:tr>
      <w:tr>
        <w:tc>
          <w:tcPr>
            <w:tcW w:type="dxa" w:w="3456"/>
            <w:vAlign w:val="center"/>
          </w:tcPr>
          <w:p>
            <w:r/>
            <w:r>
              <w:rPr>
                <w:b w:val="0"/>
                <w:sz w:val="17"/>
              </w:rPr>
              <w:t>Core team</w:t>
            </w:r>
          </w:p>
        </w:tc>
        <w:tc>
          <w:tcPr>
            <w:tcW w:type="dxa" w:w="3456"/>
            <w:vAlign w:val="center"/>
          </w:tcPr>
          <w:p>
            <w:r/>
            <w:r>
              <w:rPr>
                <w:b w:val="0"/>
                <w:sz w:val="17"/>
              </w:rPr>
              <w:t>PM/Product + Full-stack + AI/ML + UX + QA + DevOps/Security</w:t>
            </w:r>
          </w:p>
        </w:tc>
        <w:tc>
          <w:tcPr>
            <w:tcW w:type="dxa" w:w="3456"/>
            <w:vAlign w:val="center"/>
          </w:tcPr>
          <w:p>
            <w:r/>
            <w:r>
              <w:rPr>
                <w:b w:val="0"/>
                <w:sz w:val="17"/>
              </w:rPr>
              <w:t>🔵 Defined</w:t>
            </w:r>
          </w:p>
        </w:tc>
      </w:tr>
      <w:tr>
        <w:tc>
          <w:tcPr>
            <w:tcW w:type="dxa" w:w="3456"/>
            <w:vAlign w:val="center"/>
          </w:tcPr>
          <w:p>
            <w:r/>
            <w:r>
              <w:rPr>
                <w:b w:val="0"/>
                <w:sz w:val="17"/>
              </w:rPr>
              <w:t>AI components</w:t>
            </w:r>
          </w:p>
        </w:tc>
        <w:tc>
          <w:tcPr>
            <w:tcW w:type="dxa" w:w="3456"/>
            <w:vAlign w:val="center"/>
          </w:tcPr>
          <w:p>
            <w:r/>
            <w:r>
              <w:rPr>
                <w:b w:val="0"/>
                <w:sz w:val="17"/>
              </w:rPr>
              <w:t>Risk prediction + anomaly detection + explainability/recommendation layer</w:t>
            </w:r>
          </w:p>
        </w:tc>
        <w:tc>
          <w:tcPr>
            <w:tcW w:type="dxa" w:w="3456"/>
            <w:vAlign w:val="center"/>
          </w:tcPr>
          <w:p>
            <w:r/>
            <w:r>
              <w:rPr>
                <w:b w:val="0"/>
                <w:sz w:val="17"/>
              </w:rPr>
              <w:t>🔵 Proposed design</w:t>
            </w:r>
          </w:p>
        </w:tc>
      </w:tr>
      <w:tr>
        <w:tc>
          <w:tcPr>
            <w:tcW w:type="dxa" w:w="3456"/>
            <w:vAlign w:val="center"/>
          </w:tcPr>
          <w:p>
            <w:r/>
            <w:r>
              <w:rPr>
                <w:b w:val="0"/>
                <w:sz w:val="17"/>
              </w:rPr>
              <w:t>Primary business outcome</w:t>
            </w:r>
          </w:p>
        </w:tc>
        <w:tc>
          <w:tcPr>
            <w:tcW w:type="dxa" w:w="3456"/>
            <w:vAlign w:val="center"/>
          </w:tcPr>
          <w:p>
            <w:r/>
            <w:r>
              <w:rPr>
                <w:b w:val="0"/>
                <w:sz w:val="17"/>
              </w:rPr>
              <w:t>Earlier identification of production risks and better operational decisions</w:t>
            </w:r>
          </w:p>
        </w:tc>
        <w:tc>
          <w:tcPr>
            <w:tcW w:type="dxa" w:w="3456"/>
            <w:vAlign w:val="center"/>
          </w:tcPr>
          <w:p>
            <w:r/>
            <w:r>
              <w:rPr>
                <w:b w:val="0"/>
                <w:sz w:val="17"/>
              </w:rPr>
              <w:t>🟠 To validate in pilot</w:t>
            </w:r>
          </w:p>
        </w:tc>
      </w:tr>
      <w:tr>
        <w:tc>
          <w:tcPr>
            <w:tcW w:type="dxa" w:w="3456"/>
            <w:vAlign w:val="center"/>
          </w:tcPr>
          <w:p>
            <w:r/>
            <w:r>
              <w:rPr>
                <w:b w:val="0"/>
                <w:sz w:val="17"/>
              </w:rPr>
              <w:t>Decision gate</w:t>
            </w:r>
          </w:p>
        </w:tc>
        <w:tc>
          <w:tcPr>
            <w:tcW w:type="dxa" w:w="3456"/>
            <w:vAlign w:val="center"/>
          </w:tcPr>
          <w:p>
            <w:r/>
            <w:r>
              <w:rPr>
                <w:b w:val="0"/>
                <w:sz w:val="17"/>
              </w:rPr>
              <w:t>Prototype → pilot → Go / Pivot / Stop</w:t>
            </w:r>
          </w:p>
        </w:tc>
        <w:tc>
          <w:tcPr>
            <w:tcW w:type="dxa" w:w="3456"/>
            <w:vAlign w:val="center"/>
          </w:tcPr>
          <w:p>
            <w:r/>
            <w:r>
              <w:rPr>
                <w:b w:val="0"/>
                <w:sz w:val="17"/>
              </w:rPr>
              <w:t>🔵 Governance</w:t>
            </w:r>
          </w:p>
        </w:tc>
      </w:tr>
    </w:tbl>
    <w:p>
      <w:pPr>
        <w:spacing w:after="40"/>
      </w:pPr>
    </w:p>
    <w:p>
      <w:pPr>
        <w:jc w:val="center"/>
      </w:pPr>
      <w:r>
        <w:rPr>
          <w:b/>
          <w:color w:val="1F4E79"/>
          <w:sz w:val="22"/>
        </w:rPr>
        <w:t>DATA → AI MODEL → RISK SCORE → EXPLANATION → RECOMMENDATION → HUMAN DECISION → KPI</w:t>
      </w:r>
    </w:p>
    <w:p>
      <w:r>
        <w:t>Important evidence convention: green/blue items are supported or defined; yellow items are planning assumptions; orange items are hypotheses that require customer or pilot validation. No unverified revenue, market-size or performance claim is presented as fact.</w:t>
      </w:r>
    </w:p>
    <w:p>
      <w:pPr>
        <w:pStyle w:val="Heading1"/>
      </w:pPr>
      <w:r>
        <w:t>1. Executive Summary</w:t>
      </w:r>
    </w:p>
    <w:p>
      <w:r>
        <w:t>This proposal recommends a 12-week, AI-first MVP for an AI Production Risk &amp; Operations Assistant aimed at Indian manufacturing SMEs and mid-sized manufacturers. The product is designed to sit above existing operational data sources rather than replace an ERP or manufacturing execution system. Its purpose is to identify production orders at risk of delay, surface likely contributing factors, and present prioritized recommendations to an operations manager who retains final decision authority.</w:t>
      </w:r>
    </w:p>
    <w:p>
      <w:r>
        <w:t>The market rationale is based on a current pattern: Indian organizations are increasing AI investment, while integration, skills and data-readiness issues continue to limit scale. A July 2026 report citing Rockwell Automation's 2026 State of Smart Manufacturing Report reported that 60% of Indian manufacturers struggled to use their data effectively, compared with 37% globally. A separate August 2026 industry report similarly emphasized fragmented ERP/MES/SCADA environments and inconsistent operational data as barriers to real-time AI insights. These are directional industry findings, not proof that every SME has the same problem. cite-style note: source list in Section 15.</w:t>
      </w:r>
    </w:p>
    <w:p>
      <w:r>
        <w:t>The project therefore treats the market gap as a hypothesis: there may be a commercially attractive opportunity for a focused operational-intelligence layer that helps manufacturers extract actionable value from existing data without replacing core systems. The proposal uses Scrum with two-week sprints, an AI risk-management lifecycle inspired by NIST AI RMF, a lean team, stage-gated investment and a pilot before scale.</w:t>
      </w:r>
    </w:p>
    <w:p>
      <w:pPr>
        <w:pStyle w:val="Heading1"/>
      </w:pPr>
      <w:r>
        <w:t>2. Market Discovery: Why This Project Exists</w:t>
      </w:r>
    </w:p>
    <w:p>
      <w:pPr>
        <w:pStyle w:val="Heading2"/>
      </w:pPr>
      <w:r>
        <w:t>2.1 Current market signals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Signal</w:t>
            </w:r>
          </w:p>
        </w:tc>
        <w:tc>
          <w:tcPr>
            <w:tcW w:type="dxa" w:w="3456"/>
            <w:vAlign w:val="center"/>
            <w:shd w:fill="1F4E78"/>
          </w:tcPr>
          <w:p>
            <w:r/>
            <w:r>
              <w:rPr>
                <w:b/>
                <w:color w:val="FFFFFF"/>
                <w:sz w:val="17"/>
              </w:rPr>
              <w:t>Evidence / interpretation</w:t>
            </w:r>
          </w:p>
        </w:tc>
        <w:tc>
          <w:tcPr>
            <w:tcW w:type="dxa" w:w="3456"/>
            <w:vAlign w:val="center"/>
            <w:shd w:fill="1F4E78"/>
          </w:tcPr>
          <w:p>
            <w:r/>
            <w:r>
              <w:rPr>
                <w:b/>
                <w:color w:val="FFFFFF"/>
                <w:sz w:val="17"/>
              </w:rPr>
              <w:t>Implication for project</w:t>
            </w:r>
          </w:p>
        </w:tc>
      </w:tr>
      <w:tr>
        <w:tc>
          <w:tcPr>
            <w:tcW w:type="dxa" w:w="3456"/>
            <w:vAlign w:val="center"/>
          </w:tcPr>
          <w:p>
            <w:r/>
            <w:r>
              <w:rPr>
                <w:b w:val="0"/>
                <w:sz w:val="17"/>
              </w:rPr>
              <w:t>AI investment is accelerating in India</w:t>
            </w:r>
          </w:p>
        </w:tc>
        <w:tc>
          <w:tcPr>
            <w:tcW w:type="dxa" w:w="3456"/>
            <w:vAlign w:val="center"/>
          </w:tcPr>
          <w:p>
            <w:r/>
            <w:r>
              <w:rPr>
                <w:b w:val="0"/>
                <w:sz w:val="17"/>
              </w:rPr>
              <w:t>Autodesk's 2026 AI Pulse reporting, as summarized by Express Computer, says 91% of surveyed Indian organizations increased AI investment over the prior year; integration issues and skills shortages remain barriers.</w:t>
            </w:r>
          </w:p>
        </w:tc>
        <w:tc>
          <w:tcPr>
            <w:tcW w:type="dxa" w:w="3456"/>
            <w:vAlign w:val="center"/>
          </w:tcPr>
          <w:p>
            <w:r/>
            <w:r>
              <w:rPr>
                <w:b w:val="0"/>
                <w:sz w:val="17"/>
              </w:rPr>
              <w:t>Demand for AI is not the gap by itself; implementation and integration are more interesting.</w:t>
            </w:r>
          </w:p>
        </w:tc>
      </w:tr>
      <w:tr>
        <w:tc>
          <w:tcPr>
            <w:tcW w:type="dxa" w:w="3456"/>
            <w:vAlign w:val="center"/>
          </w:tcPr>
          <w:p>
            <w:r/>
            <w:r>
              <w:rPr>
                <w:b w:val="0"/>
                <w:sz w:val="17"/>
              </w:rPr>
              <w:t>Manufacturing data utilization remains difficult</w:t>
            </w:r>
          </w:p>
        </w:tc>
        <w:tc>
          <w:tcPr>
            <w:tcW w:type="dxa" w:w="3456"/>
            <w:vAlign w:val="center"/>
          </w:tcPr>
          <w:p>
            <w:r/>
            <w:r>
              <w:rPr>
                <w:b w:val="0"/>
                <w:sz w:val="17"/>
              </w:rPr>
              <w:t>A July 2026 report citing Rockwell's 2026 study says 60% of Indian manufacturers reported difficulty using data effectively, versus 37% globally.</w:t>
            </w:r>
          </w:p>
        </w:tc>
        <w:tc>
          <w:tcPr>
            <w:tcW w:type="dxa" w:w="3456"/>
            <w:vAlign w:val="center"/>
          </w:tcPr>
          <w:p>
            <w:r/>
            <w:r>
              <w:rPr>
                <w:b w:val="0"/>
                <w:sz w:val="17"/>
              </w:rPr>
              <w:t>A data-to-decision layer may have value if it can work with fragmented inputs.</w:t>
            </w:r>
          </w:p>
        </w:tc>
      </w:tr>
      <w:tr>
        <w:tc>
          <w:tcPr>
            <w:tcW w:type="dxa" w:w="3456"/>
            <w:vAlign w:val="center"/>
          </w:tcPr>
          <w:p>
            <w:r/>
            <w:r>
              <w:rPr>
                <w:b w:val="0"/>
                <w:sz w:val="17"/>
              </w:rPr>
              <w:t>AI adoption is moving toward execution</w:t>
            </w:r>
          </w:p>
        </w:tc>
        <w:tc>
          <w:tcPr>
            <w:tcW w:type="dxa" w:w="3456"/>
            <w:vAlign w:val="center"/>
          </w:tcPr>
          <w:p>
            <w:r/>
            <w:r>
              <w:rPr>
                <w:b w:val="0"/>
                <w:sz w:val="17"/>
              </w:rPr>
              <w:t>NITI Aayog's 2026 technology-services report recommends human + agent + platform models and vertical-specific tools, with greater emphasis on outcome-linked models.</w:t>
            </w:r>
          </w:p>
        </w:tc>
        <w:tc>
          <w:tcPr>
            <w:tcW w:type="dxa" w:w="3456"/>
            <w:vAlign w:val="center"/>
          </w:tcPr>
          <w:p>
            <w:r/>
            <w:r>
              <w:rPr>
                <w:b w:val="0"/>
                <w:sz w:val="17"/>
              </w:rPr>
              <w:t>Supports vertical, outcome-oriented software rather than generic AI features.</w:t>
            </w:r>
          </w:p>
        </w:tc>
      </w:tr>
      <w:tr>
        <w:tc>
          <w:tcPr>
            <w:tcW w:type="dxa" w:w="3456"/>
            <w:vAlign w:val="center"/>
          </w:tcPr>
          <w:p>
            <w:r/>
            <w:r>
              <w:rPr>
                <w:b w:val="0"/>
                <w:sz w:val="17"/>
              </w:rPr>
              <w:t>Manufacturing AI needs trustworthy data foundations</w:t>
            </w:r>
          </w:p>
        </w:tc>
        <w:tc>
          <w:tcPr>
            <w:tcW w:type="dxa" w:w="3456"/>
            <w:vAlign w:val="center"/>
          </w:tcPr>
          <w:p>
            <w:r/>
            <w:r>
              <w:rPr>
                <w:b w:val="0"/>
                <w:sz w:val="17"/>
              </w:rPr>
              <w:t>An August 2026 industry report stresses that fragmented ERP/MES/SCADA systems, inconsistent KPIs and poor data governance can prevent real-time AI insight.</w:t>
            </w:r>
          </w:p>
        </w:tc>
        <w:tc>
          <w:tcPr>
            <w:tcW w:type="dxa" w:w="3456"/>
            <w:vAlign w:val="center"/>
          </w:tcPr>
          <w:p>
            <w:r/>
            <w:r>
              <w:rPr>
                <w:b w:val="0"/>
                <w:sz w:val="17"/>
              </w:rPr>
              <w:t>MVP must include data-quality checks and integration assumptions, not only an ML model.</w:t>
            </w:r>
          </w:p>
        </w:tc>
      </w:tr>
      <w:tr>
        <w:tc>
          <w:tcPr>
            <w:tcW w:type="dxa" w:w="3456"/>
            <w:vAlign w:val="center"/>
          </w:tcPr>
          <w:p>
            <w:r/>
            <w:r>
              <w:rPr>
                <w:b w:val="0"/>
                <w:sz w:val="17"/>
              </w:rPr>
              <w:t>AI should augment human decision-making</w:t>
            </w:r>
          </w:p>
        </w:tc>
        <w:tc>
          <w:tcPr>
            <w:tcW w:type="dxa" w:w="3456"/>
            <w:vAlign w:val="center"/>
          </w:tcPr>
          <w:p>
            <w:r/>
            <w:r>
              <w:rPr>
                <w:b w:val="0"/>
                <w:sz w:val="17"/>
              </w:rPr>
              <w:t>Recent manufacturing commentary emphasizes AI as a way to provide faster, richer insights while retaining human judgment.</w:t>
            </w:r>
          </w:p>
        </w:tc>
        <w:tc>
          <w:tcPr>
            <w:tcW w:type="dxa" w:w="3456"/>
            <w:vAlign w:val="center"/>
          </w:tcPr>
          <w:p>
            <w:r/>
            <w:r>
              <w:rPr>
                <w:b w:val="0"/>
                <w:sz w:val="17"/>
              </w:rPr>
              <w:t>Product should recommend and explain; managers approve high-impact actions.</w:t>
            </w:r>
          </w:p>
        </w:tc>
      </w:tr>
    </w:tbl>
    <w:p>
      <w:pPr>
        <w:spacing w:after="40"/>
      </w:pPr>
    </w:p>
    <w:p>
      <w:pPr>
        <w:pStyle w:val="Heading2"/>
      </w:pPr>
      <w:r>
        <w:t>2.2 The market-gap hypothesis</w:t>
      </w:r>
    </w:p>
    <w:p>
      <w:r>
        <w:t>Hypothesis: manufacturing SMEs and mid-sized firms may have operational data spread across ERP, spreadsheets, machine/production records and quality logs, while existing enterprise systems can be expensive or complex to replace. A focused software layer that converts available operational signals into explainable production-risk alerts and recommended actions could address a narrower problem than a full ERP and be easier to pilot.</w:t>
      </w:r>
    </w:p>
    <w:p>
      <w:r>
        <w:t>This is intentionally stated as a hypothesis. Competitor interviews, customer discovery and pilot evidence are required before claiming product-market fit.</w:t>
      </w:r>
    </w:p>
    <w:p>
      <w:pPr>
        <w:pStyle w:val="Heading1"/>
      </w:pPr>
      <w:r>
        <w:t>3. Opportunity Selection Matrix</w:t>
      </w:r>
    </w:p>
    <w:p>
      <w:r>
        <w:t>Three candidate opportunities were compared: manufacturing operations AI, digital-agency operations AI and SME compliance AI. Scores are our analytical assessment, not external market statistics. Weights reflect the requirements of this internship as well as commercial feasibility.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
              <w:rPr>
                <w:b/>
                <w:color w:val="FFFFFF"/>
                <w:sz w:val="17"/>
              </w:rPr>
              <w:t>Criterion</w:t>
            </w:r>
          </w:p>
        </w:tc>
        <w:tc>
          <w:tcPr>
            <w:tcW w:type="dxa" w:w="2074"/>
            <w:vAlign w:val="center"/>
            <w:shd w:fill="1F4E78"/>
          </w:tcPr>
          <w:p>
            <w:r/>
            <w:r>
              <w:rPr>
                <w:b/>
                <w:color w:val="FFFFFF"/>
                <w:sz w:val="17"/>
              </w:rPr>
              <w:t>Weight</w:t>
            </w:r>
          </w:p>
        </w:tc>
        <w:tc>
          <w:tcPr>
            <w:tcW w:type="dxa" w:w="2074"/>
            <w:vAlign w:val="center"/>
            <w:shd w:fill="1F4E78"/>
          </w:tcPr>
          <w:p>
            <w:r/>
            <w:r>
              <w:rPr>
                <w:b/>
                <w:color w:val="FFFFFF"/>
                <w:sz w:val="17"/>
              </w:rPr>
              <w:t>Manufacturing AI</w:t>
            </w:r>
          </w:p>
        </w:tc>
        <w:tc>
          <w:tcPr>
            <w:tcW w:type="dxa" w:w="2074"/>
            <w:vAlign w:val="center"/>
            <w:shd w:fill="1F4E78"/>
          </w:tcPr>
          <w:p>
            <w:r/>
            <w:r>
              <w:rPr>
                <w:b/>
                <w:color w:val="FFFFFF"/>
                <w:sz w:val="17"/>
              </w:rPr>
              <w:t>Agency AI</w:t>
            </w:r>
          </w:p>
        </w:tc>
        <w:tc>
          <w:tcPr>
            <w:tcW w:type="dxa" w:w="2074"/>
            <w:vAlign w:val="center"/>
            <w:shd w:fill="1F4E78"/>
          </w:tcPr>
          <w:p>
            <w:r/>
            <w:r>
              <w:rPr>
                <w:b/>
                <w:color w:val="FFFFFF"/>
                <w:sz w:val="17"/>
              </w:rPr>
              <w:t>Compliance AI</w:t>
            </w:r>
          </w:p>
        </w:tc>
      </w:tr>
      <w:tr>
        <w:tc>
          <w:tcPr>
            <w:tcW w:type="dxa" w:w="2074"/>
            <w:vAlign w:val="center"/>
          </w:tcPr>
          <w:p>
            <w:r/>
            <w:r>
              <w:rPr>
                <w:b w:val="0"/>
                <w:sz w:val="17"/>
              </w:rPr>
              <w:t>Market pain</w:t>
            </w:r>
          </w:p>
        </w:tc>
        <w:tc>
          <w:tcPr>
            <w:tcW w:type="dxa" w:w="2074"/>
            <w:vAlign w:val="center"/>
          </w:tcPr>
          <w:p>
            <w:r/>
            <w:r>
              <w:rPr>
                <w:b w:val="0"/>
                <w:sz w:val="17"/>
              </w:rPr>
              <w:t>20%</w:t>
            </w:r>
          </w:p>
        </w:tc>
        <w:tc>
          <w:tcPr>
            <w:tcW w:type="dxa" w:w="2074"/>
            <w:vAlign w:val="center"/>
          </w:tcPr>
          <w:p>
            <w:r/>
            <w:r>
              <w:rPr>
                <w:b w:val="0"/>
                <w:sz w:val="17"/>
              </w:rPr>
              <w:t>9</w:t>
            </w:r>
          </w:p>
        </w:tc>
        <w:tc>
          <w:tcPr>
            <w:tcW w:type="dxa" w:w="2074"/>
            <w:vAlign w:val="center"/>
          </w:tcPr>
          <w:p>
            <w:r/>
            <w:r>
              <w:rPr>
                <w:b w:val="0"/>
                <w:sz w:val="17"/>
              </w:rPr>
              <w:t>8</w:t>
            </w:r>
          </w:p>
        </w:tc>
        <w:tc>
          <w:tcPr>
            <w:tcW w:type="dxa" w:w="2074"/>
            <w:vAlign w:val="center"/>
          </w:tcPr>
          <w:p>
            <w:r/>
            <w:r>
              <w:rPr>
                <w:b w:val="0"/>
                <w:sz w:val="17"/>
              </w:rPr>
              <w:t>8</w:t>
            </w:r>
          </w:p>
        </w:tc>
      </w:tr>
      <w:tr>
        <w:tc>
          <w:tcPr>
            <w:tcW w:type="dxa" w:w="2074"/>
            <w:vAlign w:val="center"/>
          </w:tcPr>
          <w:p>
            <w:r/>
            <w:r>
              <w:rPr>
                <w:b w:val="0"/>
                <w:sz w:val="17"/>
              </w:rPr>
              <w:t>Growth / trend fit</w:t>
            </w:r>
          </w:p>
        </w:tc>
        <w:tc>
          <w:tcPr>
            <w:tcW w:type="dxa" w:w="2074"/>
            <w:vAlign w:val="center"/>
          </w:tcPr>
          <w:p>
            <w:r/>
            <w:r>
              <w:rPr>
                <w:b w:val="0"/>
                <w:sz w:val="17"/>
              </w:rPr>
              <w:t>15%</w:t>
            </w:r>
          </w:p>
        </w:tc>
        <w:tc>
          <w:tcPr>
            <w:tcW w:type="dxa" w:w="2074"/>
            <w:vAlign w:val="center"/>
          </w:tcPr>
          <w:p>
            <w:r/>
            <w:r>
              <w:rPr>
                <w:b w:val="0"/>
                <w:sz w:val="17"/>
              </w:rPr>
              <w:t>9</w:t>
            </w:r>
          </w:p>
        </w:tc>
        <w:tc>
          <w:tcPr>
            <w:tcW w:type="dxa" w:w="2074"/>
            <w:vAlign w:val="center"/>
          </w:tcPr>
          <w:p>
            <w:r/>
            <w:r>
              <w:rPr>
                <w:b w:val="0"/>
                <w:sz w:val="17"/>
              </w:rPr>
              <w:t>8</w:t>
            </w:r>
          </w:p>
        </w:tc>
        <w:tc>
          <w:tcPr>
            <w:tcW w:type="dxa" w:w="2074"/>
            <w:vAlign w:val="center"/>
          </w:tcPr>
          <w:p>
            <w:r/>
            <w:r>
              <w:rPr>
                <w:b w:val="0"/>
                <w:sz w:val="17"/>
              </w:rPr>
              <w:t>8</w:t>
            </w:r>
          </w:p>
        </w:tc>
      </w:tr>
      <w:tr>
        <w:tc>
          <w:tcPr>
            <w:tcW w:type="dxa" w:w="2074"/>
            <w:vAlign w:val="center"/>
          </w:tcPr>
          <w:p>
            <w:r/>
            <w:r>
              <w:rPr>
                <w:b w:val="0"/>
                <w:sz w:val="17"/>
              </w:rPr>
              <w:t>Competitive whitespace</w:t>
            </w:r>
          </w:p>
        </w:tc>
        <w:tc>
          <w:tcPr>
            <w:tcW w:type="dxa" w:w="2074"/>
            <w:vAlign w:val="center"/>
          </w:tcPr>
          <w:p>
            <w:r/>
            <w:r>
              <w:rPr>
                <w:b w:val="0"/>
                <w:sz w:val="17"/>
              </w:rPr>
              <w:t>15%</w:t>
            </w:r>
          </w:p>
        </w:tc>
        <w:tc>
          <w:tcPr>
            <w:tcW w:type="dxa" w:w="2074"/>
            <w:vAlign w:val="center"/>
          </w:tcPr>
          <w:p>
            <w:r/>
            <w:r>
              <w:rPr>
                <w:b w:val="0"/>
                <w:sz w:val="17"/>
              </w:rPr>
              <w:t>8</w:t>
            </w:r>
          </w:p>
        </w:tc>
        <w:tc>
          <w:tcPr>
            <w:tcW w:type="dxa" w:w="2074"/>
            <w:vAlign w:val="center"/>
          </w:tcPr>
          <w:p>
            <w:r/>
            <w:r>
              <w:rPr>
                <w:b w:val="0"/>
                <w:sz w:val="17"/>
              </w:rPr>
              <w:t>7</w:t>
            </w:r>
          </w:p>
        </w:tc>
        <w:tc>
          <w:tcPr>
            <w:tcW w:type="dxa" w:w="2074"/>
            <w:vAlign w:val="center"/>
          </w:tcPr>
          <w:p>
            <w:r/>
            <w:r>
              <w:rPr>
                <w:b w:val="0"/>
                <w:sz w:val="17"/>
              </w:rPr>
              <w:t>7</w:t>
            </w:r>
          </w:p>
        </w:tc>
      </w:tr>
      <w:tr>
        <w:tc>
          <w:tcPr>
            <w:tcW w:type="dxa" w:w="2074"/>
            <w:vAlign w:val="center"/>
          </w:tcPr>
          <w:p>
            <w:r/>
            <w:r>
              <w:rPr>
                <w:b w:val="0"/>
                <w:sz w:val="17"/>
              </w:rPr>
              <w:t>Willingness-to-pay potential</w:t>
            </w:r>
          </w:p>
        </w:tc>
        <w:tc>
          <w:tcPr>
            <w:tcW w:type="dxa" w:w="2074"/>
            <w:vAlign w:val="center"/>
          </w:tcPr>
          <w:p>
            <w:r/>
            <w:r>
              <w:rPr>
                <w:b w:val="0"/>
                <w:sz w:val="17"/>
              </w:rPr>
              <w:t>15%</w:t>
            </w:r>
          </w:p>
        </w:tc>
        <w:tc>
          <w:tcPr>
            <w:tcW w:type="dxa" w:w="2074"/>
            <w:vAlign w:val="center"/>
          </w:tcPr>
          <w:p>
            <w:r/>
            <w:r>
              <w:rPr>
                <w:b w:val="0"/>
                <w:sz w:val="17"/>
              </w:rPr>
              <w:t>8</w:t>
            </w:r>
          </w:p>
        </w:tc>
        <w:tc>
          <w:tcPr>
            <w:tcW w:type="dxa" w:w="2074"/>
            <w:vAlign w:val="center"/>
          </w:tcPr>
          <w:p>
            <w:r/>
            <w:r>
              <w:rPr>
                <w:b w:val="0"/>
                <w:sz w:val="17"/>
              </w:rPr>
              <w:t>8</w:t>
            </w:r>
          </w:p>
        </w:tc>
        <w:tc>
          <w:tcPr>
            <w:tcW w:type="dxa" w:w="2074"/>
            <w:vAlign w:val="center"/>
          </w:tcPr>
          <w:p>
            <w:r/>
            <w:r>
              <w:rPr>
                <w:b w:val="0"/>
                <w:sz w:val="17"/>
              </w:rPr>
              <w:t>8</w:t>
            </w:r>
          </w:p>
        </w:tc>
      </w:tr>
      <w:tr>
        <w:tc>
          <w:tcPr>
            <w:tcW w:type="dxa" w:w="2074"/>
            <w:vAlign w:val="center"/>
          </w:tcPr>
          <w:p>
            <w:r/>
            <w:r>
              <w:rPr>
                <w:b w:val="0"/>
                <w:sz w:val="17"/>
              </w:rPr>
              <w:t>MVP feasibility</w:t>
            </w:r>
          </w:p>
        </w:tc>
        <w:tc>
          <w:tcPr>
            <w:tcW w:type="dxa" w:w="2074"/>
            <w:vAlign w:val="center"/>
          </w:tcPr>
          <w:p>
            <w:r/>
            <w:r>
              <w:rPr>
                <w:b w:val="0"/>
                <w:sz w:val="17"/>
              </w:rPr>
              <w:t>15%</w:t>
            </w:r>
          </w:p>
        </w:tc>
        <w:tc>
          <w:tcPr>
            <w:tcW w:type="dxa" w:w="2074"/>
            <w:vAlign w:val="center"/>
          </w:tcPr>
          <w:p>
            <w:r/>
            <w:r>
              <w:rPr>
                <w:b w:val="0"/>
                <w:sz w:val="17"/>
              </w:rPr>
              <w:t>7</w:t>
            </w:r>
          </w:p>
        </w:tc>
        <w:tc>
          <w:tcPr>
            <w:tcW w:type="dxa" w:w="2074"/>
            <w:vAlign w:val="center"/>
          </w:tcPr>
          <w:p>
            <w:r/>
            <w:r>
              <w:rPr>
                <w:b w:val="0"/>
                <w:sz w:val="17"/>
              </w:rPr>
              <w:t>9</w:t>
            </w:r>
          </w:p>
        </w:tc>
        <w:tc>
          <w:tcPr>
            <w:tcW w:type="dxa" w:w="2074"/>
            <w:vAlign w:val="center"/>
          </w:tcPr>
          <w:p>
            <w:r/>
            <w:r>
              <w:rPr>
                <w:b w:val="0"/>
                <w:sz w:val="17"/>
              </w:rPr>
              <w:t>9</w:t>
            </w:r>
          </w:p>
        </w:tc>
      </w:tr>
      <w:tr>
        <w:tc>
          <w:tcPr>
            <w:tcW w:type="dxa" w:w="2074"/>
            <w:vAlign w:val="center"/>
          </w:tcPr>
          <w:p>
            <w:r/>
            <w:r>
              <w:rPr>
                <w:b w:val="0"/>
                <w:sz w:val="17"/>
              </w:rPr>
              <w:t>AI applicability</w:t>
            </w:r>
          </w:p>
        </w:tc>
        <w:tc>
          <w:tcPr>
            <w:tcW w:type="dxa" w:w="2074"/>
            <w:vAlign w:val="center"/>
          </w:tcPr>
          <w:p>
            <w:r/>
            <w:r>
              <w:rPr>
                <w:b w:val="0"/>
                <w:sz w:val="17"/>
              </w:rPr>
              <w:t>10%</w:t>
            </w:r>
          </w:p>
        </w:tc>
        <w:tc>
          <w:tcPr>
            <w:tcW w:type="dxa" w:w="2074"/>
            <w:vAlign w:val="center"/>
          </w:tcPr>
          <w:p>
            <w:r/>
            <w:r>
              <w:rPr>
                <w:b w:val="0"/>
                <w:sz w:val="17"/>
              </w:rPr>
              <w:t>9</w:t>
            </w:r>
          </w:p>
        </w:tc>
        <w:tc>
          <w:tcPr>
            <w:tcW w:type="dxa" w:w="2074"/>
            <w:vAlign w:val="center"/>
          </w:tcPr>
          <w:p>
            <w:r/>
            <w:r>
              <w:rPr>
                <w:b w:val="0"/>
                <w:sz w:val="17"/>
              </w:rPr>
              <w:t>8</w:t>
            </w:r>
          </w:p>
        </w:tc>
        <w:tc>
          <w:tcPr>
            <w:tcW w:type="dxa" w:w="2074"/>
            <w:vAlign w:val="center"/>
          </w:tcPr>
          <w:p>
            <w:r/>
            <w:r>
              <w:rPr>
                <w:b w:val="0"/>
                <w:sz w:val="17"/>
              </w:rPr>
              <w:t>8</w:t>
            </w:r>
          </w:p>
        </w:tc>
      </w:tr>
      <w:tr>
        <w:tc>
          <w:tcPr>
            <w:tcW w:type="dxa" w:w="2074"/>
            <w:vAlign w:val="center"/>
          </w:tcPr>
          <w:p>
            <w:r/>
            <w:r>
              <w:rPr>
                <w:b w:val="0"/>
                <w:sz w:val="17"/>
              </w:rPr>
              <w:t>Project-management richness</w:t>
            </w:r>
          </w:p>
        </w:tc>
        <w:tc>
          <w:tcPr>
            <w:tcW w:type="dxa" w:w="2074"/>
            <w:vAlign w:val="center"/>
          </w:tcPr>
          <w:p>
            <w:r/>
            <w:r>
              <w:rPr>
                <w:b w:val="0"/>
                <w:sz w:val="17"/>
              </w:rPr>
              <w:t>5%</w:t>
            </w:r>
          </w:p>
        </w:tc>
        <w:tc>
          <w:tcPr>
            <w:tcW w:type="dxa" w:w="2074"/>
            <w:vAlign w:val="center"/>
          </w:tcPr>
          <w:p>
            <w:r/>
            <w:r>
              <w:rPr>
                <w:b w:val="0"/>
                <w:sz w:val="17"/>
              </w:rPr>
              <w:t>10</w:t>
            </w:r>
          </w:p>
        </w:tc>
        <w:tc>
          <w:tcPr>
            <w:tcW w:type="dxa" w:w="2074"/>
            <w:vAlign w:val="center"/>
          </w:tcPr>
          <w:p>
            <w:r/>
            <w:r>
              <w:rPr>
                <w:b w:val="0"/>
                <w:sz w:val="17"/>
              </w:rPr>
              <w:t>8</w:t>
            </w:r>
          </w:p>
        </w:tc>
        <w:tc>
          <w:tcPr>
            <w:tcW w:type="dxa" w:w="2074"/>
            <w:vAlign w:val="center"/>
          </w:tcPr>
          <w:p>
            <w:r/>
            <w:r>
              <w:rPr>
                <w:b w:val="0"/>
                <w:sz w:val="17"/>
              </w:rPr>
              <w:t>7</w:t>
            </w:r>
          </w:p>
        </w:tc>
      </w:tr>
      <w:tr>
        <w:tc>
          <w:tcPr>
            <w:tcW w:type="dxa" w:w="2074"/>
            <w:vAlign w:val="center"/>
          </w:tcPr>
          <w:p>
            <w:r/>
            <w:r>
              <w:rPr>
                <w:b w:val="0"/>
                <w:sz w:val="17"/>
              </w:rPr>
              <w:t>Scalability</w:t>
            </w:r>
          </w:p>
        </w:tc>
        <w:tc>
          <w:tcPr>
            <w:tcW w:type="dxa" w:w="2074"/>
            <w:vAlign w:val="center"/>
          </w:tcPr>
          <w:p>
            <w:r/>
            <w:r>
              <w:rPr>
                <w:b w:val="0"/>
                <w:sz w:val="17"/>
              </w:rPr>
              <w:t>5%</w:t>
            </w:r>
          </w:p>
        </w:tc>
        <w:tc>
          <w:tcPr>
            <w:tcW w:type="dxa" w:w="2074"/>
            <w:vAlign w:val="center"/>
          </w:tcPr>
          <w:p>
            <w:r/>
            <w:r>
              <w:rPr>
                <w:b w:val="0"/>
                <w:sz w:val="17"/>
              </w:rPr>
              <w:t>9</w:t>
            </w:r>
          </w:p>
        </w:tc>
        <w:tc>
          <w:tcPr>
            <w:tcW w:type="dxa" w:w="2074"/>
            <w:vAlign w:val="center"/>
          </w:tcPr>
          <w:p>
            <w:r/>
            <w:r>
              <w:rPr>
                <w:b w:val="0"/>
                <w:sz w:val="17"/>
              </w:rPr>
              <w:t>10</w:t>
            </w:r>
          </w:p>
        </w:tc>
        <w:tc>
          <w:tcPr>
            <w:tcW w:type="dxa" w:w="2074"/>
            <w:vAlign w:val="center"/>
          </w:tcPr>
          <w:p>
            <w:r/>
            <w:r>
              <w:rPr>
                <w:b w:val="0"/>
                <w:sz w:val="17"/>
              </w:rPr>
              <w:t>9</w:t>
            </w:r>
          </w:p>
        </w:tc>
      </w:tr>
      <w:tr>
        <w:tc>
          <w:tcPr>
            <w:tcW w:type="dxa" w:w="2074"/>
            <w:vAlign w:val="center"/>
          </w:tcPr>
          <w:p>
            <w:r/>
            <w:r>
              <w:rPr>
                <w:b w:val="0"/>
                <w:sz w:val="17"/>
              </w:rPr>
              <w:t>Weighted score / 100</w:t>
            </w:r>
          </w:p>
        </w:tc>
        <w:tc>
          <w:tcPr>
            <w:tcW w:type="dxa" w:w="2074"/>
            <w:vAlign w:val="center"/>
          </w:tcPr>
          <w:p>
            <w:r/>
            <w:r>
              <w:rPr>
                <w:b w:val="0"/>
                <w:sz w:val="17"/>
              </w:rPr>
              <w:t>100%</w:t>
            </w:r>
          </w:p>
        </w:tc>
        <w:tc>
          <w:tcPr>
            <w:tcW w:type="dxa" w:w="2074"/>
            <w:vAlign w:val="center"/>
          </w:tcPr>
          <w:p>
            <w:r/>
            <w:r>
              <w:rPr>
                <w:b w:val="0"/>
                <w:sz w:val="17"/>
              </w:rPr>
              <w:t>84.5</w:t>
            </w:r>
          </w:p>
        </w:tc>
        <w:tc>
          <w:tcPr>
            <w:tcW w:type="dxa" w:w="2074"/>
            <w:vAlign w:val="center"/>
          </w:tcPr>
          <w:p>
            <w:r/>
            <w:r>
              <w:rPr>
                <w:b w:val="0"/>
                <w:sz w:val="17"/>
              </w:rPr>
              <w:t>81.0</w:t>
            </w:r>
          </w:p>
        </w:tc>
        <w:tc>
          <w:tcPr>
            <w:tcW w:type="dxa" w:w="2074"/>
            <w:vAlign w:val="center"/>
          </w:tcPr>
          <w:p>
            <w:r/>
            <w:r>
              <w:rPr>
                <w:b w:val="0"/>
                <w:sz w:val="17"/>
              </w:rPr>
              <w:t>80.0</w:t>
            </w:r>
          </w:p>
        </w:tc>
      </w:tr>
    </w:tbl>
    <w:p>
      <w:pPr>
        <w:spacing w:after="40"/>
      </w:pPr>
    </w:p>
    <w:p>
      <w:r>
        <w:t>Selection result: Manufacturing AI ranks first in this project-specific decision matrix. The result should be treated as a decision aid, not an objective measurement of market size.</w:t>
      </w:r>
    </w:p>
    <w:p>
      <w:pPr>
        <w:pStyle w:val="Heading1"/>
      </w:pPr>
      <w:r>
        <w:t>4. Target Audience &amp; User Problem</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7"/>
              </w:rPr>
              <w:t>Element</w:t>
            </w:r>
          </w:p>
        </w:tc>
        <w:tc>
          <w:tcPr>
            <w:tcW w:type="dxa" w:w="5184"/>
            <w:vAlign w:val="center"/>
            <w:shd w:fill="1F4E78"/>
          </w:tcPr>
          <w:p>
            <w:r/>
            <w:r>
              <w:rPr>
                <w:b/>
                <w:color w:val="FFFFFF"/>
                <w:sz w:val="17"/>
              </w:rPr>
              <w:t>Definition</w:t>
            </w:r>
          </w:p>
        </w:tc>
      </w:tr>
      <w:tr>
        <w:tc>
          <w:tcPr>
            <w:tcW w:type="dxa" w:w="5184"/>
            <w:vAlign w:val="center"/>
          </w:tcPr>
          <w:p>
            <w:r/>
            <w:r>
              <w:rPr>
                <w:b w:val="0"/>
                <w:sz w:val="17"/>
              </w:rPr>
              <w:t>Primary ICP</w:t>
            </w:r>
          </w:p>
        </w:tc>
        <w:tc>
          <w:tcPr>
            <w:tcW w:type="dxa" w:w="5184"/>
            <w:vAlign w:val="center"/>
          </w:tcPr>
          <w:p>
            <w:r/>
            <w:r>
              <w:rPr>
                <w:b w:val="0"/>
                <w:sz w:val="17"/>
              </w:rPr>
              <w:t>Indian manufacturing SMEs and mid-sized manufacturers with multiple production orders and fragmented operational data.</w:t>
            </w:r>
          </w:p>
        </w:tc>
      </w:tr>
      <w:tr>
        <w:tc>
          <w:tcPr>
            <w:tcW w:type="dxa" w:w="5184"/>
            <w:vAlign w:val="center"/>
          </w:tcPr>
          <w:p>
            <w:r/>
            <w:r>
              <w:rPr>
                <w:b w:val="0"/>
                <w:sz w:val="17"/>
              </w:rPr>
              <w:t>Primary buyer</w:t>
            </w:r>
          </w:p>
        </w:tc>
        <w:tc>
          <w:tcPr>
            <w:tcW w:type="dxa" w:w="5184"/>
            <w:vAlign w:val="center"/>
          </w:tcPr>
          <w:p>
            <w:r/>
            <w:r>
              <w:rPr>
                <w:b w:val="0"/>
                <w:sz w:val="17"/>
              </w:rPr>
              <w:t>Plant head, operations head, manufacturing manager, COO or digital-transformation leader.</w:t>
            </w:r>
          </w:p>
        </w:tc>
      </w:tr>
      <w:tr>
        <w:tc>
          <w:tcPr>
            <w:tcW w:type="dxa" w:w="5184"/>
            <w:vAlign w:val="center"/>
          </w:tcPr>
          <w:p>
            <w:r/>
            <w:r>
              <w:rPr>
                <w:b w:val="0"/>
                <w:sz w:val="17"/>
              </w:rPr>
              <w:t>Primary user</w:t>
            </w:r>
          </w:p>
        </w:tc>
        <w:tc>
          <w:tcPr>
            <w:tcW w:type="dxa" w:w="5184"/>
            <w:vAlign w:val="center"/>
          </w:tcPr>
          <w:p>
            <w:r/>
            <w:r>
              <w:rPr>
                <w:b w:val="0"/>
                <w:sz w:val="17"/>
              </w:rPr>
              <w:t>Production/operations manager responsible for schedule adherence and response to disruptions.</w:t>
            </w:r>
          </w:p>
        </w:tc>
      </w:tr>
      <w:tr>
        <w:tc>
          <w:tcPr>
            <w:tcW w:type="dxa" w:w="5184"/>
            <w:vAlign w:val="center"/>
          </w:tcPr>
          <w:p>
            <w:r/>
            <w:r>
              <w:rPr>
                <w:b w:val="0"/>
                <w:sz w:val="17"/>
              </w:rPr>
              <w:t>Pain</w:t>
            </w:r>
          </w:p>
        </w:tc>
        <w:tc>
          <w:tcPr>
            <w:tcW w:type="dxa" w:w="5184"/>
            <w:vAlign w:val="center"/>
          </w:tcPr>
          <w:p>
            <w:r/>
            <w:r>
              <w:rPr>
                <w:b w:val="0"/>
                <w:sz w:val="17"/>
              </w:rPr>
              <w:t>Risks become visible late; information may be distributed across operational systems and manual records.</w:t>
            </w:r>
          </w:p>
        </w:tc>
      </w:tr>
      <w:tr>
        <w:tc>
          <w:tcPr>
            <w:tcW w:type="dxa" w:w="5184"/>
            <w:vAlign w:val="center"/>
          </w:tcPr>
          <w:p>
            <w:r/>
            <w:r>
              <w:rPr>
                <w:b w:val="0"/>
                <w:sz w:val="17"/>
              </w:rPr>
              <w:t>Current alternatives</w:t>
            </w:r>
          </w:p>
        </w:tc>
        <w:tc>
          <w:tcPr>
            <w:tcW w:type="dxa" w:w="5184"/>
            <w:vAlign w:val="center"/>
          </w:tcPr>
          <w:p>
            <w:r/>
            <w:r>
              <w:rPr>
                <w:b w:val="0"/>
                <w:sz w:val="17"/>
              </w:rPr>
              <w:t>ERP/MES dashboards, spreadsheets, manual meetings, machine-specific analytics and specialist predictive-maintenance tools.</w:t>
            </w:r>
          </w:p>
        </w:tc>
      </w:tr>
      <w:tr>
        <w:tc>
          <w:tcPr>
            <w:tcW w:type="dxa" w:w="5184"/>
            <w:vAlign w:val="center"/>
          </w:tcPr>
          <w:p>
            <w:r/>
            <w:r>
              <w:rPr>
                <w:b w:val="0"/>
                <w:sz w:val="17"/>
              </w:rPr>
              <w:t>Desired outcome</w:t>
            </w:r>
          </w:p>
        </w:tc>
        <w:tc>
          <w:tcPr>
            <w:tcW w:type="dxa" w:w="5184"/>
            <w:vAlign w:val="center"/>
          </w:tcPr>
          <w:p>
            <w:r/>
            <w:r>
              <w:rPr>
                <w:b w:val="0"/>
                <w:sz w:val="17"/>
              </w:rPr>
              <w:t>Earlier warning, clearer root-cause signals, prioritized action recommendations and improved operational visibility.</w:t>
            </w:r>
          </w:p>
        </w:tc>
      </w:tr>
    </w:tbl>
    <w:p>
      <w:pPr>
        <w:spacing w:after="40"/>
      </w:pPr>
    </w:p>
    <w:p>
      <w:r>
        <w:t>We deliberately avoid claiming that all manufacturing SMEs lack these capabilities. The pilot must establish the actual workflow, available data and willingness to pay for each customer.</w:t>
      </w:r>
    </w:p>
    <w:p>
      <w:pPr>
        <w:pStyle w:val="Heading1"/>
      </w:pPr>
      <w:r>
        <w:t>5. Proposed Software Product</w:t>
      </w:r>
    </w:p>
    <w:p>
      <w:pPr>
        <w:pStyle w:val="Heading2"/>
      </w:pPr>
      <w:r>
        <w:t>5.1 Product proposition</w:t>
      </w:r>
    </w:p>
    <w:p>
      <w:r>
        <w:t>An AI-assisted operational-intelligence platform that ingests selected production, order, machine, material and quality signals; calculates production-risk indicators; explains the major contributing factors; and presents recommended next actions to a human operations manager.</w:t>
      </w:r>
    </w:p>
    <w:p>
      <w:pPr>
        <w:pStyle w:val="Heading2"/>
      </w:pPr>
      <w:r>
        <w:t>5.2 Core MVP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Module</w:t>
            </w:r>
          </w:p>
        </w:tc>
        <w:tc>
          <w:tcPr>
            <w:tcW w:type="dxa" w:w="3456"/>
            <w:vAlign w:val="center"/>
            <w:shd w:fill="1F4E78"/>
          </w:tcPr>
          <w:p>
            <w:r/>
            <w:r>
              <w:rPr>
                <w:b/>
                <w:color w:val="FFFFFF"/>
                <w:sz w:val="17"/>
              </w:rPr>
              <w:t>Purpose</w:t>
            </w:r>
          </w:p>
        </w:tc>
        <w:tc>
          <w:tcPr>
            <w:tcW w:type="dxa" w:w="3456"/>
            <w:vAlign w:val="center"/>
            <w:shd w:fill="1F4E78"/>
          </w:tcPr>
          <w:p>
            <w:r/>
            <w:r>
              <w:rPr>
                <w:b/>
                <w:color w:val="FFFFFF"/>
                <w:sz w:val="17"/>
              </w:rPr>
              <w:t>MVP output</w:t>
            </w:r>
          </w:p>
        </w:tc>
      </w:tr>
      <w:tr>
        <w:tc>
          <w:tcPr>
            <w:tcW w:type="dxa" w:w="3456"/>
            <w:vAlign w:val="center"/>
          </w:tcPr>
          <w:p>
            <w:r/>
            <w:r>
              <w:rPr>
                <w:b w:val="0"/>
                <w:sz w:val="17"/>
              </w:rPr>
              <w:t>Data ingestion &amp; validation</w:t>
            </w:r>
          </w:p>
        </w:tc>
        <w:tc>
          <w:tcPr>
            <w:tcW w:type="dxa" w:w="3456"/>
            <w:vAlign w:val="center"/>
          </w:tcPr>
          <w:p>
            <w:r/>
            <w:r>
              <w:rPr>
                <w:b w:val="0"/>
                <w:sz w:val="17"/>
              </w:rPr>
              <w:t>Bring together CSV/API/manual operational data and flag missing or inconsistent fields.</w:t>
            </w:r>
          </w:p>
        </w:tc>
        <w:tc>
          <w:tcPr>
            <w:tcW w:type="dxa" w:w="3456"/>
            <w:vAlign w:val="center"/>
          </w:tcPr>
          <w:p>
            <w:r/>
            <w:r>
              <w:rPr>
                <w:b w:val="0"/>
                <w:sz w:val="17"/>
              </w:rPr>
              <w:t>Data-quality score + ingestion status</w:t>
            </w:r>
          </w:p>
        </w:tc>
      </w:tr>
      <w:tr>
        <w:tc>
          <w:tcPr>
            <w:tcW w:type="dxa" w:w="3456"/>
            <w:vAlign w:val="center"/>
          </w:tcPr>
          <w:p>
            <w:r/>
            <w:r>
              <w:rPr>
                <w:b w:val="0"/>
                <w:sz w:val="17"/>
              </w:rPr>
              <w:t>Order risk engine</w:t>
            </w:r>
          </w:p>
        </w:tc>
        <w:tc>
          <w:tcPr>
            <w:tcW w:type="dxa" w:w="3456"/>
            <w:vAlign w:val="center"/>
          </w:tcPr>
          <w:p>
            <w:r/>
            <w:r>
              <w:rPr>
                <w:b w:val="0"/>
                <w:sz w:val="17"/>
              </w:rPr>
              <w:t>Estimate risk that an order misses its planned milestone.</w:t>
            </w:r>
          </w:p>
        </w:tc>
        <w:tc>
          <w:tcPr>
            <w:tcW w:type="dxa" w:w="3456"/>
            <w:vAlign w:val="center"/>
          </w:tcPr>
          <w:p>
            <w:r/>
            <w:r>
              <w:rPr>
                <w:b w:val="0"/>
                <w:sz w:val="17"/>
              </w:rPr>
              <w:t>Low/Medium/High risk + probability</w:t>
            </w:r>
          </w:p>
        </w:tc>
      </w:tr>
      <w:tr>
        <w:tc>
          <w:tcPr>
            <w:tcW w:type="dxa" w:w="3456"/>
            <w:vAlign w:val="center"/>
          </w:tcPr>
          <w:p>
            <w:r/>
            <w:r>
              <w:rPr>
                <w:b w:val="0"/>
                <w:sz w:val="17"/>
              </w:rPr>
              <w:t>Anomaly detection</w:t>
            </w:r>
          </w:p>
        </w:tc>
        <w:tc>
          <w:tcPr>
            <w:tcW w:type="dxa" w:w="3456"/>
            <w:vAlign w:val="center"/>
          </w:tcPr>
          <w:p>
            <w:r/>
            <w:r>
              <w:rPr>
                <w:b w:val="0"/>
                <w:sz w:val="17"/>
              </w:rPr>
              <w:t>Identify unusual changes in machine/process indicators.</w:t>
            </w:r>
          </w:p>
        </w:tc>
        <w:tc>
          <w:tcPr>
            <w:tcW w:type="dxa" w:w="3456"/>
            <w:vAlign w:val="center"/>
          </w:tcPr>
          <w:p>
            <w:r/>
            <w:r>
              <w:rPr>
                <w:b w:val="0"/>
                <w:sz w:val="17"/>
              </w:rPr>
              <w:t>Anomaly alert + severity</w:t>
            </w:r>
          </w:p>
        </w:tc>
      </w:tr>
      <w:tr>
        <w:tc>
          <w:tcPr>
            <w:tcW w:type="dxa" w:w="3456"/>
            <w:vAlign w:val="center"/>
          </w:tcPr>
          <w:p>
            <w:r/>
            <w:r>
              <w:rPr>
                <w:b w:val="0"/>
                <w:sz w:val="17"/>
              </w:rPr>
              <w:t>Explainability</w:t>
            </w:r>
          </w:p>
        </w:tc>
        <w:tc>
          <w:tcPr>
            <w:tcW w:type="dxa" w:w="3456"/>
            <w:vAlign w:val="center"/>
          </w:tcPr>
          <w:p>
            <w:r/>
            <w:r>
              <w:rPr>
                <w:b w:val="0"/>
                <w:sz w:val="17"/>
              </w:rPr>
              <w:t>Show the main factors contributing to a prediction.</w:t>
            </w:r>
          </w:p>
        </w:tc>
        <w:tc>
          <w:tcPr>
            <w:tcW w:type="dxa" w:w="3456"/>
            <w:vAlign w:val="center"/>
          </w:tcPr>
          <w:p>
            <w:r/>
            <w:r>
              <w:rPr>
                <w:b w:val="0"/>
                <w:sz w:val="17"/>
              </w:rPr>
              <w:t>Top drivers / feature contribution</w:t>
            </w:r>
          </w:p>
        </w:tc>
      </w:tr>
      <w:tr>
        <w:tc>
          <w:tcPr>
            <w:tcW w:type="dxa" w:w="3456"/>
            <w:vAlign w:val="center"/>
          </w:tcPr>
          <w:p>
            <w:r/>
            <w:r>
              <w:rPr>
                <w:b w:val="0"/>
                <w:sz w:val="17"/>
              </w:rPr>
              <w:t>Recommendation layer</w:t>
            </w:r>
          </w:p>
        </w:tc>
        <w:tc>
          <w:tcPr>
            <w:tcW w:type="dxa" w:w="3456"/>
            <w:vAlign w:val="center"/>
          </w:tcPr>
          <w:p>
            <w:r/>
            <w:r>
              <w:rPr>
                <w:b w:val="0"/>
                <w:sz w:val="17"/>
              </w:rPr>
              <w:t>Translate signals into prioritized operational actions.</w:t>
            </w:r>
          </w:p>
        </w:tc>
        <w:tc>
          <w:tcPr>
            <w:tcW w:type="dxa" w:w="3456"/>
            <w:vAlign w:val="center"/>
          </w:tcPr>
          <w:p>
            <w:r/>
            <w:r>
              <w:rPr>
                <w:b w:val="0"/>
                <w:sz w:val="17"/>
              </w:rPr>
              <w:t>Recommended actions + rationale</w:t>
            </w:r>
          </w:p>
        </w:tc>
      </w:tr>
      <w:tr>
        <w:tc>
          <w:tcPr>
            <w:tcW w:type="dxa" w:w="3456"/>
            <w:vAlign w:val="center"/>
          </w:tcPr>
          <w:p>
            <w:r/>
            <w:r>
              <w:rPr>
                <w:b w:val="0"/>
                <w:sz w:val="17"/>
              </w:rPr>
              <w:t>Operations dashboard</w:t>
            </w:r>
          </w:p>
        </w:tc>
        <w:tc>
          <w:tcPr>
            <w:tcW w:type="dxa" w:w="3456"/>
            <w:vAlign w:val="center"/>
          </w:tcPr>
          <w:p>
            <w:r/>
            <w:r>
              <w:rPr>
                <w:b w:val="0"/>
                <w:sz w:val="17"/>
              </w:rPr>
              <w:t>Give managers a single view of order risk, anomalies and action status.</w:t>
            </w:r>
          </w:p>
        </w:tc>
        <w:tc>
          <w:tcPr>
            <w:tcW w:type="dxa" w:w="3456"/>
            <w:vAlign w:val="center"/>
          </w:tcPr>
          <w:p>
            <w:r/>
            <w:r>
              <w:rPr>
                <w:b w:val="0"/>
                <w:sz w:val="17"/>
              </w:rPr>
              <w:t>Risk heatmap + KPI view</w:t>
            </w:r>
          </w:p>
        </w:tc>
      </w:tr>
      <w:tr>
        <w:tc>
          <w:tcPr>
            <w:tcW w:type="dxa" w:w="3456"/>
            <w:vAlign w:val="center"/>
          </w:tcPr>
          <w:p>
            <w:r/>
            <w:r>
              <w:rPr>
                <w:b w:val="0"/>
                <w:sz w:val="17"/>
              </w:rPr>
              <w:t>Audit &amp; approval</w:t>
            </w:r>
          </w:p>
        </w:tc>
        <w:tc>
          <w:tcPr>
            <w:tcW w:type="dxa" w:w="3456"/>
            <w:vAlign w:val="center"/>
          </w:tcPr>
          <w:p>
            <w:r/>
            <w:r>
              <w:rPr>
                <w:b w:val="0"/>
                <w:sz w:val="17"/>
              </w:rPr>
              <w:t>Record recommendation, user decision and timestamp.</w:t>
            </w:r>
          </w:p>
        </w:tc>
        <w:tc>
          <w:tcPr>
            <w:tcW w:type="dxa" w:w="3456"/>
            <w:vAlign w:val="center"/>
          </w:tcPr>
          <w:p>
            <w:r/>
            <w:r>
              <w:rPr>
                <w:b w:val="0"/>
                <w:sz w:val="17"/>
              </w:rPr>
              <w:t>Decision trail</w:t>
            </w:r>
          </w:p>
        </w:tc>
      </w:tr>
    </w:tbl>
    <w:p>
      <w:pPr>
        <w:spacing w:after="40"/>
      </w:pPr>
    </w:p>
    <w:p>
      <w:pPr>
        <w:pStyle w:val="Heading2"/>
      </w:pPr>
      <w:r>
        <w:t>5.3 Explicitly out of scope</w:t>
      </w:r>
    </w:p>
    <w:p>
      <w:pPr>
        <w:pStyle w:val="ListBullet"/>
      </w:pPr>
      <w:r>
        <w:t>Replacing ERP/MES systems.</w:t>
      </w:r>
    </w:p>
    <w:p>
      <w:pPr>
        <w:pStyle w:val="ListBullet"/>
      </w:pPr>
      <w:r>
        <w:t>Autonomous control of industrial machinery.</w:t>
      </w:r>
    </w:p>
    <w:p>
      <w:pPr>
        <w:pStyle w:val="ListBullet"/>
      </w:pPr>
      <w:r>
        <w:t>Safety-critical automated decisions.</w:t>
      </w:r>
    </w:p>
    <w:p>
      <w:pPr>
        <w:pStyle w:val="ListBullet"/>
      </w:pPr>
      <w:r>
        <w:t>Fully autonomous procurement or production scheduling.</w:t>
      </w:r>
    </w:p>
    <w:p>
      <w:pPr>
        <w:pStyle w:val="ListBullet"/>
      </w:pPr>
      <w:r>
        <w:t>Building proprietary foundation models.</w:t>
      </w:r>
    </w:p>
    <w:p>
      <w:pPr>
        <w:pStyle w:val="ListBullet"/>
      </w:pPr>
      <w:r>
        <w:t>Guaranteeing reduction in downtime or delayed orders before pilot validation.</w:t>
      </w:r>
    </w:p>
    <w:p>
      <w:pPr>
        <w:pStyle w:val="Heading1"/>
      </w:pPr>
      <w:r>
        <w:t>6. Product Workflow Visualization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
              <w:rPr>
                <w:b/>
                <w:color w:val="FFFFFF"/>
                <w:sz w:val="17"/>
              </w:rPr>
              <w:t>1. INPUT</w:t>
            </w:r>
          </w:p>
        </w:tc>
        <w:tc>
          <w:tcPr>
            <w:tcW w:type="dxa" w:w="2074"/>
            <w:vAlign w:val="center"/>
            <w:shd w:fill="1F4E78"/>
          </w:tcPr>
          <w:p>
            <w:r/>
            <w:r>
              <w:rPr>
                <w:b/>
                <w:color w:val="FFFFFF"/>
                <w:sz w:val="17"/>
              </w:rPr>
              <w:t>2. PREPARE</w:t>
            </w:r>
          </w:p>
        </w:tc>
        <w:tc>
          <w:tcPr>
            <w:tcW w:type="dxa" w:w="2074"/>
            <w:vAlign w:val="center"/>
            <w:shd w:fill="1F4E78"/>
          </w:tcPr>
          <w:p>
            <w:r/>
            <w:r>
              <w:rPr>
                <w:b/>
                <w:color w:val="FFFFFF"/>
                <w:sz w:val="17"/>
              </w:rPr>
              <w:t>3. ANALYZE</w:t>
            </w:r>
          </w:p>
        </w:tc>
        <w:tc>
          <w:tcPr>
            <w:tcW w:type="dxa" w:w="2074"/>
            <w:vAlign w:val="center"/>
            <w:shd w:fill="1F4E78"/>
          </w:tcPr>
          <w:p>
            <w:r/>
            <w:r>
              <w:rPr>
                <w:b/>
                <w:color w:val="FFFFFF"/>
                <w:sz w:val="17"/>
              </w:rPr>
              <w:t>4. ACT</w:t>
            </w:r>
          </w:p>
        </w:tc>
        <w:tc>
          <w:tcPr>
            <w:tcW w:type="dxa" w:w="2074"/>
            <w:vAlign w:val="center"/>
            <w:shd w:fill="1F4E78"/>
          </w:tcPr>
          <w:p>
            <w:r/>
            <w:r>
              <w:rPr>
                <w:b/>
                <w:color w:val="FFFFFF"/>
                <w:sz w:val="17"/>
              </w:rPr>
              <w:t>5. LEARN</w:t>
            </w:r>
          </w:p>
        </w:tc>
      </w:tr>
      <w:tr>
        <w:tc>
          <w:tcPr>
            <w:tcW w:type="dxa" w:w="2074"/>
            <w:vAlign w:val="center"/>
          </w:tcPr>
          <w:p>
            <w:r/>
            <w:r>
              <w:rPr>
                <w:b w:val="0"/>
                <w:sz w:val="17"/>
              </w:rPr>
              <w:t>Orders</w:t>
              <w:br/>
              <w:t>Production logs</w:t>
              <w:br/>
              <w:t>Machine signals</w:t>
              <w:br/>
              <w:t>Inventory</w:t>
              <w:br/>
              <w:t>Quality data</w:t>
            </w:r>
          </w:p>
        </w:tc>
        <w:tc>
          <w:tcPr>
            <w:tcW w:type="dxa" w:w="2074"/>
            <w:vAlign w:val="center"/>
          </w:tcPr>
          <w:p>
            <w:r/>
            <w:r>
              <w:rPr>
                <w:b w:val="0"/>
                <w:sz w:val="17"/>
              </w:rPr>
              <w:t>Validation</w:t>
              <w:br/>
              <w:t>Missing values</w:t>
              <w:br/>
              <w:t>Standardization</w:t>
              <w:br/>
              <w:t>Feature engineering</w:t>
            </w:r>
          </w:p>
        </w:tc>
        <w:tc>
          <w:tcPr>
            <w:tcW w:type="dxa" w:w="2074"/>
            <w:vAlign w:val="center"/>
          </w:tcPr>
          <w:p>
            <w:r/>
            <w:r>
              <w:rPr>
                <w:b w:val="0"/>
                <w:sz w:val="17"/>
              </w:rPr>
              <w:t>Delay-risk model</w:t>
              <w:br/>
              <w:t>Anomaly detection</w:t>
              <w:br/>
              <w:t>Explainability</w:t>
            </w:r>
          </w:p>
        </w:tc>
        <w:tc>
          <w:tcPr>
            <w:tcW w:type="dxa" w:w="2074"/>
            <w:vAlign w:val="center"/>
          </w:tcPr>
          <w:p>
            <w:r/>
            <w:r>
              <w:rPr>
                <w:b w:val="0"/>
                <w:sz w:val="17"/>
              </w:rPr>
              <w:t>Recommendation</w:t>
              <w:br/>
              <w:t>Human approval</w:t>
              <w:br/>
              <w:t>Action tracking</w:t>
            </w:r>
          </w:p>
        </w:tc>
        <w:tc>
          <w:tcPr>
            <w:tcW w:type="dxa" w:w="2074"/>
            <w:vAlign w:val="center"/>
          </w:tcPr>
          <w:p>
            <w:r/>
            <w:r>
              <w:rPr>
                <w:b w:val="0"/>
                <w:sz w:val="17"/>
              </w:rPr>
              <w:t>Outcome KPI</w:t>
              <w:br/>
              <w:t>Feedback</w:t>
              <w:br/>
              <w:t>Model monitoring</w:t>
              <w:br/>
              <w:t>Recalibration</w:t>
            </w:r>
          </w:p>
        </w:tc>
      </w:tr>
    </w:tbl>
    <w:p>
      <w:pPr>
        <w:spacing w:after="40"/>
      </w:pPr>
    </w:p>
    <w:p>
      <w:pPr>
        <w:jc w:val="center"/>
      </w:pPr>
      <w:r>
        <w:rPr>
          <w:b/>
        </w:rPr>
        <w:t>Factory data  →  trusted data layer  →  ML/analytics  →  explainable risk  →  manager action  →  measurable outcome</w:t>
      </w:r>
    </w:p>
    <w:p>
      <w:pPr>
        <w:pStyle w:val="Heading1"/>
      </w:pPr>
      <w:r>
        <w:t>7. AI / Data Model Design</w:t>
      </w:r>
    </w:p>
    <w:p>
      <w:pPr>
        <w:pStyle w:val="Heading2"/>
      </w:pPr>
      <w:r>
        <w:t>7.1 AI components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
              <w:rPr>
                <w:b/>
                <w:color w:val="FFFFFF"/>
                <w:sz w:val="17"/>
              </w:rPr>
              <w:t>Component</w:t>
            </w:r>
          </w:p>
        </w:tc>
        <w:tc>
          <w:tcPr>
            <w:tcW w:type="dxa" w:w="2074"/>
            <w:vAlign w:val="center"/>
            <w:shd w:fill="1F4E78"/>
          </w:tcPr>
          <w:p>
            <w:r/>
            <w:r>
              <w:rPr>
                <w:b/>
                <w:color w:val="FFFFFF"/>
                <w:sz w:val="17"/>
              </w:rPr>
              <w:t>Candidate approach</w:t>
            </w:r>
          </w:p>
        </w:tc>
        <w:tc>
          <w:tcPr>
            <w:tcW w:type="dxa" w:w="2074"/>
            <w:vAlign w:val="center"/>
            <w:shd w:fill="1F4E78"/>
          </w:tcPr>
          <w:p>
            <w:r/>
            <w:r>
              <w:rPr>
                <w:b/>
                <w:color w:val="FFFFFF"/>
                <w:sz w:val="17"/>
              </w:rPr>
              <w:t>Input examples</w:t>
            </w:r>
          </w:p>
        </w:tc>
        <w:tc>
          <w:tcPr>
            <w:tcW w:type="dxa" w:w="2074"/>
            <w:vAlign w:val="center"/>
            <w:shd w:fill="1F4E78"/>
          </w:tcPr>
          <w:p>
            <w:r/>
            <w:r>
              <w:rPr>
                <w:b/>
                <w:color w:val="FFFFFF"/>
                <w:sz w:val="17"/>
              </w:rPr>
              <w:t>Output</w:t>
            </w:r>
          </w:p>
        </w:tc>
        <w:tc>
          <w:tcPr>
            <w:tcW w:type="dxa" w:w="2074"/>
            <w:vAlign w:val="center"/>
            <w:shd w:fill="1F4E78"/>
          </w:tcPr>
          <w:p>
            <w:r/>
            <w:r>
              <w:rPr>
                <w:b/>
                <w:color w:val="FFFFFF"/>
                <w:sz w:val="17"/>
              </w:rPr>
              <w:t>Evaluation</w:t>
            </w:r>
          </w:p>
        </w:tc>
      </w:tr>
      <w:tr>
        <w:tc>
          <w:tcPr>
            <w:tcW w:type="dxa" w:w="2074"/>
            <w:vAlign w:val="center"/>
          </w:tcPr>
          <w:p>
            <w:r/>
            <w:r>
              <w:rPr>
                <w:b w:val="0"/>
                <w:sz w:val="17"/>
              </w:rPr>
              <w:t>Delay-risk prediction</w:t>
            </w:r>
          </w:p>
        </w:tc>
        <w:tc>
          <w:tcPr>
            <w:tcW w:type="dxa" w:w="2074"/>
            <w:vAlign w:val="center"/>
          </w:tcPr>
          <w:p>
            <w:r/>
            <w:r>
              <w:rPr>
                <w:b w:val="0"/>
                <w:sz w:val="17"/>
              </w:rPr>
              <w:t>Logistic regression / tree-based model; benchmark alternatives</w:t>
            </w:r>
          </w:p>
        </w:tc>
        <w:tc>
          <w:tcPr>
            <w:tcW w:type="dxa" w:w="2074"/>
            <w:vAlign w:val="center"/>
          </w:tcPr>
          <w:p>
            <w:r/>
            <w:r>
              <w:rPr>
                <w:b w:val="0"/>
                <w:sz w:val="17"/>
              </w:rPr>
              <w:t>Order age, due date, progress, downtime, material status, workload</w:t>
            </w:r>
          </w:p>
        </w:tc>
        <w:tc>
          <w:tcPr>
            <w:tcW w:type="dxa" w:w="2074"/>
            <w:vAlign w:val="center"/>
          </w:tcPr>
          <w:p>
            <w:r/>
            <w:r>
              <w:rPr>
                <w:b w:val="0"/>
                <w:sz w:val="17"/>
              </w:rPr>
              <w:t>Probability of delay</w:t>
            </w:r>
          </w:p>
        </w:tc>
        <w:tc>
          <w:tcPr>
            <w:tcW w:type="dxa" w:w="2074"/>
            <w:vAlign w:val="center"/>
          </w:tcPr>
          <w:p>
            <w:r/>
            <w:r>
              <w:rPr>
                <w:b w:val="0"/>
                <w:sz w:val="17"/>
              </w:rPr>
              <w:t>Precision, recall, F1, calibration</w:t>
            </w:r>
          </w:p>
        </w:tc>
      </w:tr>
      <w:tr>
        <w:tc>
          <w:tcPr>
            <w:tcW w:type="dxa" w:w="2074"/>
            <w:vAlign w:val="center"/>
          </w:tcPr>
          <w:p>
            <w:r/>
            <w:r>
              <w:rPr>
                <w:b w:val="0"/>
                <w:sz w:val="17"/>
              </w:rPr>
              <w:t>Anomaly detection</w:t>
            </w:r>
          </w:p>
        </w:tc>
        <w:tc>
          <w:tcPr>
            <w:tcW w:type="dxa" w:w="2074"/>
            <w:vAlign w:val="center"/>
          </w:tcPr>
          <w:p>
            <w:r/>
            <w:r>
              <w:rPr>
                <w:b w:val="0"/>
                <w:sz w:val="17"/>
              </w:rPr>
              <w:t>Isolation Forest / statistical thresholds; benchmark alternatives</w:t>
            </w:r>
          </w:p>
        </w:tc>
        <w:tc>
          <w:tcPr>
            <w:tcW w:type="dxa" w:w="2074"/>
            <w:vAlign w:val="center"/>
          </w:tcPr>
          <w:p>
            <w:r/>
            <w:r>
              <w:rPr>
                <w:b w:val="0"/>
                <w:sz w:val="17"/>
              </w:rPr>
              <w:t>Machine/process signals, cycle time, rejection rate</w:t>
            </w:r>
          </w:p>
        </w:tc>
        <w:tc>
          <w:tcPr>
            <w:tcW w:type="dxa" w:w="2074"/>
            <w:vAlign w:val="center"/>
          </w:tcPr>
          <w:p>
            <w:r/>
            <w:r>
              <w:rPr>
                <w:b w:val="0"/>
                <w:sz w:val="17"/>
              </w:rPr>
              <w:t>Anomaly score</w:t>
            </w:r>
          </w:p>
        </w:tc>
        <w:tc>
          <w:tcPr>
            <w:tcW w:type="dxa" w:w="2074"/>
            <w:vAlign w:val="center"/>
          </w:tcPr>
          <w:p>
            <w:r/>
            <w:r>
              <w:rPr>
                <w:b w:val="0"/>
                <w:sz w:val="17"/>
              </w:rPr>
              <w:t>Precision/recall where labels exist; false-alert rate</w:t>
            </w:r>
          </w:p>
        </w:tc>
      </w:tr>
      <w:tr>
        <w:tc>
          <w:tcPr>
            <w:tcW w:type="dxa" w:w="2074"/>
            <w:vAlign w:val="center"/>
          </w:tcPr>
          <w:p>
            <w:r/>
            <w:r>
              <w:rPr>
                <w:b w:val="0"/>
                <w:sz w:val="17"/>
              </w:rPr>
              <w:t>Explainability</w:t>
            </w:r>
          </w:p>
        </w:tc>
        <w:tc>
          <w:tcPr>
            <w:tcW w:type="dxa" w:w="2074"/>
            <w:vAlign w:val="center"/>
          </w:tcPr>
          <w:p>
            <w:r/>
            <w:r>
              <w:rPr>
                <w:b w:val="0"/>
                <w:sz w:val="17"/>
              </w:rPr>
              <w:t>Feature importance / SHAP-style explanation where model supports it</w:t>
            </w:r>
          </w:p>
        </w:tc>
        <w:tc>
          <w:tcPr>
            <w:tcW w:type="dxa" w:w="2074"/>
            <w:vAlign w:val="center"/>
          </w:tcPr>
          <w:p>
            <w:r/>
            <w:r>
              <w:rPr>
                <w:b w:val="0"/>
                <w:sz w:val="17"/>
              </w:rPr>
              <w:t>Model features</w:t>
            </w:r>
          </w:p>
        </w:tc>
        <w:tc>
          <w:tcPr>
            <w:tcW w:type="dxa" w:w="2074"/>
            <w:vAlign w:val="center"/>
          </w:tcPr>
          <w:p>
            <w:r/>
            <w:r>
              <w:rPr>
                <w:b w:val="0"/>
                <w:sz w:val="17"/>
              </w:rPr>
              <w:t>Top contributing factors</w:t>
            </w:r>
          </w:p>
        </w:tc>
        <w:tc>
          <w:tcPr>
            <w:tcW w:type="dxa" w:w="2074"/>
            <w:vAlign w:val="center"/>
          </w:tcPr>
          <w:p>
            <w:r/>
            <w:r>
              <w:rPr>
                <w:b w:val="0"/>
                <w:sz w:val="17"/>
              </w:rPr>
              <w:t>Explanation consistency + user review</w:t>
            </w:r>
          </w:p>
        </w:tc>
      </w:tr>
      <w:tr>
        <w:tc>
          <w:tcPr>
            <w:tcW w:type="dxa" w:w="2074"/>
            <w:vAlign w:val="center"/>
          </w:tcPr>
          <w:p>
            <w:r/>
            <w:r>
              <w:rPr>
                <w:b w:val="0"/>
                <w:sz w:val="17"/>
              </w:rPr>
              <w:t>Recommendation layer</w:t>
            </w:r>
          </w:p>
        </w:tc>
        <w:tc>
          <w:tcPr>
            <w:tcW w:type="dxa" w:w="2074"/>
            <w:vAlign w:val="center"/>
          </w:tcPr>
          <w:p>
            <w:r/>
            <w:r>
              <w:rPr>
                <w:b w:val="0"/>
                <w:sz w:val="17"/>
              </w:rPr>
              <w:t>Rules + constrained LLM assistance for summaries, not autonomous control</w:t>
            </w:r>
          </w:p>
        </w:tc>
        <w:tc>
          <w:tcPr>
            <w:tcW w:type="dxa" w:w="2074"/>
            <w:vAlign w:val="center"/>
          </w:tcPr>
          <w:p>
            <w:r/>
            <w:r>
              <w:rPr>
                <w:b w:val="0"/>
                <w:sz w:val="17"/>
              </w:rPr>
              <w:t>Risk drivers + approved operating rules</w:t>
            </w:r>
          </w:p>
        </w:tc>
        <w:tc>
          <w:tcPr>
            <w:tcW w:type="dxa" w:w="2074"/>
            <w:vAlign w:val="center"/>
          </w:tcPr>
          <w:p>
            <w:r/>
            <w:r>
              <w:rPr>
                <w:b w:val="0"/>
                <w:sz w:val="17"/>
              </w:rPr>
              <w:t>Prioritized recommended actions</w:t>
            </w:r>
          </w:p>
        </w:tc>
        <w:tc>
          <w:tcPr>
            <w:tcW w:type="dxa" w:w="2074"/>
            <w:vAlign w:val="center"/>
          </w:tcPr>
          <w:p>
            <w:r/>
            <w:r>
              <w:rPr>
                <w:b w:val="0"/>
                <w:sz w:val="17"/>
              </w:rPr>
              <w:t>Human acceptance rate + action usefulness</w:t>
            </w:r>
          </w:p>
        </w:tc>
      </w:tr>
    </w:tbl>
    <w:p>
      <w:pPr>
        <w:spacing w:after="40"/>
      </w:pPr>
    </w:p>
    <w:p>
      <w:pPr>
        <w:pStyle w:val="Heading2"/>
      </w:pPr>
      <w:r>
        <w:t>7.2 Data strategy</w:t>
      </w:r>
    </w:p>
    <w:p>
      <w:r>
        <w:t>For the hypothetical MVP, public or synthetic data can be used to prototype the modeling pipeline. The UCI AI4I 2020 Predictive Maintenance Dataset contains 10,000 synthetic industrial observations and is explicitly described as reflecting real predictive-maintenance data. It can support model-development experimentation, but it should not be represented as an Indian factory dataset or as evidence that the final product will work on real customer operations.</w:t>
      </w:r>
    </w:p>
    <w:p>
      <w:r>
        <w:t>For a real pilot, the preferred dataset would be anonymized customer operational data covering orders, production progress, downtime, material availability and quality outcomes. A data-readiness gate should precede model development.</w:t>
      </w:r>
    </w:p>
    <w:p>
      <w:pPr>
        <w:pStyle w:val="Heading2"/>
      </w:pPr>
      <w:r>
        <w:t>7.3 AI success criteria</w:t>
      </w:r>
    </w:p>
    <w:p>
      <w:pPr>
        <w:pStyle w:val="ListBullet"/>
      </w:pPr>
      <w:r>
        <w:t>Use a holdout test set or time-based validation appropriate to the data.</w:t>
      </w:r>
    </w:p>
    <w:p>
      <w:pPr>
        <w:pStyle w:val="ListBullet"/>
      </w:pPr>
      <w:r>
        <w:t>Report precision, recall and F1 rather than accuracy alone, especially if delay/failure events are rare.</w:t>
      </w:r>
    </w:p>
    <w:p>
      <w:pPr>
        <w:pStyle w:val="ListBullet"/>
      </w:pPr>
      <w:r>
        <w:t>Monitor false negatives because missed high-risk orders may have greater business cost than extra alerts.</w:t>
      </w:r>
    </w:p>
    <w:p>
      <w:pPr>
        <w:pStyle w:val="ListBullet"/>
      </w:pPr>
      <w:r>
        <w:t>Track calibration if the product displays probabilities.</w:t>
      </w:r>
    </w:p>
    <w:p>
      <w:pPr>
        <w:pStyle w:val="ListBullet"/>
      </w:pPr>
      <w:r>
        <w:t>Document data drift and model-performance monitoring.</w:t>
      </w:r>
    </w:p>
    <w:p>
      <w:pPr>
        <w:pStyle w:val="ListBullet"/>
      </w:pPr>
      <w:r>
        <w:t>Require human approval for consequential operational recommendations.</w:t>
      </w:r>
    </w:p>
    <w:p>
      <w:pPr>
        <w:pStyle w:val="ListBullet"/>
      </w:pPr>
      <w:r>
        <w:t>Define a minimum pilot threshold before considering production deployment.</w:t>
      </w:r>
    </w:p>
    <w:p>
      <w:pPr>
        <w:pStyle w:val="Heading1"/>
      </w:pPr>
      <w:r>
        <w:t>8. AI Governance &amp; Risk Management</w:t>
      </w:r>
    </w:p>
    <w:p>
      <w:r>
        <w:t>The project will use NIST AI RMF as a governance reference. NIST organizes AI risk management around four functions: Govern, Map, Measure and Manage, and emphasizes trustworthy characteristics such as validity/reliability, safety, security/resilience, accountability/transparency, explainability, privacy and fairness.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7"/>
              </w:rPr>
              <w:t>NIST-aligned function</w:t>
            </w:r>
          </w:p>
        </w:tc>
        <w:tc>
          <w:tcPr>
            <w:tcW w:type="dxa" w:w="5184"/>
            <w:vAlign w:val="center"/>
            <w:shd w:fill="1F4E78"/>
          </w:tcPr>
          <w:p>
            <w:r/>
            <w:r>
              <w:rPr>
                <w:b/>
                <w:color w:val="FFFFFF"/>
                <w:sz w:val="17"/>
              </w:rPr>
              <w:t>Project implementation</w:t>
            </w:r>
          </w:p>
        </w:tc>
      </w:tr>
      <w:tr>
        <w:tc>
          <w:tcPr>
            <w:tcW w:type="dxa" w:w="5184"/>
            <w:vAlign w:val="center"/>
          </w:tcPr>
          <w:p>
            <w:r/>
            <w:r>
              <w:rPr>
                <w:b w:val="0"/>
                <w:sz w:val="17"/>
              </w:rPr>
              <w:t>GOVERN</w:t>
            </w:r>
          </w:p>
        </w:tc>
        <w:tc>
          <w:tcPr>
            <w:tcW w:type="dxa" w:w="5184"/>
            <w:vAlign w:val="center"/>
          </w:tcPr>
          <w:p>
            <w:r/>
            <w:r>
              <w:rPr>
                <w:b w:val="0"/>
                <w:sz w:val="17"/>
              </w:rPr>
              <w:t>Define ownership, acceptable use, approval authority, data responsibilities and model-release criteria.</w:t>
            </w:r>
          </w:p>
        </w:tc>
      </w:tr>
      <w:tr>
        <w:tc>
          <w:tcPr>
            <w:tcW w:type="dxa" w:w="5184"/>
            <w:vAlign w:val="center"/>
          </w:tcPr>
          <w:p>
            <w:r/>
            <w:r>
              <w:rPr>
                <w:b w:val="0"/>
                <w:sz w:val="17"/>
              </w:rPr>
              <w:t>MAP</w:t>
            </w:r>
          </w:p>
        </w:tc>
        <w:tc>
          <w:tcPr>
            <w:tcW w:type="dxa" w:w="5184"/>
            <w:vAlign w:val="center"/>
          </w:tcPr>
          <w:p>
            <w:r/>
            <w:r>
              <w:rPr>
                <w:b w:val="0"/>
                <w:sz w:val="17"/>
              </w:rPr>
              <w:t>Document users, data sources, intended use, failure modes, human-AI interaction and potential impacts.</w:t>
            </w:r>
          </w:p>
        </w:tc>
      </w:tr>
      <w:tr>
        <w:tc>
          <w:tcPr>
            <w:tcW w:type="dxa" w:w="5184"/>
            <w:vAlign w:val="center"/>
          </w:tcPr>
          <w:p>
            <w:r/>
            <w:r>
              <w:rPr>
                <w:b w:val="0"/>
                <w:sz w:val="17"/>
              </w:rPr>
              <w:t>MEASURE</w:t>
            </w:r>
          </w:p>
        </w:tc>
        <w:tc>
          <w:tcPr>
            <w:tcW w:type="dxa" w:w="5184"/>
            <w:vAlign w:val="center"/>
          </w:tcPr>
          <w:p>
            <w:r/>
            <w:r>
              <w:rPr>
                <w:b w:val="0"/>
                <w:sz w:val="17"/>
              </w:rPr>
              <w:t>Test model performance, data quality, uncertainty, security and user-facing recommendation quality.</w:t>
            </w:r>
          </w:p>
        </w:tc>
      </w:tr>
      <w:tr>
        <w:tc>
          <w:tcPr>
            <w:tcW w:type="dxa" w:w="5184"/>
            <w:vAlign w:val="center"/>
          </w:tcPr>
          <w:p>
            <w:r/>
            <w:r>
              <w:rPr>
                <w:b w:val="0"/>
                <w:sz w:val="17"/>
              </w:rPr>
              <w:t>MANAGE</w:t>
            </w:r>
          </w:p>
        </w:tc>
        <w:tc>
          <w:tcPr>
            <w:tcW w:type="dxa" w:w="5184"/>
            <w:vAlign w:val="center"/>
          </w:tcPr>
          <w:p>
            <w:r/>
            <w:r>
              <w:rPr>
                <w:b w:val="0"/>
                <w:sz w:val="17"/>
              </w:rPr>
              <w:t>Prioritize risks, document mitigations, monitor post-pilot performance and make Go/Pivot/Stop decisions.</w:t>
            </w:r>
          </w:p>
        </w:tc>
      </w:tr>
    </w:tbl>
    <w:p>
      <w:pPr>
        <w:spacing w:after="40"/>
      </w:pPr>
    </w:p>
    <w:p>
      <w:pPr>
        <w:pStyle w:val="Heading1"/>
      </w:pPr>
      <w:r>
        <w:t>9. Project Objective &amp; Success Metrics</w:t>
      </w:r>
    </w:p>
    <w:p>
      <w:r>
        <w:t>Objective: Within 12 weeks, design, develop, test and pilot an MVP that ingests a controlled manufacturing dataset, produces explainable production-risk indicators and presents actionable recommendations through a management dashboard, while meeting agreed software-quality and AI-evaluation thresholds.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Success dimension</w:t>
            </w:r>
          </w:p>
        </w:tc>
        <w:tc>
          <w:tcPr>
            <w:tcW w:type="dxa" w:w="3456"/>
            <w:vAlign w:val="center"/>
            <w:shd w:fill="1F4E78"/>
          </w:tcPr>
          <w:p>
            <w:r/>
            <w:r>
              <w:rPr>
                <w:b/>
                <w:color w:val="FFFFFF"/>
                <w:sz w:val="17"/>
              </w:rPr>
              <w:t>MVP target / acceptance criterion</w:t>
            </w:r>
          </w:p>
        </w:tc>
        <w:tc>
          <w:tcPr>
            <w:tcW w:type="dxa" w:w="3456"/>
            <w:vAlign w:val="center"/>
            <w:shd w:fill="1F4E78"/>
          </w:tcPr>
          <w:p>
            <w:r/>
            <w:r>
              <w:rPr>
                <w:b/>
                <w:color w:val="FFFFFF"/>
                <w:sz w:val="17"/>
              </w:rPr>
              <w:t>Type</w:t>
            </w:r>
          </w:p>
        </w:tc>
      </w:tr>
      <w:tr>
        <w:tc>
          <w:tcPr>
            <w:tcW w:type="dxa" w:w="3456"/>
            <w:vAlign w:val="center"/>
          </w:tcPr>
          <w:p>
            <w:r/>
            <w:r>
              <w:rPr>
                <w:b w:val="0"/>
                <w:sz w:val="17"/>
              </w:rPr>
              <w:t>Delivery</w:t>
            </w:r>
          </w:p>
        </w:tc>
        <w:tc>
          <w:tcPr>
            <w:tcW w:type="dxa" w:w="3456"/>
            <w:vAlign w:val="center"/>
          </w:tcPr>
          <w:p>
            <w:r/>
            <w:r>
              <w:rPr>
                <w:b w:val="0"/>
                <w:sz w:val="17"/>
              </w:rPr>
              <w:t>MVP ready for controlled pilot by Week 12</w:t>
            </w:r>
          </w:p>
        </w:tc>
        <w:tc>
          <w:tcPr>
            <w:tcW w:type="dxa" w:w="3456"/>
            <w:vAlign w:val="center"/>
          </w:tcPr>
          <w:p>
            <w:r/>
            <w:r>
              <w:rPr>
                <w:b w:val="0"/>
                <w:sz w:val="17"/>
              </w:rPr>
              <w:t>Planning target</w:t>
            </w:r>
          </w:p>
        </w:tc>
      </w:tr>
      <w:tr>
        <w:tc>
          <w:tcPr>
            <w:tcW w:type="dxa" w:w="3456"/>
            <w:vAlign w:val="center"/>
          </w:tcPr>
          <w:p>
            <w:r/>
            <w:r>
              <w:rPr>
                <w:b w:val="0"/>
                <w:sz w:val="17"/>
              </w:rPr>
              <w:t>Scope</w:t>
            </w:r>
          </w:p>
        </w:tc>
        <w:tc>
          <w:tcPr>
            <w:tcW w:type="dxa" w:w="3456"/>
            <w:vAlign w:val="center"/>
          </w:tcPr>
          <w:p>
            <w:r/>
            <w:r>
              <w:rPr>
                <w:b w:val="0"/>
                <w:sz w:val="17"/>
              </w:rPr>
              <w:t>All committed MVP epics meet acceptance criteria or are formally deferred</w:t>
            </w:r>
          </w:p>
        </w:tc>
        <w:tc>
          <w:tcPr>
            <w:tcW w:type="dxa" w:w="3456"/>
            <w:vAlign w:val="center"/>
          </w:tcPr>
          <w:p>
            <w:r/>
            <w:r>
              <w:rPr>
                <w:b w:val="0"/>
                <w:sz w:val="17"/>
              </w:rPr>
              <w:t>Project control</w:t>
            </w:r>
          </w:p>
        </w:tc>
      </w:tr>
      <w:tr>
        <w:tc>
          <w:tcPr>
            <w:tcW w:type="dxa" w:w="3456"/>
            <w:vAlign w:val="center"/>
          </w:tcPr>
          <w:p>
            <w:r/>
            <w:r>
              <w:rPr>
                <w:b w:val="0"/>
                <w:sz w:val="17"/>
              </w:rPr>
              <w:t>Software quality</w:t>
            </w:r>
          </w:p>
        </w:tc>
        <w:tc>
          <w:tcPr>
            <w:tcW w:type="dxa" w:w="3456"/>
            <w:vAlign w:val="center"/>
          </w:tcPr>
          <w:p>
            <w:r/>
            <w:r>
              <w:rPr>
                <w:b w:val="0"/>
                <w:sz w:val="17"/>
              </w:rPr>
              <w:t>No unresolved critical defects at pilot release</w:t>
            </w:r>
          </w:p>
        </w:tc>
        <w:tc>
          <w:tcPr>
            <w:tcW w:type="dxa" w:w="3456"/>
            <w:vAlign w:val="center"/>
          </w:tcPr>
          <w:p>
            <w:r/>
            <w:r>
              <w:rPr>
                <w:b w:val="0"/>
                <w:sz w:val="17"/>
              </w:rPr>
              <w:t>Quality gate</w:t>
            </w:r>
          </w:p>
        </w:tc>
      </w:tr>
      <w:tr>
        <w:tc>
          <w:tcPr>
            <w:tcW w:type="dxa" w:w="3456"/>
            <w:vAlign w:val="center"/>
          </w:tcPr>
          <w:p>
            <w:r/>
            <w:r>
              <w:rPr>
                <w:b w:val="0"/>
                <w:sz w:val="17"/>
              </w:rPr>
              <w:t>AI performance</w:t>
            </w:r>
          </w:p>
        </w:tc>
        <w:tc>
          <w:tcPr>
            <w:tcW w:type="dxa" w:w="3456"/>
            <w:vAlign w:val="center"/>
          </w:tcPr>
          <w:p>
            <w:r/>
            <w:r>
              <w:rPr>
                <w:b w:val="0"/>
                <w:sz w:val="17"/>
              </w:rPr>
              <w:t>Meet a pre-agreed precision/recall/F1 threshold on a held-out validation set; threshold to be finalized after baseline analysis</w:t>
            </w:r>
          </w:p>
        </w:tc>
        <w:tc>
          <w:tcPr>
            <w:tcW w:type="dxa" w:w="3456"/>
            <w:vAlign w:val="center"/>
          </w:tcPr>
          <w:p>
            <w:r/>
            <w:r>
              <w:rPr>
                <w:b w:val="0"/>
                <w:sz w:val="17"/>
              </w:rPr>
              <w:t>Validation gate</w:t>
            </w:r>
          </w:p>
        </w:tc>
      </w:tr>
      <w:tr>
        <w:tc>
          <w:tcPr>
            <w:tcW w:type="dxa" w:w="3456"/>
            <w:vAlign w:val="center"/>
          </w:tcPr>
          <w:p>
            <w:r/>
            <w:r>
              <w:rPr>
                <w:b w:val="0"/>
                <w:sz w:val="17"/>
              </w:rPr>
              <w:t>Data quality</w:t>
            </w:r>
          </w:p>
        </w:tc>
        <w:tc>
          <w:tcPr>
            <w:tcW w:type="dxa" w:w="3456"/>
            <w:vAlign w:val="center"/>
          </w:tcPr>
          <w:p>
            <w:r/>
            <w:r>
              <w:rPr>
                <w:b w:val="0"/>
                <w:sz w:val="17"/>
              </w:rPr>
              <w:t>Required fields meet a documented completeness/consistency threshold before model scoring</w:t>
            </w:r>
          </w:p>
        </w:tc>
        <w:tc>
          <w:tcPr>
            <w:tcW w:type="dxa" w:w="3456"/>
            <w:vAlign w:val="center"/>
          </w:tcPr>
          <w:p>
            <w:r/>
            <w:r>
              <w:rPr>
                <w:b w:val="0"/>
                <w:sz w:val="17"/>
              </w:rPr>
              <w:t>Data gate</w:t>
            </w:r>
          </w:p>
        </w:tc>
      </w:tr>
      <w:tr>
        <w:tc>
          <w:tcPr>
            <w:tcW w:type="dxa" w:w="3456"/>
            <w:vAlign w:val="center"/>
          </w:tcPr>
          <w:p>
            <w:r/>
            <w:r>
              <w:rPr>
                <w:b w:val="0"/>
                <w:sz w:val="17"/>
              </w:rPr>
              <w:t>Usability</w:t>
            </w:r>
          </w:p>
        </w:tc>
        <w:tc>
          <w:tcPr>
            <w:tcW w:type="dxa" w:w="3456"/>
            <w:vAlign w:val="center"/>
          </w:tcPr>
          <w:p>
            <w:r/>
            <w:r>
              <w:rPr>
                <w:b w:val="0"/>
                <w:sz w:val="17"/>
              </w:rPr>
              <w:t>Pilot users can identify high-risk orders and understand top drivers without analyst assistance</w:t>
            </w:r>
          </w:p>
        </w:tc>
        <w:tc>
          <w:tcPr>
            <w:tcW w:type="dxa" w:w="3456"/>
            <w:vAlign w:val="center"/>
          </w:tcPr>
          <w:p>
            <w:r/>
            <w:r>
              <w:rPr>
                <w:b w:val="0"/>
                <w:sz w:val="17"/>
              </w:rPr>
              <w:t>Pilot test</w:t>
            </w:r>
          </w:p>
        </w:tc>
      </w:tr>
      <w:tr>
        <w:tc>
          <w:tcPr>
            <w:tcW w:type="dxa" w:w="3456"/>
            <w:vAlign w:val="center"/>
          </w:tcPr>
          <w:p>
            <w:r/>
            <w:r>
              <w:rPr>
                <w:b w:val="0"/>
                <w:sz w:val="17"/>
              </w:rPr>
              <w:t>Business value</w:t>
            </w:r>
          </w:p>
        </w:tc>
        <w:tc>
          <w:tcPr>
            <w:tcW w:type="dxa" w:w="3456"/>
            <w:vAlign w:val="center"/>
          </w:tcPr>
          <w:p>
            <w:r/>
            <w:r>
              <w:rPr>
                <w:b w:val="0"/>
                <w:sz w:val="17"/>
              </w:rPr>
              <w:t>Pilot demonstrates a measurable decision-time or risk-identification improvement; exact percentage is not promised in advance</w:t>
            </w:r>
          </w:p>
        </w:tc>
        <w:tc>
          <w:tcPr>
            <w:tcW w:type="dxa" w:w="3456"/>
            <w:vAlign w:val="center"/>
          </w:tcPr>
          <w:p>
            <w:r/>
            <w:r>
              <w:rPr>
                <w:b w:val="0"/>
                <w:sz w:val="17"/>
              </w:rPr>
              <w:t>Hypothesis to validate</w:t>
            </w:r>
          </w:p>
        </w:tc>
      </w:tr>
    </w:tbl>
    <w:p>
      <w:pPr>
        <w:spacing w:after="40"/>
      </w:pPr>
    </w:p>
    <w:p>
      <w:pPr>
        <w:pStyle w:val="Heading1"/>
      </w:pPr>
      <w:r>
        <w:t>10. Resources &amp; RACI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Role</w:t>
            </w:r>
          </w:p>
        </w:tc>
        <w:tc>
          <w:tcPr>
            <w:tcW w:type="dxa" w:w="3456"/>
            <w:vAlign w:val="center"/>
            <w:shd w:fill="1F4E78"/>
          </w:tcPr>
          <w:p>
            <w:r/>
            <w:r>
              <w:rPr>
                <w:b/>
                <w:color w:val="FFFFFF"/>
                <w:sz w:val="17"/>
              </w:rPr>
              <w:t>Key responsibility</w:t>
            </w:r>
          </w:p>
        </w:tc>
        <w:tc>
          <w:tcPr>
            <w:tcW w:type="dxa" w:w="3456"/>
            <w:vAlign w:val="center"/>
            <w:shd w:fill="1F4E78"/>
          </w:tcPr>
          <w:p>
            <w:r/>
            <w:r>
              <w:rPr>
                <w:b/>
                <w:color w:val="FFFFFF"/>
                <w:sz w:val="17"/>
              </w:rPr>
              <w:t>Allocation assumption</w:t>
            </w:r>
          </w:p>
        </w:tc>
      </w:tr>
      <w:tr>
        <w:tc>
          <w:tcPr>
            <w:tcW w:type="dxa" w:w="3456"/>
            <w:vAlign w:val="center"/>
          </w:tcPr>
          <w:p>
            <w:r/>
            <w:r>
              <w:rPr>
                <w:b w:val="0"/>
                <w:sz w:val="17"/>
              </w:rPr>
              <w:t>Project Manager / Product Lead</w:t>
            </w:r>
          </w:p>
        </w:tc>
        <w:tc>
          <w:tcPr>
            <w:tcW w:type="dxa" w:w="3456"/>
            <w:vAlign w:val="center"/>
          </w:tcPr>
          <w:p>
            <w:r/>
            <w:r>
              <w:rPr>
                <w:b w:val="0"/>
                <w:sz w:val="17"/>
              </w:rPr>
              <w:t>Scope, schedule, risks, stakeholders, delivery governance</w:t>
            </w:r>
          </w:p>
        </w:tc>
        <w:tc>
          <w:tcPr>
            <w:tcW w:type="dxa" w:w="3456"/>
            <w:vAlign w:val="center"/>
          </w:tcPr>
          <w:p>
            <w:r/>
            <w:r>
              <w:rPr>
                <w:b w:val="0"/>
                <w:sz w:val="17"/>
              </w:rPr>
              <w:t>100%</w:t>
            </w:r>
          </w:p>
        </w:tc>
      </w:tr>
      <w:tr>
        <w:tc>
          <w:tcPr>
            <w:tcW w:type="dxa" w:w="3456"/>
            <w:vAlign w:val="center"/>
          </w:tcPr>
          <w:p>
            <w:r/>
            <w:r>
              <w:rPr>
                <w:b w:val="0"/>
                <w:sz w:val="17"/>
              </w:rPr>
              <w:t>Product Owner / Manufacturing SME</w:t>
            </w:r>
          </w:p>
        </w:tc>
        <w:tc>
          <w:tcPr>
            <w:tcW w:type="dxa" w:w="3456"/>
            <w:vAlign w:val="center"/>
          </w:tcPr>
          <w:p>
            <w:r/>
            <w:r>
              <w:rPr>
                <w:b w:val="0"/>
                <w:sz w:val="17"/>
              </w:rPr>
              <w:t>Requirements, workflow validation, acceptance</w:t>
            </w:r>
          </w:p>
        </w:tc>
        <w:tc>
          <w:tcPr>
            <w:tcW w:type="dxa" w:w="3456"/>
            <w:vAlign w:val="center"/>
          </w:tcPr>
          <w:p>
            <w:r/>
            <w:r>
              <w:rPr>
                <w:b w:val="0"/>
                <w:sz w:val="17"/>
              </w:rPr>
              <w:t>40-50%</w:t>
            </w:r>
          </w:p>
        </w:tc>
      </w:tr>
      <w:tr>
        <w:tc>
          <w:tcPr>
            <w:tcW w:type="dxa" w:w="3456"/>
            <w:vAlign w:val="center"/>
          </w:tcPr>
          <w:p>
            <w:r/>
            <w:r>
              <w:rPr>
                <w:b w:val="0"/>
                <w:sz w:val="17"/>
              </w:rPr>
              <w:t>Full-stack Engineer</w:t>
            </w:r>
          </w:p>
        </w:tc>
        <w:tc>
          <w:tcPr>
            <w:tcW w:type="dxa" w:w="3456"/>
            <w:vAlign w:val="center"/>
          </w:tcPr>
          <w:p>
            <w:r/>
            <w:r>
              <w:rPr>
                <w:b w:val="0"/>
                <w:sz w:val="17"/>
              </w:rPr>
              <w:t>Application, APIs, dashboard, data services</w:t>
            </w:r>
          </w:p>
        </w:tc>
        <w:tc>
          <w:tcPr>
            <w:tcW w:type="dxa" w:w="3456"/>
            <w:vAlign w:val="center"/>
          </w:tcPr>
          <w:p>
            <w:r/>
            <w:r>
              <w:rPr>
                <w:b w:val="0"/>
                <w:sz w:val="17"/>
              </w:rPr>
              <w:t>100%</w:t>
            </w:r>
          </w:p>
        </w:tc>
      </w:tr>
      <w:tr>
        <w:tc>
          <w:tcPr>
            <w:tcW w:type="dxa" w:w="3456"/>
            <w:vAlign w:val="center"/>
          </w:tcPr>
          <w:p>
            <w:r/>
            <w:r>
              <w:rPr>
                <w:b w:val="0"/>
                <w:sz w:val="17"/>
              </w:rPr>
              <w:t>AI/ML Engineer</w:t>
            </w:r>
          </w:p>
        </w:tc>
        <w:tc>
          <w:tcPr>
            <w:tcW w:type="dxa" w:w="3456"/>
            <w:vAlign w:val="center"/>
          </w:tcPr>
          <w:p>
            <w:r/>
            <w:r>
              <w:rPr>
                <w:b w:val="0"/>
                <w:sz w:val="17"/>
              </w:rPr>
              <w:t>Features, model benchmarking, evaluation, monitoring</w:t>
            </w:r>
          </w:p>
        </w:tc>
        <w:tc>
          <w:tcPr>
            <w:tcW w:type="dxa" w:w="3456"/>
            <w:vAlign w:val="center"/>
          </w:tcPr>
          <w:p>
            <w:r/>
            <w:r>
              <w:rPr>
                <w:b w:val="0"/>
                <w:sz w:val="17"/>
              </w:rPr>
              <w:t>100%</w:t>
            </w:r>
          </w:p>
        </w:tc>
      </w:tr>
      <w:tr>
        <w:tc>
          <w:tcPr>
            <w:tcW w:type="dxa" w:w="3456"/>
            <w:vAlign w:val="center"/>
          </w:tcPr>
          <w:p>
            <w:r/>
            <w:r>
              <w:rPr>
                <w:b w:val="0"/>
                <w:sz w:val="17"/>
              </w:rPr>
              <w:t>UX/UI Designer</w:t>
            </w:r>
          </w:p>
        </w:tc>
        <w:tc>
          <w:tcPr>
            <w:tcW w:type="dxa" w:w="3456"/>
            <w:vAlign w:val="center"/>
          </w:tcPr>
          <w:p>
            <w:r/>
            <w:r>
              <w:rPr>
                <w:b w:val="0"/>
                <w:sz w:val="17"/>
              </w:rPr>
              <w:t>User flows, dashboard design, usability testing</w:t>
            </w:r>
          </w:p>
        </w:tc>
        <w:tc>
          <w:tcPr>
            <w:tcW w:type="dxa" w:w="3456"/>
            <w:vAlign w:val="center"/>
          </w:tcPr>
          <w:p>
            <w:r/>
            <w:r>
              <w:rPr>
                <w:b w:val="0"/>
                <w:sz w:val="17"/>
              </w:rPr>
              <w:t>40-50%</w:t>
            </w:r>
          </w:p>
        </w:tc>
      </w:tr>
      <w:tr>
        <w:tc>
          <w:tcPr>
            <w:tcW w:type="dxa" w:w="3456"/>
            <w:vAlign w:val="center"/>
          </w:tcPr>
          <w:p>
            <w:r/>
            <w:r>
              <w:rPr>
                <w:b w:val="0"/>
                <w:sz w:val="17"/>
              </w:rPr>
              <w:t>QA / Automation Engineer</w:t>
            </w:r>
          </w:p>
        </w:tc>
        <w:tc>
          <w:tcPr>
            <w:tcW w:type="dxa" w:w="3456"/>
            <w:vAlign w:val="center"/>
          </w:tcPr>
          <w:p>
            <w:r/>
            <w:r>
              <w:rPr>
                <w:b w:val="0"/>
                <w:sz w:val="17"/>
              </w:rPr>
              <w:t>Functional, integration, regression and performance testing</w:t>
            </w:r>
          </w:p>
        </w:tc>
        <w:tc>
          <w:tcPr>
            <w:tcW w:type="dxa" w:w="3456"/>
            <w:vAlign w:val="center"/>
          </w:tcPr>
          <w:p>
            <w:r/>
            <w:r>
              <w:rPr>
                <w:b w:val="0"/>
                <w:sz w:val="17"/>
              </w:rPr>
              <w:t>50-60%</w:t>
            </w:r>
          </w:p>
        </w:tc>
      </w:tr>
      <w:tr>
        <w:tc>
          <w:tcPr>
            <w:tcW w:type="dxa" w:w="3456"/>
            <w:vAlign w:val="center"/>
          </w:tcPr>
          <w:p>
            <w:r/>
            <w:r>
              <w:rPr>
                <w:b w:val="0"/>
                <w:sz w:val="17"/>
              </w:rPr>
              <w:t>DevOps / Security support</w:t>
            </w:r>
          </w:p>
        </w:tc>
        <w:tc>
          <w:tcPr>
            <w:tcW w:type="dxa" w:w="3456"/>
            <w:vAlign w:val="center"/>
          </w:tcPr>
          <w:p>
            <w:r/>
            <w:r>
              <w:rPr>
                <w:b w:val="0"/>
                <w:sz w:val="17"/>
              </w:rPr>
              <w:t>Cloud, CI/CD, access controls, logging, deployment</w:t>
            </w:r>
          </w:p>
        </w:tc>
        <w:tc>
          <w:tcPr>
            <w:tcW w:type="dxa" w:w="3456"/>
            <w:vAlign w:val="center"/>
          </w:tcPr>
          <w:p>
            <w:r/>
            <w:r>
              <w:rPr>
                <w:b w:val="0"/>
                <w:sz w:val="17"/>
              </w:rPr>
              <w:t>20-30%</w:t>
            </w:r>
          </w:p>
        </w:tc>
      </w:tr>
    </w:tbl>
    <w:p>
      <w:pPr>
        <w:spacing w:after="40"/>
      </w:pPr>
    </w:p>
    <w:p>
      <w:pPr>
        <w:pStyle w:val="Heading2"/>
      </w:pPr>
      <w:r>
        <w:t>10.1 RACI for major workstreams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1F4E78"/>
          </w:tcPr>
          <w:p>
            <w:r/>
            <w:r>
              <w:rPr>
                <w:b/>
                <w:color w:val="FFFFFF"/>
                <w:sz w:val="17"/>
              </w:rPr>
              <w:t>Workstream</w:t>
            </w:r>
          </w:p>
        </w:tc>
        <w:tc>
          <w:tcPr>
            <w:tcW w:type="dxa" w:w="1296"/>
            <w:vAlign w:val="center"/>
            <w:shd w:fill="1F4E78"/>
          </w:tcPr>
          <w:p>
            <w:r/>
            <w:r>
              <w:rPr>
                <w:b/>
                <w:color w:val="FFFFFF"/>
                <w:sz w:val="17"/>
              </w:rPr>
              <w:t>PM</w:t>
            </w:r>
          </w:p>
        </w:tc>
        <w:tc>
          <w:tcPr>
            <w:tcW w:type="dxa" w:w="1296"/>
            <w:vAlign w:val="center"/>
            <w:shd w:fill="1F4E78"/>
          </w:tcPr>
          <w:p>
            <w:r/>
            <w:r>
              <w:rPr>
                <w:b/>
                <w:color w:val="FFFFFF"/>
                <w:sz w:val="17"/>
              </w:rPr>
              <w:t>Product Owner</w:t>
            </w:r>
          </w:p>
        </w:tc>
        <w:tc>
          <w:tcPr>
            <w:tcW w:type="dxa" w:w="1296"/>
            <w:vAlign w:val="center"/>
            <w:shd w:fill="1F4E78"/>
          </w:tcPr>
          <w:p>
            <w:r/>
            <w:r>
              <w:rPr>
                <w:b/>
                <w:color w:val="FFFFFF"/>
                <w:sz w:val="17"/>
              </w:rPr>
              <w:t>Engineer</w:t>
            </w:r>
          </w:p>
        </w:tc>
        <w:tc>
          <w:tcPr>
            <w:tcW w:type="dxa" w:w="1296"/>
            <w:vAlign w:val="center"/>
            <w:shd w:fill="1F4E78"/>
          </w:tcPr>
          <w:p>
            <w:r/>
            <w:r>
              <w:rPr>
                <w:b/>
                <w:color w:val="FFFFFF"/>
                <w:sz w:val="17"/>
              </w:rPr>
              <w:t>AI/ML</w:t>
            </w:r>
          </w:p>
        </w:tc>
        <w:tc>
          <w:tcPr>
            <w:tcW w:type="dxa" w:w="1296"/>
            <w:vAlign w:val="center"/>
            <w:shd w:fill="1F4E78"/>
          </w:tcPr>
          <w:p>
            <w:r/>
            <w:r>
              <w:rPr>
                <w:b/>
                <w:color w:val="FFFFFF"/>
                <w:sz w:val="17"/>
              </w:rPr>
              <w:t>UX</w:t>
            </w:r>
          </w:p>
        </w:tc>
        <w:tc>
          <w:tcPr>
            <w:tcW w:type="dxa" w:w="1296"/>
            <w:vAlign w:val="center"/>
            <w:shd w:fill="1F4E78"/>
          </w:tcPr>
          <w:p>
            <w:r/>
            <w:r>
              <w:rPr>
                <w:b/>
                <w:color w:val="FFFFFF"/>
                <w:sz w:val="17"/>
              </w:rPr>
              <w:t>QA</w:t>
            </w:r>
          </w:p>
        </w:tc>
        <w:tc>
          <w:tcPr>
            <w:tcW w:type="dxa" w:w="1296"/>
            <w:vAlign w:val="center"/>
            <w:shd w:fill="1F4E78"/>
          </w:tcPr>
          <w:p>
            <w:r/>
            <w:r>
              <w:rPr>
                <w:b/>
                <w:color w:val="FFFFFF"/>
                <w:sz w:val="17"/>
              </w:rPr>
              <w:t>DevOps</w:t>
            </w:r>
          </w:p>
        </w:tc>
      </w:tr>
      <w:tr>
        <w:tc>
          <w:tcPr>
            <w:tcW w:type="dxa" w:w="1296"/>
            <w:vAlign w:val="center"/>
          </w:tcPr>
          <w:p>
            <w:r/>
            <w:r>
              <w:rPr>
                <w:b w:val="0"/>
                <w:sz w:val="17"/>
              </w:rPr>
              <w:t>Market/problem validation</w:t>
            </w:r>
          </w:p>
        </w:tc>
        <w:tc>
          <w:tcPr>
            <w:tcW w:type="dxa" w:w="1296"/>
            <w:vAlign w:val="center"/>
          </w:tcPr>
          <w:p>
            <w:r/>
            <w:r>
              <w:rPr>
                <w:b w:val="0"/>
                <w:sz w:val="17"/>
              </w:rPr>
              <w:t>A/R</w:t>
            </w:r>
          </w:p>
        </w:tc>
        <w:tc>
          <w:tcPr>
            <w:tcW w:type="dxa" w:w="1296"/>
            <w:vAlign w:val="center"/>
          </w:tcPr>
          <w:p>
            <w:r/>
            <w:r>
              <w:rPr>
                <w:b w:val="0"/>
                <w:sz w:val="17"/>
              </w:rPr>
              <w:t>R</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I</w:t>
            </w:r>
          </w:p>
        </w:tc>
        <w:tc>
          <w:tcPr>
            <w:tcW w:type="dxa" w:w="1296"/>
            <w:vAlign w:val="center"/>
          </w:tcPr>
          <w:p>
            <w:r/>
            <w:r>
              <w:rPr>
                <w:b w:val="0"/>
                <w:sz w:val="17"/>
              </w:rPr>
              <w:t>I</w:t>
            </w:r>
          </w:p>
        </w:tc>
      </w:tr>
      <w:tr>
        <w:tc>
          <w:tcPr>
            <w:tcW w:type="dxa" w:w="1296"/>
            <w:vAlign w:val="center"/>
          </w:tcPr>
          <w:p>
            <w:r/>
            <w:r>
              <w:rPr>
                <w:b w:val="0"/>
                <w:sz w:val="17"/>
              </w:rPr>
              <w:t>Requirements &amp; backlog</w:t>
            </w:r>
          </w:p>
        </w:tc>
        <w:tc>
          <w:tcPr>
            <w:tcW w:type="dxa" w:w="1296"/>
            <w:vAlign w:val="center"/>
          </w:tcPr>
          <w:p>
            <w:r/>
            <w:r>
              <w:rPr>
                <w:b w:val="0"/>
                <w:sz w:val="17"/>
              </w:rPr>
              <w:t>A/R</w:t>
            </w:r>
          </w:p>
        </w:tc>
        <w:tc>
          <w:tcPr>
            <w:tcW w:type="dxa" w:w="1296"/>
            <w:vAlign w:val="center"/>
          </w:tcPr>
          <w:p>
            <w:r/>
            <w:r>
              <w:rPr>
                <w:b w:val="0"/>
                <w:sz w:val="17"/>
              </w:rPr>
              <w:t>R</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I</w:t>
            </w:r>
          </w:p>
        </w:tc>
      </w:tr>
      <w:tr>
        <w:tc>
          <w:tcPr>
            <w:tcW w:type="dxa" w:w="1296"/>
            <w:vAlign w:val="center"/>
          </w:tcPr>
          <w:p>
            <w:r/>
            <w:r>
              <w:rPr>
                <w:b w:val="0"/>
                <w:sz w:val="17"/>
              </w:rPr>
              <w:t>Architecture &amp; data design</w:t>
            </w:r>
          </w:p>
        </w:tc>
        <w:tc>
          <w:tcPr>
            <w:tcW w:type="dxa" w:w="1296"/>
            <w:vAlign w:val="center"/>
          </w:tcPr>
          <w:p>
            <w:r/>
            <w:r>
              <w:rPr>
                <w:b w:val="0"/>
                <w:sz w:val="17"/>
              </w:rPr>
              <w:t>A</w:t>
            </w:r>
          </w:p>
        </w:tc>
        <w:tc>
          <w:tcPr>
            <w:tcW w:type="dxa" w:w="1296"/>
            <w:vAlign w:val="center"/>
          </w:tcPr>
          <w:p>
            <w:r/>
            <w:r>
              <w:rPr>
                <w:b w:val="0"/>
                <w:sz w:val="17"/>
              </w:rPr>
              <w:t>C</w:t>
            </w:r>
          </w:p>
        </w:tc>
        <w:tc>
          <w:tcPr>
            <w:tcW w:type="dxa" w:w="1296"/>
            <w:vAlign w:val="center"/>
          </w:tcPr>
          <w:p>
            <w:r/>
            <w:r>
              <w:rPr>
                <w:b w:val="0"/>
                <w:sz w:val="17"/>
              </w:rPr>
              <w:t>R</w:t>
            </w:r>
          </w:p>
        </w:tc>
        <w:tc>
          <w:tcPr>
            <w:tcW w:type="dxa" w:w="1296"/>
            <w:vAlign w:val="center"/>
          </w:tcPr>
          <w:p>
            <w:r/>
            <w:r>
              <w:rPr>
                <w:b w:val="0"/>
                <w:sz w:val="17"/>
              </w:rPr>
              <w:t>R</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C</w:t>
            </w:r>
          </w:p>
        </w:tc>
      </w:tr>
      <w:tr>
        <w:tc>
          <w:tcPr>
            <w:tcW w:type="dxa" w:w="1296"/>
            <w:vAlign w:val="center"/>
          </w:tcPr>
          <w:p>
            <w:r/>
            <w:r>
              <w:rPr>
                <w:b w:val="0"/>
                <w:sz w:val="17"/>
              </w:rPr>
              <w:t>UX/dashboard</w:t>
            </w:r>
          </w:p>
        </w:tc>
        <w:tc>
          <w:tcPr>
            <w:tcW w:type="dxa" w:w="1296"/>
            <w:vAlign w:val="center"/>
          </w:tcPr>
          <w:p>
            <w:r/>
            <w:r>
              <w:rPr>
                <w:b w:val="0"/>
                <w:sz w:val="17"/>
              </w:rPr>
              <w:t>A</w:t>
            </w:r>
          </w:p>
        </w:tc>
        <w:tc>
          <w:tcPr>
            <w:tcW w:type="dxa" w:w="1296"/>
            <w:vAlign w:val="center"/>
          </w:tcPr>
          <w:p>
            <w:r/>
            <w:r>
              <w:rPr>
                <w:b w:val="0"/>
                <w:sz w:val="17"/>
              </w:rPr>
              <w:t>R</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R</w:t>
            </w:r>
          </w:p>
        </w:tc>
        <w:tc>
          <w:tcPr>
            <w:tcW w:type="dxa" w:w="1296"/>
            <w:vAlign w:val="center"/>
          </w:tcPr>
          <w:p>
            <w:r/>
            <w:r>
              <w:rPr>
                <w:b w:val="0"/>
                <w:sz w:val="17"/>
              </w:rPr>
              <w:t>C</w:t>
            </w:r>
          </w:p>
        </w:tc>
        <w:tc>
          <w:tcPr>
            <w:tcW w:type="dxa" w:w="1296"/>
            <w:vAlign w:val="center"/>
          </w:tcPr>
          <w:p>
            <w:r/>
            <w:r>
              <w:rPr>
                <w:b w:val="0"/>
                <w:sz w:val="17"/>
              </w:rPr>
              <w:t>I</w:t>
            </w:r>
          </w:p>
        </w:tc>
      </w:tr>
      <w:tr>
        <w:tc>
          <w:tcPr>
            <w:tcW w:type="dxa" w:w="1296"/>
            <w:vAlign w:val="center"/>
          </w:tcPr>
          <w:p>
            <w:r/>
            <w:r>
              <w:rPr>
                <w:b w:val="0"/>
                <w:sz w:val="17"/>
              </w:rPr>
              <w:t>Core software</w:t>
            </w:r>
          </w:p>
        </w:tc>
        <w:tc>
          <w:tcPr>
            <w:tcW w:type="dxa" w:w="1296"/>
            <w:vAlign w:val="center"/>
          </w:tcPr>
          <w:p>
            <w:r/>
            <w:r>
              <w:rPr>
                <w:b w:val="0"/>
                <w:sz w:val="17"/>
              </w:rPr>
              <w:t>A</w:t>
            </w:r>
          </w:p>
        </w:tc>
        <w:tc>
          <w:tcPr>
            <w:tcW w:type="dxa" w:w="1296"/>
            <w:vAlign w:val="center"/>
          </w:tcPr>
          <w:p>
            <w:r/>
            <w:r>
              <w:rPr>
                <w:b w:val="0"/>
                <w:sz w:val="17"/>
              </w:rPr>
              <w:t>C</w:t>
            </w:r>
          </w:p>
        </w:tc>
        <w:tc>
          <w:tcPr>
            <w:tcW w:type="dxa" w:w="1296"/>
            <w:vAlign w:val="center"/>
          </w:tcPr>
          <w:p>
            <w:r/>
            <w:r>
              <w:rPr>
                <w:b w:val="0"/>
                <w:sz w:val="17"/>
              </w:rPr>
              <w:t>R</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C</w:t>
            </w:r>
          </w:p>
        </w:tc>
      </w:tr>
      <w:tr>
        <w:tc>
          <w:tcPr>
            <w:tcW w:type="dxa" w:w="1296"/>
            <w:vAlign w:val="center"/>
          </w:tcPr>
          <w:p>
            <w:r/>
            <w:r>
              <w:rPr>
                <w:b w:val="0"/>
                <w:sz w:val="17"/>
              </w:rPr>
              <w:t>AI model</w:t>
            </w:r>
          </w:p>
        </w:tc>
        <w:tc>
          <w:tcPr>
            <w:tcW w:type="dxa" w:w="1296"/>
            <w:vAlign w:val="center"/>
          </w:tcPr>
          <w:p>
            <w:r/>
            <w:r>
              <w:rPr>
                <w:b w:val="0"/>
                <w:sz w:val="17"/>
              </w:rPr>
              <w:t>A</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R</w:t>
            </w:r>
          </w:p>
        </w:tc>
        <w:tc>
          <w:tcPr>
            <w:tcW w:type="dxa" w:w="1296"/>
            <w:vAlign w:val="center"/>
          </w:tcPr>
          <w:p>
            <w:r/>
            <w:r>
              <w:rPr>
                <w:b w:val="0"/>
                <w:sz w:val="17"/>
              </w:rPr>
              <w:t>I</w:t>
            </w:r>
          </w:p>
        </w:tc>
        <w:tc>
          <w:tcPr>
            <w:tcW w:type="dxa" w:w="1296"/>
            <w:vAlign w:val="center"/>
          </w:tcPr>
          <w:p>
            <w:r/>
            <w:r>
              <w:rPr>
                <w:b w:val="0"/>
                <w:sz w:val="17"/>
              </w:rPr>
              <w:t>C</w:t>
            </w:r>
          </w:p>
        </w:tc>
        <w:tc>
          <w:tcPr>
            <w:tcW w:type="dxa" w:w="1296"/>
            <w:vAlign w:val="center"/>
          </w:tcPr>
          <w:p>
            <w:r/>
            <w:r>
              <w:rPr>
                <w:b w:val="0"/>
                <w:sz w:val="17"/>
              </w:rPr>
              <w:t>C</w:t>
            </w:r>
          </w:p>
        </w:tc>
      </w:tr>
      <w:tr>
        <w:tc>
          <w:tcPr>
            <w:tcW w:type="dxa" w:w="1296"/>
            <w:vAlign w:val="center"/>
          </w:tcPr>
          <w:p>
            <w:r/>
            <w:r>
              <w:rPr>
                <w:b w:val="0"/>
                <w:sz w:val="17"/>
              </w:rPr>
              <w:t>Testing &amp; release</w:t>
            </w:r>
          </w:p>
        </w:tc>
        <w:tc>
          <w:tcPr>
            <w:tcW w:type="dxa" w:w="1296"/>
            <w:vAlign w:val="center"/>
          </w:tcPr>
          <w:p>
            <w:r/>
            <w:r>
              <w:rPr>
                <w:b w:val="0"/>
                <w:sz w:val="17"/>
              </w:rPr>
              <w:t>A</w:t>
            </w:r>
          </w:p>
        </w:tc>
        <w:tc>
          <w:tcPr>
            <w:tcW w:type="dxa" w:w="1296"/>
            <w:vAlign w:val="center"/>
          </w:tcPr>
          <w:p>
            <w:r/>
            <w:r>
              <w:rPr>
                <w:b w:val="0"/>
                <w:sz w:val="17"/>
              </w:rPr>
              <w:t>C</w:t>
            </w:r>
          </w:p>
        </w:tc>
        <w:tc>
          <w:tcPr>
            <w:tcW w:type="dxa" w:w="1296"/>
            <w:vAlign w:val="center"/>
          </w:tcPr>
          <w:p>
            <w:r/>
            <w:r>
              <w:rPr>
                <w:b w:val="0"/>
                <w:sz w:val="17"/>
              </w:rPr>
              <w:t>R</w:t>
            </w:r>
          </w:p>
        </w:tc>
        <w:tc>
          <w:tcPr>
            <w:tcW w:type="dxa" w:w="1296"/>
            <w:vAlign w:val="center"/>
          </w:tcPr>
          <w:p>
            <w:r/>
            <w:r>
              <w:rPr>
                <w:b w:val="0"/>
                <w:sz w:val="17"/>
              </w:rPr>
              <w:t>R</w:t>
            </w:r>
          </w:p>
        </w:tc>
        <w:tc>
          <w:tcPr>
            <w:tcW w:type="dxa" w:w="1296"/>
            <w:vAlign w:val="center"/>
          </w:tcPr>
          <w:p>
            <w:r/>
            <w:r>
              <w:rPr>
                <w:b w:val="0"/>
                <w:sz w:val="17"/>
              </w:rPr>
              <w:t>C</w:t>
            </w:r>
          </w:p>
        </w:tc>
        <w:tc>
          <w:tcPr>
            <w:tcW w:type="dxa" w:w="1296"/>
            <w:vAlign w:val="center"/>
          </w:tcPr>
          <w:p>
            <w:r/>
            <w:r>
              <w:rPr>
                <w:b w:val="0"/>
                <w:sz w:val="17"/>
              </w:rPr>
              <w:t>R</w:t>
            </w:r>
          </w:p>
        </w:tc>
        <w:tc>
          <w:tcPr>
            <w:tcW w:type="dxa" w:w="1296"/>
            <w:vAlign w:val="center"/>
          </w:tcPr>
          <w:p>
            <w:r/>
            <w:r>
              <w:rPr>
                <w:b w:val="0"/>
                <w:sz w:val="17"/>
              </w:rPr>
              <w:t>R</w:t>
            </w:r>
          </w:p>
        </w:tc>
      </w:tr>
      <w:tr>
        <w:tc>
          <w:tcPr>
            <w:tcW w:type="dxa" w:w="1296"/>
            <w:vAlign w:val="center"/>
          </w:tcPr>
          <w:p>
            <w:r/>
            <w:r>
              <w:rPr>
                <w:b w:val="0"/>
                <w:sz w:val="17"/>
              </w:rPr>
              <w:t>Pilot decision</w:t>
            </w:r>
          </w:p>
        </w:tc>
        <w:tc>
          <w:tcPr>
            <w:tcW w:type="dxa" w:w="1296"/>
            <w:vAlign w:val="center"/>
          </w:tcPr>
          <w:p>
            <w:r/>
            <w:r>
              <w:rPr>
                <w:b w:val="0"/>
                <w:sz w:val="17"/>
              </w:rPr>
              <w:t>R</w:t>
            </w:r>
          </w:p>
        </w:tc>
        <w:tc>
          <w:tcPr>
            <w:tcW w:type="dxa" w:w="1296"/>
            <w:vAlign w:val="center"/>
          </w:tcPr>
          <w:p>
            <w:r/>
            <w:r>
              <w:rPr>
                <w:b w:val="0"/>
                <w:sz w:val="17"/>
              </w:rPr>
              <w:t>A</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C</w:t>
            </w:r>
          </w:p>
        </w:tc>
        <w:tc>
          <w:tcPr>
            <w:tcW w:type="dxa" w:w="1296"/>
            <w:vAlign w:val="center"/>
          </w:tcPr>
          <w:p>
            <w:r/>
            <w:r>
              <w:rPr>
                <w:b w:val="0"/>
                <w:sz w:val="17"/>
              </w:rPr>
              <w:t>C</w:t>
            </w:r>
          </w:p>
        </w:tc>
      </w:tr>
    </w:tbl>
    <w:p>
      <w:pPr>
        <w:spacing w:after="40"/>
      </w:pPr>
    </w:p>
    <w:p>
      <w:r>
        <w:t>R = Responsible; A = Accountable; C = Consulted; I = Informed.</w:t>
      </w:r>
    </w:p>
    <w:p>
      <w:pPr>
        <w:pStyle w:val="Heading1"/>
      </w:pPr>
      <w:r>
        <w:t>11. Methodology Selection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7"/>
              </w:rPr>
              <w:t>Criterion</w:t>
            </w:r>
          </w:p>
        </w:tc>
        <w:tc>
          <w:tcPr>
            <w:tcW w:type="dxa" w:w="2592"/>
            <w:vAlign w:val="center"/>
            <w:shd w:fill="1F4E78"/>
          </w:tcPr>
          <w:p>
            <w:r/>
            <w:r>
              <w:rPr>
                <w:b/>
                <w:color w:val="FFFFFF"/>
                <w:sz w:val="17"/>
              </w:rPr>
              <w:t>Waterfall</w:t>
            </w:r>
          </w:p>
        </w:tc>
        <w:tc>
          <w:tcPr>
            <w:tcW w:type="dxa" w:w="2592"/>
            <w:vAlign w:val="center"/>
            <w:shd w:fill="1F4E78"/>
          </w:tcPr>
          <w:p>
            <w:r/>
            <w:r>
              <w:rPr>
                <w:b/>
                <w:color w:val="FFFFFF"/>
                <w:sz w:val="17"/>
              </w:rPr>
              <w:t>Scrum</w:t>
            </w:r>
          </w:p>
        </w:tc>
        <w:tc>
          <w:tcPr>
            <w:tcW w:type="dxa" w:w="2592"/>
            <w:vAlign w:val="center"/>
            <w:shd w:fill="1F4E78"/>
          </w:tcPr>
          <w:p>
            <w:r/>
            <w:r>
              <w:rPr>
                <w:b/>
                <w:color w:val="FFFFFF"/>
                <w:sz w:val="17"/>
              </w:rPr>
              <w:t>Kanban</w:t>
            </w:r>
          </w:p>
        </w:tc>
      </w:tr>
      <w:tr>
        <w:tc>
          <w:tcPr>
            <w:tcW w:type="dxa" w:w="2592"/>
            <w:vAlign w:val="center"/>
          </w:tcPr>
          <w:p>
            <w:r/>
            <w:r>
              <w:rPr>
                <w:b w:val="0"/>
                <w:sz w:val="17"/>
              </w:rPr>
              <w:t>Requirement change</w:t>
            </w:r>
          </w:p>
        </w:tc>
        <w:tc>
          <w:tcPr>
            <w:tcW w:type="dxa" w:w="2592"/>
            <w:vAlign w:val="center"/>
          </w:tcPr>
          <w:p>
            <w:r/>
            <w:r>
              <w:rPr>
                <w:b w:val="0"/>
                <w:sz w:val="17"/>
              </w:rPr>
              <w:t>Low flexibility</w:t>
            </w:r>
          </w:p>
        </w:tc>
        <w:tc>
          <w:tcPr>
            <w:tcW w:type="dxa" w:w="2592"/>
            <w:vAlign w:val="center"/>
          </w:tcPr>
          <w:p>
            <w:r/>
            <w:r>
              <w:rPr>
                <w:b w:val="0"/>
                <w:sz w:val="17"/>
              </w:rPr>
              <w:t>High flexibility</w:t>
            </w:r>
          </w:p>
        </w:tc>
        <w:tc>
          <w:tcPr>
            <w:tcW w:type="dxa" w:w="2592"/>
            <w:vAlign w:val="center"/>
          </w:tcPr>
          <w:p>
            <w:r/>
            <w:r>
              <w:rPr>
                <w:b w:val="0"/>
                <w:sz w:val="17"/>
              </w:rPr>
              <w:t>High flexibility</w:t>
            </w:r>
          </w:p>
        </w:tc>
      </w:tr>
      <w:tr>
        <w:tc>
          <w:tcPr>
            <w:tcW w:type="dxa" w:w="2592"/>
            <w:vAlign w:val="center"/>
          </w:tcPr>
          <w:p>
            <w:r/>
            <w:r>
              <w:rPr>
                <w:b w:val="0"/>
                <w:sz w:val="17"/>
              </w:rPr>
              <w:t>Incremental delivery</w:t>
            </w:r>
          </w:p>
        </w:tc>
        <w:tc>
          <w:tcPr>
            <w:tcW w:type="dxa" w:w="2592"/>
            <w:vAlign w:val="center"/>
          </w:tcPr>
          <w:p>
            <w:r/>
            <w:r>
              <w:rPr>
                <w:b w:val="0"/>
                <w:sz w:val="17"/>
              </w:rPr>
              <w:t>Weak</w:t>
            </w:r>
          </w:p>
        </w:tc>
        <w:tc>
          <w:tcPr>
            <w:tcW w:type="dxa" w:w="2592"/>
            <w:vAlign w:val="center"/>
          </w:tcPr>
          <w:p>
            <w:r/>
            <w:r>
              <w:rPr>
                <w:b w:val="0"/>
                <w:sz w:val="17"/>
              </w:rPr>
              <w:t>Strong</w:t>
            </w:r>
          </w:p>
        </w:tc>
        <w:tc>
          <w:tcPr>
            <w:tcW w:type="dxa" w:w="2592"/>
            <w:vAlign w:val="center"/>
          </w:tcPr>
          <w:p>
            <w:r/>
            <w:r>
              <w:rPr>
                <w:b w:val="0"/>
                <w:sz w:val="17"/>
              </w:rPr>
              <w:t>Strong</w:t>
            </w:r>
          </w:p>
        </w:tc>
      </w:tr>
      <w:tr>
        <w:tc>
          <w:tcPr>
            <w:tcW w:type="dxa" w:w="2592"/>
            <w:vAlign w:val="center"/>
          </w:tcPr>
          <w:p>
            <w:r/>
            <w:r>
              <w:rPr>
                <w:b w:val="0"/>
                <w:sz w:val="17"/>
              </w:rPr>
              <w:t>Sprint/review cadence</w:t>
            </w:r>
          </w:p>
        </w:tc>
        <w:tc>
          <w:tcPr>
            <w:tcW w:type="dxa" w:w="2592"/>
            <w:vAlign w:val="center"/>
          </w:tcPr>
          <w:p>
            <w:r/>
            <w:r>
              <w:rPr>
                <w:b w:val="0"/>
                <w:sz w:val="17"/>
              </w:rPr>
              <w:t>Weak</w:t>
            </w:r>
          </w:p>
        </w:tc>
        <w:tc>
          <w:tcPr>
            <w:tcW w:type="dxa" w:w="2592"/>
            <w:vAlign w:val="center"/>
          </w:tcPr>
          <w:p>
            <w:r/>
            <w:r>
              <w:rPr>
                <w:b w:val="0"/>
                <w:sz w:val="17"/>
              </w:rPr>
              <w:t>Strong</w:t>
            </w:r>
          </w:p>
        </w:tc>
        <w:tc>
          <w:tcPr>
            <w:tcW w:type="dxa" w:w="2592"/>
            <w:vAlign w:val="center"/>
          </w:tcPr>
          <w:p>
            <w:r/>
            <w:r>
              <w:rPr>
                <w:b w:val="0"/>
                <w:sz w:val="17"/>
              </w:rPr>
              <w:t>Continuous</w:t>
            </w:r>
          </w:p>
        </w:tc>
      </w:tr>
      <w:tr>
        <w:tc>
          <w:tcPr>
            <w:tcW w:type="dxa" w:w="2592"/>
            <w:vAlign w:val="center"/>
          </w:tcPr>
          <w:p>
            <w:r/>
            <w:r>
              <w:rPr>
                <w:b w:val="0"/>
                <w:sz w:val="17"/>
              </w:rPr>
              <w:t>Customer feedback during build</w:t>
            </w:r>
          </w:p>
        </w:tc>
        <w:tc>
          <w:tcPr>
            <w:tcW w:type="dxa" w:w="2592"/>
            <w:vAlign w:val="center"/>
          </w:tcPr>
          <w:p>
            <w:r/>
            <w:r>
              <w:rPr>
                <w:b w:val="0"/>
                <w:sz w:val="17"/>
              </w:rPr>
              <w:t>Later</w:t>
            </w:r>
          </w:p>
        </w:tc>
        <w:tc>
          <w:tcPr>
            <w:tcW w:type="dxa" w:w="2592"/>
            <w:vAlign w:val="center"/>
          </w:tcPr>
          <w:p>
            <w:r/>
            <w:r>
              <w:rPr>
                <w:b w:val="0"/>
                <w:sz w:val="17"/>
              </w:rPr>
              <w:t>Built into reviews</w:t>
            </w:r>
          </w:p>
        </w:tc>
        <w:tc>
          <w:tcPr>
            <w:tcW w:type="dxa" w:w="2592"/>
            <w:vAlign w:val="center"/>
          </w:tcPr>
          <w:p>
            <w:r/>
            <w:r>
              <w:rPr>
                <w:b w:val="0"/>
                <w:sz w:val="17"/>
              </w:rPr>
              <w:t>Continuous</w:t>
            </w:r>
          </w:p>
        </w:tc>
      </w:tr>
      <w:tr>
        <w:tc>
          <w:tcPr>
            <w:tcW w:type="dxa" w:w="2592"/>
            <w:vAlign w:val="center"/>
          </w:tcPr>
          <w:p>
            <w:r/>
            <w:r>
              <w:rPr>
                <w:b w:val="0"/>
                <w:sz w:val="17"/>
              </w:rPr>
              <w:t>Fit for AI experimentation</w:t>
            </w:r>
          </w:p>
        </w:tc>
        <w:tc>
          <w:tcPr>
            <w:tcW w:type="dxa" w:w="2592"/>
            <w:vAlign w:val="center"/>
          </w:tcPr>
          <w:p>
            <w:r/>
            <w:r>
              <w:rPr>
                <w:b w:val="0"/>
                <w:sz w:val="17"/>
              </w:rPr>
              <w:t>Moderate/low</w:t>
            </w:r>
          </w:p>
        </w:tc>
        <w:tc>
          <w:tcPr>
            <w:tcW w:type="dxa" w:w="2592"/>
            <w:vAlign w:val="center"/>
          </w:tcPr>
          <w:p>
            <w:r/>
            <w:r>
              <w:rPr>
                <w:b w:val="0"/>
                <w:sz w:val="17"/>
              </w:rPr>
              <w:t>High</w:t>
            </w:r>
          </w:p>
        </w:tc>
        <w:tc>
          <w:tcPr>
            <w:tcW w:type="dxa" w:w="2592"/>
            <w:vAlign w:val="center"/>
          </w:tcPr>
          <w:p>
            <w:r/>
            <w:r>
              <w:rPr>
                <w:b w:val="0"/>
                <w:sz w:val="17"/>
              </w:rPr>
              <w:t>High</w:t>
            </w:r>
          </w:p>
        </w:tc>
      </w:tr>
      <w:tr>
        <w:tc>
          <w:tcPr>
            <w:tcW w:type="dxa" w:w="2592"/>
            <w:vAlign w:val="center"/>
          </w:tcPr>
          <w:p>
            <w:r/>
            <w:r>
              <w:rPr>
                <w:b w:val="0"/>
                <w:sz w:val="17"/>
              </w:rPr>
              <w:t>Fit for 12-week MVP</w:t>
            </w:r>
          </w:p>
        </w:tc>
        <w:tc>
          <w:tcPr>
            <w:tcW w:type="dxa" w:w="2592"/>
            <w:vAlign w:val="center"/>
          </w:tcPr>
          <w:p>
            <w:r/>
            <w:r>
              <w:rPr>
                <w:b w:val="0"/>
                <w:sz w:val="17"/>
              </w:rPr>
              <w:t>Moderate</w:t>
            </w:r>
          </w:p>
        </w:tc>
        <w:tc>
          <w:tcPr>
            <w:tcW w:type="dxa" w:w="2592"/>
            <w:vAlign w:val="center"/>
          </w:tcPr>
          <w:p>
            <w:r/>
            <w:r>
              <w:rPr>
                <w:b w:val="0"/>
                <w:sz w:val="17"/>
              </w:rPr>
              <w:t>High</w:t>
            </w:r>
          </w:p>
        </w:tc>
        <w:tc>
          <w:tcPr>
            <w:tcW w:type="dxa" w:w="2592"/>
            <w:vAlign w:val="center"/>
          </w:tcPr>
          <w:p>
            <w:r/>
            <w:r>
              <w:rPr>
                <w:b w:val="0"/>
                <w:sz w:val="17"/>
              </w:rPr>
              <w:t>Moderate/high</w:t>
            </w:r>
          </w:p>
        </w:tc>
      </w:tr>
    </w:tbl>
    <w:p>
      <w:pPr>
        <w:spacing w:after="40"/>
      </w:pPr>
    </w:p>
    <w:p>
      <w:r>
        <w:t>Recommendation: Scrum as the primary framework, with selected Kanban practices for visualizing work-in-progress and bottlenecks. The 2020 Scrum Guide defines Scrum around iterative, incremental delivery and includes Product Owner, Scrum Master and Developers, Sprint Planning, Daily Scrum, Sprint Review and Sprint Retrospective.</w:t>
      </w:r>
    </w:p>
    <w:p>
      <w:pPr>
        <w:pStyle w:val="Heading2"/>
      </w:pPr>
      <w:r>
        <w:t>11.1 Sprint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Sprint</w:t>
            </w:r>
          </w:p>
        </w:tc>
        <w:tc>
          <w:tcPr>
            <w:tcW w:type="dxa" w:w="3456"/>
            <w:vAlign w:val="center"/>
            <w:shd w:fill="1F4E78"/>
          </w:tcPr>
          <w:p>
            <w:r/>
            <w:r>
              <w:rPr>
                <w:b/>
                <w:color w:val="FFFFFF"/>
                <w:sz w:val="17"/>
              </w:rPr>
              <w:t>Weeks</w:t>
            </w:r>
          </w:p>
        </w:tc>
        <w:tc>
          <w:tcPr>
            <w:tcW w:type="dxa" w:w="3456"/>
            <w:vAlign w:val="center"/>
            <w:shd w:fill="1F4E78"/>
          </w:tcPr>
          <w:p>
            <w:r/>
            <w:r>
              <w:rPr>
                <w:b/>
                <w:color w:val="FFFFFF"/>
                <w:sz w:val="17"/>
              </w:rPr>
              <w:t>Primary deliverable</w:t>
            </w:r>
          </w:p>
        </w:tc>
      </w:tr>
      <w:tr>
        <w:tc>
          <w:tcPr>
            <w:tcW w:type="dxa" w:w="3456"/>
            <w:vAlign w:val="center"/>
          </w:tcPr>
          <w:p>
            <w:r/>
            <w:r>
              <w:rPr>
                <w:b w:val="0"/>
                <w:sz w:val="17"/>
              </w:rPr>
              <w:t>Sprint 0 / Discovery</w:t>
            </w:r>
          </w:p>
        </w:tc>
        <w:tc>
          <w:tcPr>
            <w:tcW w:type="dxa" w:w="3456"/>
            <w:vAlign w:val="center"/>
          </w:tcPr>
          <w:p>
            <w:r/>
            <w:r>
              <w:rPr>
                <w:b w:val="0"/>
                <w:sz w:val="17"/>
              </w:rPr>
              <w:t>1-2</w:t>
            </w:r>
          </w:p>
        </w:tc>
        <w:tc>
          <w:tcPr>
            <w:tcW w:type="dxa" w:w="3456"/>
            <w:vAlign w:val="center"/>
          </w:tcPr>
          <w:p>
            <w:r/>
            <w:r>
              <w:rPr>
                <w:b w:val="0"/>
                <w:sz w:val="17"/>
              </w:rPr>
              <w:t>Validated problem, requirements, data audit, architecture, backlog</w:t>
            </w:r>
          </w:p>
        </w:tc>
      </w:tr>
      <w:tr>
        <w:tc>
          <w:tcPr>
            <w:tcW w:type="dxa" w:w="3456"/>
            <w:vAlign w:val="center"/>
          </w:tcPr>
          <w:p>
            <w:r/>
            <w:r>
              <w:rPr>
                <w:b w:val="0"/>
                <w:sz w:val="17"/>
              </w:rPr>
              <w:t>Sprint 1</w:t>
            </w:r>
          </w:p>
        </w:tc>
        <w:tc>
          <w:tcPr>
            <w:tcW w:type="dxa" w:w="3456"/>
            <w:vAlign w:val="center"/>
          </w:tcPr>
          <w:p>
            <w:r/>
            <w:r>
              <w:rPr>
                <w:b w:val="0"/>
                <w:sz w:val="17"/>
              </w:rPr>
              <w:t>3-4</w:t>
            </w:r>
          </w:p>
        </w:tc>
        <w:tc>
          <w:tcPr>
            <w:tcW w:type="dxa" w:w="3456"/>
            <w:vAlign w:val="center"/>
          </w:tcPr>
          <w:p>
            <w:r/>
            <w:r>
              <w:rPr>
                <w:b w:val="0"/>
                <w:sz w:val="17"/>
              </w:rPr>
              <w:t>Data ingestion, authentication, project/order foundation</w:t>
            </w:r>
          </w:p>
        </w:tc>
      </w:tr>
      <w:tr>
        <w:tc>
          <w:tcPr>
            <w:tcW w:type="dxa" w:w="3456"/>
            <w:vAlign w:val="center"/>
          </w:tcPr>
          <w:p>
            <w:r/>
            <w:r>
              <w:rPr>
                <w:b w:val="0"/>
                <w:sz w:val="17"/>
              </w:rPr>
              <w:t>Sprint 2</w:t>
            </w:r>
          </w:p>
        </w:tc>
        <w:tc>
          <w:tcPr>
            <w:tcW w:type="dxa" w:w="3456"/>
            <w:vAlign w:val="center"/>
          </w:tcPr>
          <w:p>
            <w:r/>
            <w:r>
              <w:rPr>
                <w:b w:val="0"/>
                <w:sz w:val="17"/>
              </w:rPr>
              <w:t>5-6</w:t>
            </w:r>
          </w:p>
        </w:tc>
        <w:tc>
          <w:tcPr>
            <w:tcW w:type="dxa" w:w="3456"/>
            <w:vAlign w:val="center"/>
          </w:tcPr>
          <w:p>
            <w:r/>
            <w:r>
              <w:rPr>
                <w:b w:val="0"/>
                <w:sz w:val="17"/>
              </w:rPr>
              <w:t>Risk model baseline + core dashboard</w:t>
            </w:r>
          </w:p>
        </w:tc>
      </w:tr>
      <w:tr>
        <w:tc>
          <w:tcPr>
            <w:tcW w:type="dxa" w:w="3456"/>
            <w:vAlign w:val="center"/>
          </w:tcPr>
          <w:p>
            <w:r/>
            <w:r>
              <w:rPr>
                <w:b w:val="0"/>
                <w:sz w:val="17"/>
              </w:rPr>
              <w:t>Sprint 3</w:t>
            </w:r>
          </w:p>
        </w:tc>
        <w:tc>
          <w:tcPr>
            <w:tcW w:type="dxa" w:w="3456"/>
            <w:vAlign w:val="center"/>
          </w:tcPr>
          <w:p>
            <w:r/>
            <w:r>
              <w:rPr>
                <w:b w:val="0"/>
                <w:sz w:val="17"/>
              </w:rPr>
              <w:t>7-8</w:t>
            </w:r>
          </w:p>
        </w:tc>
        <w:tc>
          <w:tcPr>
            <w:tcW w:type="dxa" w:w="3456"/>
            <w:vAlign w:val="center"/>
          </w:tcPr>
          <w:p>
            <w:r/>
            <w:r>
              <w:rPr>
                <w:b w:val="0"/>
                <w:sz w:val="17"/>
              </w:rPr>
              <w:t>Anomaly detection + explanations</w:t>
            </w:r>
          </w:p>
        </w:tc>
      </w:tr>
      <w:tr>
        <w:tc>
          <w:tcPr>
            <w:tcW w:type="dxa" w:w="3456"/>
            <w:vAlign w:val="center"/>
          </w:tcPr>
          <w:p>
            <w:r/>
            <w:r>
              <w:rPr>
                <w:b w:val="0"/>
                <w:sz w:val="17"/>
              </w:rPr>
              <w:t>Sprint 4</w:t>
            </w:r>
          </w:p>
        </w:tc>
        <w:tc>
          <w:tcPr>
            <w:tcW w:type="dxa" w:w="3456"/>
            <w:vAlign w:val="center"/>
          </w:tcPr>
          <w:p>
            <w:r/>
            <w:r>
              <w:rPr>
                <w:b w:val="0"/>
                <w:sz w:val="17"/>
              </w:rPr>
              <w:t>9-10</w:t>
            </w:r>
          </w:p>
        </w:tc>
        <w:tc>
          <w:tcPr>
            <w:tcW w:type="dxa" w:w="3456"/>
            <w:vAlign w:val="center"/>
          </w:tcPr>
          <w:p>
            <w:r/>
            <w:r>
              <w:rPr>
                <w:b w:val="0"/>
                <w:sz w:val="17"/>
              </w:rPr>
              <w:t>Recommendations + audit/approval + integration hardening</w:t>
            </w:r>
          </w:p>
        </w:tc>
      </w:tr>
      <w:tr>
        <w:tc>
          <w:tcPr>
            <w:tcW w:type="dxa" w:w="3456"/>
            <w:vAlign w:val="center"/>
          </w:tcPr>
          <w:p>
            <w:r/>
            <w:r>
              <w:rPr>
                <w:b w:val="0"/>
                <w:sz w:val="17"/>
              </w:rPr>
              <w:t>Sprint 5</w:t>
            </w:r>
          </w:p>
        </w:tc>
        <w:tc>
          <w:tcPr>
            <w:tcW w:type="dxa" w:w="3456"/>
            <w:vAlign w:val="center"/>
          </w:tcPr>
          <w:p>
            <w:r/>
            <w:r>
              <w:rPr>
                <w:b w:val="0"/>
                <w:sz w:val="17"/>
              </w:rPr>
              <w:t>11-12</w:t>
            </w:r>
          </w:p>
        </w:tc>
        <w:tc>
          <w:tcPr>
            <w:tcW w:type="dxa" w:w="3456"/>
            <w:vAlign w:val="center"/>
          </w:tcPr>
          <w:p>
            <w:r/>
            <w:r>
              <w:rPr>
                <w:b w:val="0"/>
                <w:sz w:val="17"/>
              </w:rPr>
              <w:t>UAT, pilot, security checks, performance tuning, Go/Pivot/Stop decision</w:t>
            </w:r>
          </w:p>
        </w:tc>
      </w:tr>
    </w:tbl>
    <w:p>
      <w:pPr>
        <w:spacing w:after="40"/>
      </w:pPr>
    </w:p>
    <w:p>
      <w:pPr>
        <w:pStyle w:val="Heading1"/>
      </w:pPr>
      <w:r>
        <w:t>12. WBS &amp; Critical Path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7"/>
              </w:rPr>
              <w:t>WBS ID</w:t>
            </w:r>
          </w:p>
        </w:tc>
        <w:tc>
          <w:tcPr>
            <w:tcW w:type="dxa" w:w="2592"/>
            <w:vAlign w:val="center"/>
            <w:shd w:fill="1F4E78"/>
          </w:tcPr>
          <w:p>
            <w:r/>
            <w:r>
              <w:rPr>
                <w:b/>
                <w:color w:val="FFFFFF"/>
                <w:sz w:val="17"/>
              </w:rPr>
              <w:t>Work package</w:t>
            </w:r>
          </w:p>
        </w:tc>
        <w:tc>
          <w:tcPr>
            <w:tcW w:type="dxa" w:w="2592"/>
            <w:vAlign w:val="center"/>
            <w:shd w:fill="1F4E78"/>
          </w:tcPr>
          <w:p>
            <w:r/>
            <w:r>
              <w:rPr>
                <w:b/>
                <w:color w:val="FFFFFF"/>
                <w:sz w:val="17"/>
              </w:rPr>
              <w:t>Dependency</w:t>
            </w:r>
          </w:p>
        </w:tc>
        <w:tc>
          <w:tcPr>
            <w:tcW w:type="dxa" w:w="2592"/>
            <w:vAlign w:val="center"/>
            <w:shd w:fill="1F4E78"/>
          </w:tcPr>
          <w:p>
            <w:r/>
            <w:r>
              <w:rPr>
                <w:b/>
                <w:color w:val="FFFFFF"/>
                <w:sz w:val="17"/>
              </w:rPr>
              <w:t>Critical?</w:t>
            </w:r>
          </w:p>
        </w:tc>
      </w:tr>
      <w:tr>
        <w:tc>
          <w:tcPr>
            <w:tcW w:type="dxa" w:w="2592"/>
            <w:vAlign w:val="center"/>
          </w:tcPr>
          <w:p>
            <w:r/>
            <w:r>
              <w:rPr>
                <w:b w:val="0"/>
                <w:sz w:val="17"/>
              </w:rPr>
              <w:t>1.0</w:t>
            </w:r>
          </w:p>
        </w:tc>
        <w:tc>
          <w:tcPr>
            <w:tcW w:type="dxa" w:w="2592"/>
            <w:vAlign w:val="center"/>
          </w:tcPr>
          <w:p>
            <w:r/>
            <w:r>
              <w:rPr>
                <w:b w:val="0"/>
                <w:sz w:val="17"/>
              </w:rPr>
              <w:t>Discovery &amp; charter</w:t>
            </w:r>
          </w:p>
        </w:tc>
        <w:tc>
          <w:tcPr>
            <w:tcW w:type="dxa" w:w="2592"/>
            <w:vAlign w:val="center"/>
          </w:tcPr>
          <w:p>
            <w:r/>
            <w:r>
              <w:rPr>
                <w:b w:val="0"/>
                <w:sz w:val="17"/>
              </w:rPr>
              <w:t>Sponsor alignment</w:t>
            </w:r>
          </w:p>
        </w:tc>
        <w:tc>
          <w:tcPr>
            <w:tcW w:type="dxa" w:w="2592"/>
            <w:vAlign w:val="center"/>
          </w:tcPr>
          <w:p>
            <w:r/>
            <w:r>
              <w:rPr>
                <w:b w:val="0"/>
                <w:sz w:val="17"/>
              </w:rPr>
              <w:t>Yes</w:t>
            </w:r>
          </w:p>
        </w:tc>
      </w:tr>
      <w:tr>
        <w:tc>
          <w:tcPr>
            <w:tcW w:type="dxa" w:w="2592"/>
            <w:vAlign w:val="center"/>
          </w:tcPr>
          <w:p>
            <w:r/>
            <w:r>
              <w:rPr>
                <w:b w:val="0"/>
                <w:sz w:val="17"/>
              </w:rPr>
              <w:t>2.0</w:t>
            </w:r>
          </w:p>
        </w:tc>
        <w:tc>
          <w:tcPr>
            <w:tcW w:type="dxa" w:w="2592"/>
            <w:vAlign w:val="center"/>
          </w:tcPr>
          <w:p>
            <w:r/>
            <w:r>
              <w:rPr>
                <w:b w:val="0"/>
                <w:sz w:val="17"/>
              </w:rPr>
              <w:t>Data audit &amp; architecture</w:t>
            </w:r>
          </w:p>
        </w:tc>
        <w:tc>
          <w:tcPr>
            <w:tcW w:type="dxa" w:w="2592"/>
            <w:vAlign w:val="center"/>
          </w:tcPr>
          <w:p>
            <w:r/>
            <w:r>
              <w:rPr>
                <w:b w:val="0"/>
                <w:sz w:val="17"/>
              </w:rPr>
              <w:t>1.0</w:t>
            </w:r>
          </w:p>
        </w:tc>
        <w:tc>
          <w:tcPr>
            <w:tcW w:type="dxa" w:w="2592"/>
            <w:vAlign w:val="center"/>
          </w:tcPr>
          <w:p>
            <w:r/>
            <w:r>
              <w:rPr>
                <w:b w:val="0"/>
                <w:sz w:val="17"/>
              </w:rPr>
              <w:t>Yes</w:t>
            </w:r>
          </w:p>
        </w:tc>
      </w:tr>
      <w:tr>
        <w:tc>
          <w:tcPr>
            <w:tcW w:type="dxa" w:w="2592"/>
            <w:vAlign w:val="center"/>
          </w:tcPr>
          <w:p>
            <w:r/>
            <w:r>
              <w:rPr>
                <w:b w:val="0"/>
                <w:sz w:val="17"/>
              </w:rPr>
              <w:t>3.0</w:t>
            </w:r>
          </w:p>
        </w:tc>
        <w:tc>
          <w:tcPr>
            <w:tcW w:type="dxa" w:w="2592"/>
            <w:vAlign w:val="center"/>
          </w:tcPr>
          <w:p>
            <w:r/>
            <w:r>
              <w:rPr>
                <w:b w:val="0"/>
                <w:sz w:val="17"/>
              </w:rPr>
              <w:t>UX &amp; dashboard design</w:t>
            </w:r>
          </w:p>
        </w:tc>
        <w:tc>
          <w:tcPr>
            <w:tcW w:type="dxa" w:w="2592"/>
            <w:vAlign w:val="center"/>
          </w:tcPr>
          <w:p>
            <w:r/>
            <w:r>
              <w:rPr>
                <w:b w:val="0"/>
                <w:sz w:val="17"/>
              </w:rPr>
              <w:t>1.0</w:t>
            </w:r>
          </w:p>
        </w:tc>
        <w:tc>
          <w:tcPr>
            <w:tcW w:type="dxa" w:w="2592"/>
            <w:vAlign w:val="center"/>
          </w:tcPr>
          <w:p>
            <w:r/>
            <w:r>
              <w:rPr>
                <w:b w:val="0"/>
                <w:sz w:val="17"/>
              </w:rPr>
              <w:t>Near-critical</w:t>
            </w:r>
          </w:p>
        </w:tc>
      </w:tr>
      <w:tr>
        <w:tc>
          <w:tcPr>
            <w:tcW w:type="dxa" w:w="2592"/>
            <w:vAlign w:val="center"/>
          </w:tcPr>
          <w:p>
            <w:r/>
            <w:r>
              <w:rPr>
                <w:b w:val="0"/>
                <w:sz w:val="17"/>
              </w:rPr>
              <w:t>4.0</w:t>
            </w:r>
          </w:p>
        </w:tc>
        <w:tc>
          <w:tcPr>
            <w:tcW w:type="dxa" w:w="2592"/>
            <w:vAlign w:val="center"/>
          </w:tcPr>
          <w:p>
            <w:r/>
            <w:r>
              <w:rPr>
                <w:b w:val="0"/>
                <w:sz w:val="17"/>
              </w:rPr>
              <w:t>Data ingestion &amp; core application</w:t>
            </w:r>
          </w:p>
        </w:tc>
        <w:tc>
          <w:tcPr>
            <w:tcW w:type="dxa" w:w="2592"/>
            <w:vAlign w:val="center"/>
          </w:tcPr>
          <w:p>
            <w:r/>
            <w:r>
              <w:rPr>
                <w:b w:val="0"/>
                <w:sz w:val="17"/>
              </w:rPr>
              <w:t>2.0</w:t>
            </w:r>
          </w:p>
        </w:tc>
        <w:tc>
          <w:tcPr>
            <w:tcW w:type="dxa" w:w="2592"/>
            <w:vAlign w:val="center"/>
          </w:tcPr>
          <w:p>
            <w:r/>
            <w:r>
              <w:rPr>
                <w:b w:val="0"/>
                <w:sz w:val="17"/>
              </w:rPr>
              <w:t>Yes</w:t>
            </w:r>
          </w:p>
        </w:tc>
      </w:tr>
      <w:tr>
        <w:tc>
          <w:tcPr>
            <w:tcW w:type="dxa" w:w="2592"/>
            <w:vAlign w:val="center"/>
          </w:tcPr>
          <w:p>
            <w:r/>
            <w:r>
              <w:rPr>
                <w:b w:val="0"/>
                <w:sz w:val="17"/>
              </w:rPr>
              <w:t>5.0</w:t>
            </w:r>
          </w:p>
        </w:tc>
        <w:tc>
          <w:tcPr>
            <w:tcW w:type="dxa" w:w="2592"/>
            <w:vAlign w:val="center"/>
          </w:tcPr>
          <w:p>
            <w:r/>
            <w:r>
              <w:rPr>
                <w:b w:val="0"/>
                <w:sz w:val="17"/>
              </w:rPr>
              <w:t>Model baseline &amp; validation</w:t>
            </w:r>
          </w:p>
        </w:tc>
        <w:tc>
          <w:tcPr>
            <w:tcW w:type="dxa" w:w="2592"/>
            <w:vAlign w:val="center"/>
          </w:tcPr>
          <w:p>
            <w:r/>
            <w:r>
              <w:rPr>
                <w:b w:val="0"/>
                <w:sz w:val="17"/>
              </w:rPr>
              <w:t>2.0 + initial data</w:t>
            </w:r>
          </w:p>
        </w:tc>
        <w:tc>
          <w:tcPr>
            <w:tcW w:type="dxa" w:w="2592"/>
            <w:vAlign w:val="center"/>
          </w:tcPr>
          <w:p>
            <w:r/>
            <w:r>
              <w:rPr>
                <w:b w:val="0"/>
                <w:sz w:val="17"/>
              </w:rPr>
              <w:t>Yes</w:t>
            </w:r>
          </w:p>
        </w:tc>
      </w:tr>
      <w:tr>
        <w:tc>
          <w:tcPr>
            <w:tcW w:type="dxa" w:w="2592"/>
            <w:vAlign w:val="center"/>
          </w:tcPr>
          <w:p>
            <w:r/>
            <w:r>
              <w:rPr>
                <w:b w:val="0"/>
                <w:sz w:val="17"/>
              </w:rPr>
              <w:t>6.0</w:t>
            </w:r>
          </w:p>
        </w:tc>
        <w:tc>
          <w:tcPr>
            <w:tcW w:type="dxa" w:w="2592"/>
            <w:vAlign w:val="center"/>
          </w:tcPr>
          <w:p>
            <w:r/>
            <w:r>
              <w:rPr>
                <w:b w:val="0"/>
                <w:sz w:val="17"/>
              </w:rPr>
              <w:t>Risk dashboard &amp; explanations</w:t>
            </w:r>
          </w:p>
        </w:tc>
        <w:tc>
          <w:tcPr>
            <w:tcW w:type="dxa" w:w="2592"/>
            <w:vAlign w:val="center"/>
          </w:tcPr>
          <w:p>
            <w:r/>
            <w:r>
              <w:rPr>
                <w:b w:val="0"/>
                <w:sz w:val="17"/>
              </w:rPr>
              <w:t>4.0 + 5.0</w:t>
            </w:r>
          </w:p>
        </w:tc>
        <w:tc>
          <w:tcPr>
            <w:tcW w:type="dxa" w:w="2592"/>
            <w:vAlign w:val="center"/>
          </w:tcPr>
          <w:p>
            <w:r/>
            <w:r>
              <w:rPr>
                <w:b w:val="0"/>
                <w:sz w:val="17"/>
              </w:rPr>
              <w:t>Yes</w:t>
            </w:r>
          </w:p>
        </w:tc>
      </w:tr>
      <w:tr>
        <w:tc>
          <w:tcPr>
            <w:tcW w:type="dxa" w:w="2592"/>
            <w:vAlign w:val="center"/>
          </w:tcPr>
          <w:p>
            <w:r/>
            <w:r>
              <w:rPr>
                <w:b w:val="0"/>
                <w:sz w:val="17"/>
              </w:rPr>
              <w:t>7.0</w:t>
            </w:r>
          </w:p>
        </w:tc>
        <w:tc>
          <w:tcPr>
            <w:tcW w:type="dxa" w:w="2592"/>
            <w:vAlign w:val="center"/>
          </w:tcPr>
          <w:p>
            <w:r/>
            <w:r>
              <w:rPr>
                <w:b w:val="0"/>
                <w:sz w:val="17"/>
              </w:rPr>
              <w:t>Recommendation + approval workflow</w:t>
            </w:r>
          </w:p>
        </w:tc>
        <w:tc>
          <w:tcPr>
            <w:tcW w:type="dxa" w:w="2592"/>
            <w:vAlign w:val="center"/>
          </w:tcPr>
          <w:p>
            <w:r/>
            <w:r>
              <w:rPr>
                <w:b w:val="0"/>
                <w:sz w:val="17"/>
              </w:rPr>
              <w:t>6.0</w:t>
            </w:r>
          </w:p>
        </w:tc>
        <w:tc>
          <w:tcPr>
            <w:tcW w:type="dxa" w:w="2592"/>
            <w:vAlign w:val="center"/>
          </w:tcPr>
          <w:p>
            <w:r/>
            <w:r>
              <w:rPr>
                <w:b w:val="0"/>
                <w:sz w:val="17"/>
              </w:rPr>
              <w:t>Yes</w:t>
            </w:r>
          </w:p>
        </w:tc>
      </w:tr>
      <w:tr>
        <w:tc>
          <w:tcPr>
            <w:tcW w:type="dxa" w:w="2592"/>
            <w:vAlign w:val="center"/>
          </w:tcPr>
          <w:p>
            <w:r/>
            <w:r>
              <w:rPr>
                <w:b w:val="0"/>
                <w:sz w:val="17"/>
              </w:rPr>
              <w:t>8.0</w:t>
            </w:r>
          </w:p>
        </w:tc>
        <w:tc>
          <w:tcPr>
            <w:tcW w:type="dxa" w:w="2592"/>
            <w:vAlign w:val="center"/>
          </w:tcPr>
          <w:p>
            <w:r/>
            <w:r>
              <w:rPr>
                <w:b w:val="0"/>
                <w:sz w:val="17"/>
              </w:rPr>
              <w:t>QA/security/UAT</w:t>
            </w:r>
          </w:p>
        </w:tc>
        <w:tc>
          <w:tcPr>
            <w:tcW w:type="dxa" w:w="2592"/>
            <w:vAlign w:val="center"/>
          </w:tcPr>
          <w:p>
            <w:r/>
            <w:r>
              <w:rPr>
                <w:b w:val="0"/>
                <w:sz w:val="17"/>
              </w:rPr>
              <w:t>4.0 + 6.0 + 7.0</w:t>
            </w:r>
          </w:p>
        </w:tc>
        <w:tc>
          <w:tcPr>
            <w:tcW w:type="dxa" w:w="2592"/>
            <w:vAlign w:val="center"/>
          </w:tcPr>
          <w:p>
            <w:r/>
            <w:r>
              <w:rPr>
                <w:b w:val="0"/>
                <w:sz w:val="17"/>
              </w:rPr>
              <w:t>Yes</w:t>
            </w:r>
          </w:p>
        </w:tc>
      </w:tr>
      <w:tr>
        <w:tc>
          <w:tcPr>
            <w:tcW w:type="dxa" w:w="2592"/>
            <w:vAlign w:val="center"/>
          </w:tcPr>
          <w:p>
            <w:r/>
            <w:r>
              <w:rPr>
                <w:b w:val="0"/>
                <w:sz w:val="17"/>
              </w:rPr>
              <w:t>9.0</w:t>
            </w:r>
          </w:p>
        </w:tc>
        <w:tc>
          <w:tcPr>
            <w:tcW w:type="dxa" w:w="2592"/>
            <w:vAlign w:val="center"/>
          </w:tcPr>
          <w:p>
            <w:r/>
            <w:r>
              <w:rPr>
                <w:b w:val="0"/>
                <w:sz w:val="17"/>
              </w:rPr>
              <w:t>Pilot &amp; decision</w:t>
            </w:r>
          </w:p>
        </w:tc>
        <w:tc>
          <w:tcPr>
            <w:tcW w:type="dxa" w:w="2592"/>
            <w:vAlign w:val="center"/>
          </w:tcPr>
          <w:p>
            <w:r/>
            <w:r>
              <w:rPr>
                <w:b w:val="0"/>
                <w:sz w:val="17"/>
              </w:rPr>
              <w:t>8.0</w:t>
            </w:r>
          </w:p>
        </w:tc>
        <w:tc>
          <w:tcPr>
            <w:tcW w:type="dxa" w:w="2592"/>
            <w:vAlign w:val="center"/>
          </w:tcPr>
          <w:p>
            <w:r/>
            <w:r>
              <w:rPr>
                <w:b w:val="0"/>
                <w:sz w:val="17"/>
              </w:rPr>
              <w:t>Yes</w:t>
            </w:r>
          </w:p>
        </w:tc>
      </w:tr>
    </w:tbl>
    <w:p>
      <w:pPr>
        <w:spacing w:after="40"/>
      </w:pPr>
    </w:p>
    <w:p>
      <w:r>
        <w:t>Preliminary critical path: Discovery → Data/Architecture → Core data/application → Model baseline → Risk dashboard → Recommendation/approval → QA/UAT → Pilot decision. The PM must re-baseline this path after Sprint 1 because actual data readiness and integration dependencies are currently assumptions.</w:t>
      </w:r>
    </w:p>
    <w:p>
      <w:pPr>
        <w:pStyle w:val="Heading1"/>
      </w:pPr>
      <w:r>
        <w:t>13. Cost Estimate &amp; Calculation</w:t>
      </w:r>
    </w:p>
    <w:p>
      <w:r>
        <w:t>The budget below is a hypothetical planning estimate for an AI-first MVP. It is not a vendor quote and should not be interpreted as the market price of software development. The purpose is to show a transparent bottom-up investment model.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Cost item</w:t>
            </w:r>
          </w:p>
        </w:tc>
        <w:tc>
          <w:tcPr>
            <w:tcW w:type="dxa" w:w="3456"/>
            <w:vAlign w:val="center"/>
            <w:shd w:fill="1F4E78"/>
          </w:tcPr>
          <w:p>
            <w:r/>
            <w:r>
              <w:rPr>
                <w:b/>
                <w:color w:val="FFFFFF"/>
                <w:sz w:val="17"/>
              </w:rPr>
              <w:t>Planning amount (₹ lakh)</w:t>
            </w:r>
          </w:p>
        </w:tc>
        <w:tc>
          <w:tcPr>
            <w:tcW w:type="dxa" w:w="3456"/>
            <w:vAlign w:val="center"/>
            <w:shd w:fill="1F4E78"/>
          </w:tcPr>
          <w:p>
            <w:r/>
            <w:r>
              <w:rPr>
                <w:b/>
                <w:color w:val="FFFFFF"/>
                <w:sz w:val="17"/>
              </w:rPr>
              <w:t>Basis</w:t>
            </w:r>
          </w:p>
        </w:tc>
      </w:tr>
      <w:tr>
        <w:tc>
          <w:tcPr>
            <w:tcW w:type="dxa" w:w="3456"/>
            <w:vAlign w:val="center"/>
          </w:tcPr>
          <w:p>
            <w:r/>
            <w:r>
              <w:rPr>
                <w:b w:val="0"/>
                <w:sz w:val="17"/>
              </w:rPr>
              <w:t>Project Manager / Product Lead</w:t>
            </w:r>
          </w:p>
        </w:tc>
        <w:tc>
          <w:tcPr>
            <w:tcW w:type="dxa" w:w="3456"/>
            <w:vAlign w:val="center"/>
          </w:tcPr>
          <w:p>
            <w:r/>
            <w:r>
              <w:rPr>
                <w:b w:val="0"/>
                <w:sz w:val="17"/>
              </w:rPr>
              <w:t>1.20</w:t>
            </w:r>
          </w:p>
        </w:tc>
        <w:tc>
          <w:tcPr>
            <w:tcW w:type="dxa" w:w="3456"/>
            <w:vAlign w:val="center"/>
          </w:tcPr>
          <w:p>
            <w:r/>
            <w:r>
              <w:rPr>
                <w:b w:val="0"/>
                <w:sz w:val="17"/>
              </w:rPr>
              <w:t>12-week dedicated project/product coordination</w:t>
            </w:r>
          </w:p>
        </w:tc>
      </w:tr>
      <w:tr>
        <w:tc>
          <w:tcPr>
            <w:tcW w:type="dxa" w:w="3456"/>
            <w:vAlign w:val="center"/>
          </w:tcPr>
          <w:p>
            <w:r/>
            <w:r>
              <w:rPr>
                <w:b w:val="0"/>
                <w:sz w:val="17"/>
              </w:rPr>
              <w:t>Full-stack engineering</w:t>
            </w:r>
          </w:p>
        </w:tc>
        <w:tc>
          <w:tcPr>
            <w:tcW w:type="dxa" w:w="3456"/>
            <w:vAlign w:val="center"/>
          </w:tcPr>
          <w:p>
            <w:r/>
            <w:r>
              <w:rPr>
                <w:b w:val="0"/>
                <w:sz w:val="17"/>
              </w:rPr>
              <w:t>1.80</w:t>
            </w:r>
          </w:p>
        </w:tc>
        <w:tc>
          <w:tcPr>
            <w:tcW w:type="dxa" w:w="3456"/>
            <w:vAlign w:val="center"/>
          </w:tcPr>
          <w:p>
            <w:r/>
            <w:r>
              <w:rPr>
                <w:b w:val="0"/>
                <w:sz w:val="17"/>
              </w:rPr>
              <w:t>Lean AI-assisted application development</w:t>
            </w:r>
          </w:p>
        </w:tc>
      </w:tr>
      <w:tr>
        <w:tc>
          <w:tcPr>
            <w:tcW w:type="dxa" w:w="3456"/>
            <w:vAlign w:val="center"/>
          </w:tcPr>
          <w:p>
            <w:r/>
            <w:r>
              <w:rPr>
                <w:b w:val="0"/>
                <w:sz w:val="17"/>
              </w:rPr>
              <w:t>AI/ML engineering</w:t>
            </w:r>
          </w:p>
        </w:tc>
        <w:tc>
          <w:tcPr>
            <w:tcW w:type="dxa" w:w="3456"/>
            <w:vAlign w:val="center"/>
          </w:tcPr>
          <w:p>
            <w:r/>
            <w:r>
              <w:rPr>
                <w:b w:val="0"/>
                <w:sz w:val="17"/>
              </w:rPr>
              <w:t>1.50</w:t>
            </w:r>
          </w:p>
        </w:tc>
        <w:tc>
          <w:tcPr>
            <w:tcW w:type="dxa" w:w="3456"/>
            <w:vAlign w:val="center"/>
          </w:tcPr>
          <w:p>
            <w:r/>
            <w:r>
              <w:rPr>
                <w:b w:val="0"/>
                <w:sz w:val="17"/>
              </w:rPr>
              <w:t>Data pipeline, model benchmarking and evaluation</w:t>
            </w:r>
          </w:p>
        </w:tc>
      </w:tr>
      <w:tr>
        <w:tc>
          <w:tcPr>
            <w:tcW w:type="dxa" w:w="3456"/>
            <w:vAlign w:val="center"/>
          </w:tcPr>
          <w:p>
            <w:r/>
            <w:r>
              <w:rPr>
                <w:b w:val="0"/>
                <w:sz w:val="17"/>
              </w:rPr>
              <w:t>UX/UI</w:t>
            </w:r>
          </w:p>
        </w:tc>
        <w:tc>
          <w:tcPr>
            <w:tcW w:type="dxa" w:w="3456"/>
            <w:vAlign w:val="center"/>
          </w:tcPr>
          <w:p>
            <w:r/>
            <w:r>
              <w:rPr>
                <w:b w:val="0"/>
                <w:sz w:val="17"/>
              </w:rPr>
              <w:t>0.60</w:t>
            </w:r>
          </w:p>
        </w:tc>
        <w:tc>
          <w:tcPr>
            <w:tcW w:type="dxa" w:w="3456"/>
            <w:vAlign w:val="center"/>
          </w:tcPr>
          <w:p>
            <w:r/>
            <w:r>
              <w:rPr>
                <w:b w:val="0"/>
                <w:sz w:val="17"/>
              </w:rPr>
              <w:t>Discovery, dashboard and usability testing</w:t>
            </w:r>
          </w:p>
        </w:tc>
      </w:tr>
      <w:tr>
        <w:tc>
          <w:tcPr>
            <w:tcW w:type="dxa" w:w="3456"/>
            <w:vAlign w:val="center"/>
          </w:tcPr>
          <w:p>
            <w:r/>
            <w:r>
              <w:rPr>
                <w:b w:val="0"/>
                <w:sz w:val="17"/>
              </w:rPr>
              <w:t>QA / test automation</w:t>
            </w:r>
          </w:p>
        </w:tc>
        <w:tc>
          <w:tcPr>
            <w:tcW w:type="dxa" w:w="3456"/>
            <w:vAlign w:val="center"/>
          </w:tcPr>
          <w:p>
            <w:r/>
            <w:r>
              <w:rPr>
                <w:b w:val="0"/>
                <w:sz w:val="17"/>
              </w:rPr>
              <w:t>0.70</w:t>
            </w:r>
          </w:p>
        </w:tc>
        <w:tc>
          <w:tcPr>
            <w:tcW w:type="dxa" w:w="3456"/>
            <w:vAlign w:val="center"/>
          </w:tcPr>
          <w:p>
            <w:r/>
            <w:r>
              <w:rPr>
                <w:b w:val="0"/>
                <w:sz w:val="17"/>
              </w:rPr>
              <w:t>Functional, integration and regression testing</w:t>
            </w:r>
          </w:p>
        </w:tc>
      </w:tr>
      <w:tr>
        <w:tc>
          <w:tcPr>
            <w:tcW w:type="dxa" w:w="3456"/>
            <w:vAlign w:val="center"/>
          </w:tcPr>
          <w:p>
            <w:r/>
            <w:r>
              <w:rPr>
                <w:b w:val="0"/>
                <w:sz w:val="17"/>
              </w:rPr>
              <w:t>Cloud, APIs and software tools</w:t>
            </w:r>
          </w:p>
        </w:tc>
        <w:tc>
          <w:tcPr>
            <w:tcW w:type="dxa" w:w="3456"/>
            <w:vAlign w:val="center"/>
          </w:tcPr>
          <w:p>
            <w:r/>
            <w:r>
              <w:rPr>
                <w:b w:val="0"/>
                <w:sz w:val="17"/>
              </w:rPr>
              <w:t>0.50</w:t>
            </w:r>
          </w:p>
        </w:tc>
        <w:tc>
          <w:tcPr>
            <w:tcW w:type="dxa" w:w="3456"/>
            <w:vAlign w:val="center"/>
          </w:tcPr>
          <w:p>
            <w:r/>
            <w:r>
              <w:rPr>
                <w:b w:val="0"/>
                <w:sz w:val="17"/>
              </w:rPr>
              <w:t>MVP infrastructure and development services</w:t>
            </w:r>
          </w:p>
        </w:tc>
      </w:tr>
      <w:tr>
        <w:tc>
          <w:tcPr>
            <w:tcW w:type="dxa" w:w="3456"/>
            <w:vAlign w:val="center"/>
          </w:tcPr>
          <w:p>
            <w:r/>
            <w:r>
              <w:rPr>
                <w:b w:val="0"/>
                <w:sz w:val="17"/>
              </w:rPr>
              <w:t>DevOps / security support</w:t>
            </w:r>
          </w:p>
        </w:tc>
        <w:tc>
          <w:tcPr>
            <w:tcW w:type="dxa" w:w="3456"/>
            <w:vAlign w:val="center"/>
          </w:tcPr>
          <w:p>
            <w:r/>
            <w:r>
              <w:rPr>
                <w:b w:val="0"/>
                <w:sz w:val="17"/>
              </w:rPr>
              <w:t>0.40</w:t>
            </w:r>
          </w:p>
        </w:tc>
        <w:tc>
          <w:tcPr>
            <w:tcW w:type="dxa" w:w="3456"/>
            <w:vAlign w:val="center"/>
          </w:tcPr>
          <w:p>
            <w:r/>
            <w:r>
              <w:rPr>
                <w:b w:val="0"/>
                <w:sz w:val="17"/>
              </w:rPr>
              <w:t>Deployment, access, logging and security checks</w:t>
            </w:r>
          </w:p>
        </w:tc>
      </w:tr>
      <w:tr>
        <w:tc>
          <w:tcPr>
            <w:tcW w:type="dxa" w:w="3456"/>
            <w:vAlign w:val="center"/>
          </w:tcPr>
          <w:p>
            <w:r/>
            <w:r>
              <w:rPr>
                <w:b w:val="0"/>
                <w:sz w:val="17"/>
              </w:rPr>
              <w:t>Pilot/data preparation</w:t>
            </w:r>
          </w:p>
        </w:tc>
        <w:tc>
          <w:tcPr>
            <w:tcW w:type="dxa" w:w="3456"/>
            <w:vAlign w:val="center"/>
          </w:tcPr>
          <w:p>
            <w:r/>
            <w:r>
              <w:rPr>
                <w:b w:val="0"/>
                <w:sz w:val="17"/>
              </w:rPr>
              <w:t>0.30</w:t>
            </w:r>
          </w:p>
        </w:tc>
        <w:tc>
          <w:tcPr>
            <w:tcW w:type="dxa" w:w="3456"/>
            <w:vAlign w:val="center"/>
          </w:tcPr>
          <w:p>
            <w:r/>
            <w:r>
              <w:rPr>
                <w:b w:val="0"/>
                <w:sz w:val="17"/>
              </w:rPr>
              <w:t>Data preparation, onboarding and pilot support</w:t>
            </w:r>
          </w:p>
        </w:tc>
      </w:tr>
      <w:tr>
        <w:tc>
          <w:tcPr>
            <w:tcW w:type="dxa" w:w="3456"/>
            <w:vAlign w:val="center"/>
          </w:tcPr>
          <w:p>
            <w:r/>
            <w:r>
              <w:rPr>
                <w:b w:val="0"/>
                <w:sz w:val="17"/>
              </w:rPr>
              <w:t>Subtotal</w:t>
            </w:r>
          </w:p>
        </w:tc>
        <w:tc>
          <w:tcPr>
            <w:tcW w:type="dxa" w:w="3456"/>
            <w:vAlign w:val="center"/>
          </w:tcPr>
          <w:p>
            <w:r/>
            <w:r>
              <w:rPr>
                <w:b w:val="0"/>
                <w:sz w:val="17"/>
              </w:rPr>
              <w:t>7.00</w:t>
            </w:r>
          </w:p>
        </w:tc>
        <w:tc>
          <w:tcPr>
            <w:tcW w:type="dxa" w:w="3456"/>
            <w:vAlign w:val="center"/>
          </w:tcPr>
          <w:p>
            <w:r/>
            <w:r>
              <w:rPr>
                <w:b w:val="0"/>
                <w:sz w:val="17"/>
              </w:rPr>
              <w:t>Sum of above</w:t>
            </w:r>
          </w:p>
        </w:tc>
      </w:tr>
      <w:tr>
        <w:tc>
          <w:tcPr>
            <w:tcW w:type="dxa" w:w="3456"/>
            <w:vAlign w:val="center"/>
          </w:tcPr>
          <w:p>
            <w:r/>
            <w:r>
              <w:rPr>
                <w:b w:val="0"/>
                <w:sz w:val="17"/>
              </w:rPr>
              <w:t>Contingency</w:t>
            </w:r>
          </w:p>
        </w:tc>
        <w:tc>
          <w:tcPr>
            <w:tcW w:type="dxa" w:w="3456"/>
            <w:vAlign w:val="center"/>
          </w:tcPr>
          <w:p>
            <w:r/>
            <w:r>
              <w:rPr>
                <w:b w:val="0"/>
                <w:sz w:val="17"/>
              </w:rPr>
              <w:t>1.00</w:t>
            </w:r>
          </w:p>
        </w:tc>
        <w:tc>
          <w:tcPr>
            <w:tcW w:type="dxa" w:w="3456"/>
            <w:vAlign w:val="center"/>
          </w:tcPr>
          <w:p>
            <w:r/>
            <w:r>
              <w:rPr>
                <w:b w:val="0"/>
                <w:sz w:val="17"/>
              </w:rPr>
              <w:t>Planning reserve for uncertainty/rework</w:t>
            </w:r>
          </w:p>
        </w:tc>
      </w:tr>
      <w:tr>
        <w:tc>
          <w:tcPr>
            <w:tcW w:type="dxa" w:w="3456"/>
            <w:vAlign w:val="center"/>
          </w:tcPr>
          <w:p>
            <w:r/>
            <w:r>
              <w:rPr>
                <w:b w:val="0"/>
                <w:sz w:val="17"/>
              </w:rPr>
              <w:t>TOTAL</w:t>
            </w:r>
          </w:p>
        </w:tc>
        <w:tc>
          <w:tcPr>
            <w:tcW w:type="dxa" w:w="3456"/>
            <w:vAlign w:val="center"/>
          </w:tcPr>
          <w:p>
            <w:r/>
            <w:r>
              <w:rPr>
                <w:b w:val="0"/>
                <w:sz w:val="17"/>
              </w:rPr>
              <w:t>8.00</w:t>
            </w:r>
          </w:p>
        </w:tc>
        <w:tc>
          <w:tcPr>
            <w:tcW w:type="dxa" w:w="3456"/>
            <w:vAlign w:val="center"/>
          </w:tcPr>
          <w:p>
            <w:r/>
            <w:r>
              <w:rPr>
                <w:b w:val="0"/>
                <w:sz w:val="17"/>
              </w:rPr>
              <w:t>Proposed MVP planning ceiling</w:t>
            </w:r>
          </w:p>
        </w:tc>
      </w:tr>
    </w:tbl>
    <w:p>
      <w:pPr>
        <w:spacing w:after="40"/>
      </w:pPr>
    </w:p>
    <w:p>
      <w:r>
        <w:t>Calculation: ₹1.20L + ₹1.80L + ₹1.50L + ₹0.60L + ₹0.70L + ₹0.50L + ₹0.40L + ₹0.30L = ₹7.00L; ₹7.00L + ₹1.00L contingency = ₹8.00L.</w:t>
      </w:r>
    </w:p>
    <w:p>
      <w:r>
        <w:t>Cost-control principle: AI tooling is treated as productivity leverage, not as a substitute for accountability. The budget retains human ownership for product decisions, architecture, data quality, security, testing and deployment.</w:t>
      </w:r>
    </w:p>
    <w:p>
      <w:pPr>
        <w:pStyle w:val="Heading1"/>
      </w:pPr>
      <w:r>
        <w:t>14. Risk Register &amp; Mitigation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r/>
            <w:r>
              <w:rPr>
                <w:b/>
                <w:color w:val="FFFFFF"/>
                <w:sz w:val="17"/>
              </w:rPr>
              <w:t>Risk</w:t>
            </w:r>
          </w:p>
        </w:tc>
        <w:tc>
          <w:tcPr>
            <w:tcW w:type="dxa" w:w="1728"/>
            <w:vAlign w:val="center"/>
            <w:shd w:fill="1F4E78"/>
          </w:tcPr>
          <w:p>
            <w:r/>
            <w:r>
              <w:rPr>
                <w:b/>
                <w:color w:val="FFFFFF"/>
                <w:sz w:val="17"/>
              </w:rPr>
              <w:t>P</w:t>
            </w:r>
          </w:p>
        </w:tc>
        <w:tc>
          <w:tcPr>
            <w:tcW w:type="dxa" w:w="1728"/>
            <w:vAlign w:val="center"/>
            <w:shd w:fill="1F4E78"/>
          </w:tcPr>
          <w:p>
            <w:r/>
            <w:r>
              <w:rPr>
                <w:b/>
                <w:color w:val="FFFFFF"/>
                <w:sz w:val="17"/>
              </w:rPr>
              <w:t>I</w:t>
            </w:r>
          </w:p>
        </w:tc>
        <w:tc>
          <w:tcPr>
            <w:tcW w:type="dxa" w:w="1728"/>
            <w:vAlign w:val="center"/>
            <w:shd w:fill="1F4E78"/>
          </w:tcPr>
          <w:p>
            <w:r/>
            <w:r>
              <w:rPr>
                <w:b/>
                <w:color w:val="FFFFFF"/>
                <w:sz w:val="17"/>
              </w:rPr>
              <w:t>Score</w:t>
            </w:r>
          </w:p>
        </w:tc>
        <w:tc>
          <w:tcPr>
            <w:tcW w:type="dxa" w:w="1728"/>
            <w:vAlign w:val="center"/>
            <w:shd w:fill="1F4E78"/>
          </w:tcPr>
          <w:p>
            <w:r/>
            <w:r>
              <w:rPr>
                <w:b/>
                <w:color w:val="FFFFFF"/>
                <w:sz w:val="17"/>
              </w:rPr>
              <w:t>Mitigation</w:t>
            </w:r>
          </w:p>
        </w:tc>
        <w:tc>
          <w:tcPr>
            <w:tcW w:type="dxa" w:w="1728"/>
            <w:vAlign w:val="center"/>
            <w:shd w:fill="1F4E78"/>
          </w:tcPr>
          <w:p>
            <w:r/>
            <w:r>
              <w:rPr>
                <w:b/>
                <w:color w:val="FFFFFF"/>
                <w:sz w:val="17"/>
              </w:rPr>
              <w:t>Owner</w:t>
            </w:r>
          </w:p>
        </w:tc>
      </w:tr>
      <w:tr>
        <w:tc>
          <w:tcPr>
            <w:tcW w:type="dxa" w:w="1728"/>
            <w:vAlign w:val="center"/>
          </w:tcPr>
          <w:p>
            <w:r/>
            <w:r>
              <w:rPr>
                <w:b w:val="0"/>
                <w:sz w:val="17"/>
              </w:rPr>
              <w:t>Insufficient/poor-quality customer data</w:t>
            </w:r>
          </w:p>
        </w:tc>
        <w:tc>
          <w:tcPr>
            <w:tcW w:type="dxa" w:w="1728"/>
            <w:vAlign w:val="center"/>
          </w:tcPr>
          <w:p>
            <w:r/>
            <w:r>
              <w:rPr>
                <w:b w:val="0"/>
                <w:sz w:val="17"/>
              </w:rPr>
              <w:t>H</w:t>
            </w:r>
          </w:p>
        </w:tc>
        <w:tc>
          <w:tcPr>
            <w:tcW w:type="dxa" w:w="1728"/>
            <w:vAlign w:val="center"/>
          </w:tcPr>
          <w:p>
            <w:r/>
            <w:r>
              <w:rPr>
                <w:b w:val="0"/>
                <w:sz w:val="17"/>
              </w:rPr>
              <w:t>H</w:t>
            </w:r>
          </w:p>
        </w:tc>
        <w:tc>
          <w:tcPr>
            <w:tcW w:type="dxa" w:w="1728"/>
            <w:vAlign w:val="center"/>
          </w:tcPr>
          <w:p>
            <w:r/>
            <w:r>
              <w:rPr>
                <w:b w:val="0"/>
                <w:sz w:val="17"/>
              </w:rPr>
              <w:t>9</w:t>
            </w:r>
          </w:p>
        </w:tc>
        <w:tc>
          <w:tcPr>
            <w:tcW w:type="dxa" w:w="1728"/>
            <w:vAlign w:val="center"/>
          </w:tcPr>
          <w:p>
            <w:r/>
            <w:r>
              <w:rPr>
                <w:b w:val="0"/>
                <w:sz w:val="17"/>
              </w:rPr>
              <w:t>Data-readiness gate; synthetic/public prototype; customer data audit</w:t>
            </w:r>
          </w:p>
        </w:tc>
        <w:tc>
          <w:tcPr>
            <w:tcW w:type="dxa" w:w="1728"/>
            <w:vAlign w:val="center"/>
          </w:tcPr>
          <w:p>
            <w:r/>
            <w:r>
              <w:rPr>
                <w:b w:val="0"/>
                <w:sz w:val="17"/>
              </w:rPr>
              <w:t>AI/ML + PM</w:t>
            </w:r>
          </w:p>
        </w:tc>
      </w:tr>
      <w:tr>
        <w:tc>
          <w:tcPr>
            <w:tcW w:type="dxa" w:w="1728"/>
            <w:vAlign w:val="center"/>
          </w:tcPr>
          <w:p>
            <w:r/>
            <w:r>
              <w:rPr>
                <w:b w:val="0"/>
                <w:sz w:val="17"/>
              </w:rPr>
              <w:t>Model false negatives</w:t>
            </w:r>
          </w:p>
        </w:tc>
        <w:tc>
          <w:tcPr>
            <w:tcW w:type="dxa" w:w="1728"/>
            <w:vAlign w:val="center"/>
          </w:tcPr>
          <w:p>
            <w:r/>
            <w:r>
              <w:rPr>
                <w:b w:val="0"/>
                <w:sz w:val="17"/>
              </w:rPr>
              <w:t>M</w:t>
            </w:r>
          </w:p>
        </w:tc>
        <w:tc>
          <w:tcPr>
            <w:tcW w:type="dxa" w:w="1728"/>
            <w:vAlign w:val="center"/>
          </w:tcPr>
          <w:p>
            <w:r/>
            <w:r>
              <w:rPr>
                <w:b w:val="0"/>
                <w:sz w:val="17"/>
              </w:rPr>
              <w:t>H</w:t>
            </w:r>
          </w:p>
        </w:tc>
        <w:tc>
          <w:tcPr>
            <w:tcW w:type="dxa" w:w="1728"/>
            <w:vAlign w:val="center"/>
          </w:tcPr>
          <w:p>
            <w:r/>
            <w:r>
              <w:rPr>
                <w:b w:val="0"/>
                <w:sz w:val="17"/>
              </w:rPr>
              <w:t>6</w:t>
            </w:r>
          </w:p>
        </w:tc>
        <w:tc>
          <w:tcPr>
            <w:tcW w:type="dxa" w:w="1728"/>
            <w:vAlign w:val="center"/>
          </w:tcPr>
          <w:p>
            <w:r/>
            <w:r>
              <w:rPr>
                <w:b w:val="0"/>
                <w:sz w:val="17"/>
              </w:rPr>
              <w:t>Prioritize recall; threshold tuning; human review; pilot monitoring</w:t>
            </w:r>
          </w:p>
        </w:tc>
        <w:tc>
          <w:tcPr>
            <w:tcW w:type="dxa" w:w="1728"/>
            <w:vAlign w:val="center"/>
          </w:tcPr>
          <w:p>
            <w:r/>
            <w:r>
              <w:rPr>
                <w:b w:val="0"/>
                <w:sz w:val="17"/>
              </w:rPr>
              <w:t>AI/ML</w:t>
            </w:r>
          </w:p>
        </w:tc>
      </w:tr>
      <w:tr>
        <w:tc>
          <w:tcPr>
            <w:tcW w:type="dxa" w:w="1728"/>
            <w:vAlign w:val="center"/>
          </w:tcPr>
          <w:p>
            <w:r/>
            <w:r>
              <w:rPr>
                <w:b w:val="0"/>
                <w:sz w:val="17"/>
              </w:rPr>
              <w:t>Too many false alerts</w:t>
            </w:r>
          </w:p>
        </w:tc>
        <w:tc>
          <w:tcPr>
            <w:tcW w:type="dxa" w:w="1728"/>
            <w:vAlign w:val="center"/>
          </w:tcPr>
          <w:p>
            <w:r/>
            <w:r>
              <w:rPr>
                <w:b w:val="0"/>
                <w:sz w:val="17"/>
              </w:rPr>
              <w:t>M</w:t>
            </w:r>
          </w:p>
        </w:tc>
        <w:tc>
          <w:tcPr>
            <w:tcW w:type="dxa" w:w="1728"/>
            <w:vAlign w:val="center"/>
          </w:tcPr>
          <w:p>
            <w:r/>
            <w:r>
              <w:rPr>
                <w:b w:val="0"/>
                <w:sz w:val="17"/>
              </w:rPr>
              <w:t>M</w:t>
            </w:r>
          </w:p>
        </w:tc>
        <w:tc>
          <w:tcPr>
            <w:tcW w:type="dxa" w:w="1728"/>
            <w:vAlign w:val="center"/>
          </w:tcPr>
          <w:p>
            <w:r/>
            <w:r>
              <w:rPr>
                <w:b w:val="0"/>
                <w:sz w:val="17"/>
              </w:rPr>
              <w:t>4</w:t>
            </w:r>
          </w:p>
        </w:tc>
        <w:tc>
          <w:tcPr>
            <w:tcW w:type="dxa" w:w="1728"/>
            <w:vAlign w:val="center"/>
          </w:tcPr>
          <w:p>
            <w:r/>
            <w:r>
              <w:rPr>
                <w:b w:val="0"/>
                <w:sz w:val="17"/>
              </w:rPr>
              <w:t>Calibrate thresholds; measure alert burden; user feedback</w:t>
            </w:r>
          </w:p>
        </w:tc>
        <w:tc>
          <w:tcPr>
            <w:tcW w:type="dxa" w:w="1728"/>
            <w:vAlign w:val="center"/>
          </w:tcPr>
          <w:p>
            <w:r/>
            <w:r>
              <w:rPr>
                <w:b w:val="0"/>
                <w:sz w:val="17"/>
              </w:rPr>
              <w:t>AI/ML + Product</w:t>
            </w:r>
          </w:p>
        </w:tc>
      </w:tr>
      <w:tr>
        <w:tc>
          <w:tcPr>
            <w:tcW w:type="dxa" w:w="1728"/>
            <w:vAlign w:val="center"/>
          </w:tcPr>
          <w:p>
            <w:r/>
            <w:r>
              <w:rPr>
                <w:b w:val="0"/>
                <w:sz w:val="17"/>
              </w:rPr>
              <w:t>Integration with legacy systems</w:t>
            </w:r>
          </w:p>
        </w:tc>
        <w:tc>
          <w:tcPr>
            <w:tcW w:type="dxa" w:w="1728"/>
            <w:vAlign w:val="center"/>
          </w:tcPr>
          <w:p>
            <w:r/>
            <w:r>
              <w:rPr>
                <w:b w:val="0"/>
                <w:sz w:val="17"/>
              </w:rPr>
              <w:t>H</w:t>
            </w:r>
          </w:p>
        </w:tc>
        <w:tc>
          <w:tcPr>
            <w:tcW w:type="dxa" w:w="1728"/>
            <w:vAlign w:val="center"/>
          </w:tcPr>
          <w:p>
            <w:r/>
            <w:r>
              <w:rPr>
                <w:b w:val="0"/>
                <w:sz w:val="17"/>
              </w:rPr>
              <w:t>H</w:t>
            </w:r>
          </w:p>
        </w:tc>
        <w:tc>
          <w:tcPr>
            <w:tcW w:type="dxa" w:w="1728"/>
            <w:vAlign w:val="center"/>
          </w:tcPr>
          <w:p>
            <w:r/>
            <w:r>
              <w:rPr>
                <w:b w:val="0"/>
                <w:sz w:val="17"/>
              </w:rPr>
              <w:t>9</w:t>
            </w:r>
          </w:p>
        </w:tc>
        <w:tc>
          <w:tcPr>
            <w:tcW w:type="dxa" w:w="1728"/>
            <w:vAlign w:val="center"/>
          </w:tcPr>
          <w:p>
            <w:r/>
            <w:r>
              <w:rPr>
                <w:b w:val="0"/>
                <w:sz w:val="17"/>
              </w:rPr>
              <w:t>Start with CSV/API MVP; isolate connectors; dependency log</w:t>
            </w:r>
          </w:p>
        </w:tc>
        <w:tc>
          <w:tcPr>
            <w:tcW w:type="dxa" w:w="1728"/>
            <w:vAlign w:val="center"/>
          </w:tcPr>
          <w:p>
            <w:r/>
            <w:r>
              <w:rPr>
                <w:b w:val="0"/>
                <w:sz w:val="17"/>
              </w:rPr>
              <w:t>Engineer + PM</w:t>
            </w:r>
          </w:p>
        </w:tc>
      </w:tr>
      <w:tr>
        <w:tc>
          <w:tcPr>
            <w:tcW w:type="dxa" w:w="1728"/>
            <w:vAlign w:val="center"/>
          </w:tcPr>
          <w:p>
            <w:r/>
            <w:r>
              <w:rPr>
                <w:b w:val="0"/>
                <w:sz w:val="17"/>
              </w:rPr>
              <w:t>Scope creep</w:t>
            </w:r>
          </w:p>
        </w:tc>
        <w:tc>
          <w:tcPr>
            <w:tcW w:type="dxa" w:w="1728"/>
            <w:vAlign w:val="center"/>
          </w:tcPr>
          <w:p>
            <w:r/>
            <w:r>
              <w:rPr>
                <w:b w:val="0"/>
                <w:sz w:val="17"/>
              </w:rPr>
              <w:t>H</w:t>
            </w:r>
          </w:p>
        </w:tc>
        <w:tc>
          <w:tcPr>
            <w:tcW w:type="dxa" w:w="1728"/>
            <w:vAlign w:val="center"/>
          </w:tcPr>
          <w:p>
            <w:r/>
            <w:r>
              <w:rPr>
                <w:b w:val="0"/>
                <w:sz w:val="17"/>
              </w:rPr>
              <w:t>M</w:t>
            </w:r>
          </w:p>
        </w:tc>
        <w:tc>
          <w:tcPr>
            <w:tcW w:type="dxa" w:w="1728"/>
            <w:vAlign w:val="center"/>
          </w:tcPr>
          <w:p>
            <w:r/>
            <w:r>
              <w:rPr>
                <w:b w:val="0"/>
                <w:sz w:val="17"/>
              </w:rPr>
              <w:t>6</w:t>
            </w:r>
          </w:p>
        </w:tc>
        <w:tc>
          <w:tcPr>
            <w:tcW w:type="dxa" w:w="1728"/>
            <w:vAlign w:val="center"/>
          </w:tcPr>
          <w:p>
            <w:r/>
            <w:r>
              <w:rPr>
                <w:b w:val="0"/>
                <w:sz w:val="17"/>
              </w:rPr>
              <w:t>MVP baseline; change log; sponsor approval</w:t>
            </w:r>
          </w:p>
        </w:tc>
        <w:tc>
          <w:tcPr>
            <w:tcW w:type="dxa" w:w="1728"/>
            <w:vAlign w:val="center"/>
          </w:tcPr>
          <w:p>
            <w:r/>
            <w:r>
              <w:rPr>
                <w:b w:val="0"/>
                <w:sz w:val="17"/>
              </w:rPr>
              <w:t>PM</w:t>
            </w:r>
          </w:p>
        </w:tc>
      </w:tr>
      <w:tr>
        <w:tc>
          <w:tcPr>
            <w:tcW w:type="dxa" w:w="1728"/>
            <w:vAlign w:val="center"/>
          </w:tcPr>
          <w:p>
            <w:r/>
            <w:r>
              <w:rPr>
                <w:b w:val="0"/>
                <w:sz w:val="17"/>
              </w:rPr>
              <w:t>User distrust of AI recommendations</w:t>
            </w:r>
          </w:p>
        </w:tc>
        <w:tc>
          <w:tcPr>
            <w:tcW w:type="dxa" w:w="1728"/>
            <w:vAlign w:val="center"/>
          </w:tcPr>
          <w:p>
            <w:r/>
            <w:r>
              <w:rPr>
                <w:b w:val="0"/>
                <w:sz w:val="17"/>
              </w:rPr>
              <w:t>M</w:t>
            </w:r>
          </w:p>
        </w:tc>
        <w:tc>
          <w:tcPr>
            <w:tcW w:type="dxa" w:w="1728"/>
            <w:vAlign w:val="center"/>
          </w:tcPr>
          <w:p>
            <w:r/>
            <w:r>
              <w:rPr>
                <w:b w:val="0"/>
                <w:sz w:val="17"/>
              </w:rPr>
              <w:t>H</w:t>
            </w:r>
          </w:p>
        </w:tc>
        <w:tc>
          <w:tcPr>
            <w:tcW w:type="dxa" w:w="1728"/>
            <w:vAlign w:val="center"/>
          </w:tcPr>
          <w:p>
            <w:r/>
            <w:r>
              <w:rPr>
                <w:b w:val="0"/>
                <w:sz w:val="17"/>
              </w:rPr>
              <w:t>6</w:t>
            </w:r>
          </w:p>
        </w:tc>
        <w:tc>
          <w:tcPr>
            <w:tcW w:type="dxa" w:w="1728"/>
            <w:vAlign w:val="center"/>
          </w:tcPr>
          <w:p>
            <w:r/>
            <w:r>
              <w:rPr>
                <w:b w:val="0"/>
                <w:sz w:val="17"/>
              </w:rPr>
              <w:t>Explainability, human approval, transparent audit trail</w:t>
            </w:r>
          </w:p>
        </w:tc>
        <w:tc>
          <w:tcPr>
            <w:tcW w:type="dxa" w:w="1728"/>
            <w:vAlign w:val="center"/>
          </w:tcPr>
          <w:p>
            <w:r/>
            <w:r>
              <w:rPr>
                <w:b w:val="0"/>
                <w:sz w:val="17"/>
              </w:rPr>
              <w:t>Product + AI</w:t>
            </w:r>
          </w:p>
        </w:tc>
      </w:tr>
      <w:tr>
        <w:tc>
          <w:tcPr>
            <w:tcW w:type="dxa" w:w="1728"/>
            <w:vAlign w:val="center"/>
          </w:tcPr>
          <w:p>
            <w:r/>
            <w:r>
              <w:rPr>
                <w:b w:val="0"/>
                <w:sz w:val="17"/>
              </w:rPr>
              <w:t>Security/privacy incident</w:t>
            </w:r>
          </w:p>
        </w:tc>
        <w:tc>
          <w:tcPr>
            <w:tcW w:type="dxa" w:w="1728"/>
            <w:vAlign w:val="center"/>
          </w:tcPr>
          <w:p>
            <w:r/>
            <w:r>
              <w:rPr>
                <w:b w:val="0"/>
                <w:sz w:val="17"/>
              </w:rPr>
              <w:t>M</w:t>
            </w:r>
          </w:p>
        </w:tc>
        <w:tc>
          <w:tcPr>
            <w:tcW w:type="dxa" w:w="1728"/>
            <w:vAlign w:val="center"/>
          </w:tcPr>
          <w:p>
            <w:r/>
            <w:r>
              <w:rPr>
                <w:b w:val="0"/>
                <w:sz w:val="17"/>
              </w:rPr>
              <w:t>H</w:t>
            </w:r>
          </w:p>
        </w:tc>
        <w:tc>
          <w:tcPr>
            <w:tcW w:type="dxa" w:w="1728"/>
            <w:vAlign w:val="center"/>
          </w:tcPr>
          <w:p>
            <w:r/>
            <w:r>
              <w:rPr>
                <w:b w:val="0"/>
                <w:sz w:val="17"/>
              </w:rPr>
              <w:t>6</w:t>
            </w:r>
          </w:p>
        </w:tc>
        <w:tc>
          <w:tcPr>
            <w:tcW w:type="dxa" w:w="1728"/>
            <w:vAlign w:val="center"/>
          </w:tcPr>
          <w:p>
            <w:r/>
            <w:r>
              <w:rPr>
                <w:b w:val="0"/>
                <w:sz w:val="17"/>
              </w:rPr>
              <w:t>Least privilege, encryption, logging, secure SDLC, security testing</w:t>
            </w:r>
          </w:p>
        </w:tc>
        <w:tc>
          <w:tcPr>
            <w:tcW w:type="dxa" w:w="1728"/>
            <w:vAlign w:val="center"/>
          </w:tcPr>
          <w:p>
            <w:r/>
            <w:r>
              <w:rPr>
                <w:b w:val="0"/>
                <w:sz w:val="17"/>
              </w:rPr>
              <w:t>DevOps</w:t>
            </w:r>
          </w:p>
        </w:tc>
      </w:tr>
      <w:tr>
        <w:tc>
          <w:tcPr>
            <w:tcW w:type="dxa" w:w="1728"/>
            <w:vAlign w:val="center"/>
          </w:tcPr>
          <w:p>
            <w:r/>
            <w:r>
              <w:rPr>
                <w:b w:val="0"/>
                <w:sz w:val="17"/>
              </w:rPr>
              <w:t>Budget overrun</w:t>
            </w:r>
          </w:p>
        </w:tc>
        <w:tc>
          <w:tcPr>
            <w:tcW w:type="dxa" w:w="1728"/>
            <w:vAlign w:val="center"/>
          </w:tcPr>
          <w:p>
            <w:r/>
            <w:r>
              <w:rPr>
                <w:b w:val="0"/>
                <w:sz w:val="17"/>
              </w:rPr>
              <w:t>M</w:t>
            </w:r>
          </w:p>
        </w:tc>
        <w:tc>
          <w:tcPr>
            <w:tcW w:type="dxa" w:w="1728"/>
            <w:vAlign w:val="center"/>
          </w:tcPr>
          <w:p>
            <w:r/>
            <w:r>
              <w:rPr>
                <w:b w:val="0"/>
                <w:sz w:val="17"/>
              </w:rPr>
              <w:t>M</w:t>
            </w:r>
          </w:p>
        </w:tc>
        <w:tc>
          <w:tcPr>
            <w:tcW w:type="dxa" w:w="1728"/>
            <w:vAlign w:val="center"/>
          </w:tcPr>
          <w:p>
            <w:r/>
            <w:r>
              <w:rPr>
                <w:b w:val="0"/>
                <w:sz w:val="17"/>
              </w:rPr>
              <w:t>4</w:t>
            </w:r>
          </w:p>
        </w:tc>
        <w:tc>
          <w:tcPr>
            <w:tcW w:type="dxa" w:w="1728"/>
            <w:vAlign w:val="center"/>
          </w:tcPr>
          <w:p>
            <w:r/>
            <w:r>
              <w:rPr>
                <w:b w:val="0"/>
                <w:sz w:val="17"/>
              </w:rPr>
              <w:t>Stage gates, weekly forecast, contingency reserve</w:t>
            </w:r>
          </w:p>
        </w:tc>
        <w:tc>
          <w:tcPr>
            <w:tcW w:type="dxa" w:w="1728"/>
            <w:vAlign w:val="center"/>
          </w:tcPr>
          <w:p>
            <w:r/>
            <w:r>
              <w:rPr>
                <w:b w:val="0"/>
                <w:sz w:val="17"/>
              </w:rPr>
              <w:t>PM</w:t>
            </w:r>
          </w:p>
        </w:tc>
      </w:tr>
      <w:tr>
        <w:tc>
          <w:tcPr>
            <w:tcW w:type="dxa" w:w="1728"/>
            <w:vAlign w:val="center"/>
          </w:tcPr>
          <w:p>
            <w:r/>
            <w:r>
              <w:rPr>
                <w:b w:val="0"/>
                <w:sz w:val="17"/>
              </w:rPr>
              <w:t>Pilot fails to show value</w:t>
            </w:r>
          </w:p>
        </w:tc>
        <w:tc>
          <w:tcPr>
            <w:tcW w:type="dxa" w:w="1728"/>
            <w:vAlign w:val="center"/>
          </w:tcPr>
          <w:p>
            <w:r/>
            <w:r>
              <w:rPr>
                <w:b w:val="0"/>
                <w:sz w:val="17"/>
              </w:rPr>
              <w:t>M</w:t>
            </w:r>
          </w:p>
        </w:tc>
        <w:tc>
          <w:tcPr>
            <w:tcW w:type="dxa" w:w="1728"/>
            <w:vAlign w:val="center"/>
          </w:tcPr>
          <w:p>
            <w:r/>
            <w:r>
              <w:rPr>
                <w:b w:val="0"/>
                <w:sz w:val="17"/>
              </w:rPr>
              <w:t>H</w:t>
            </w:r>
          </w:p>
        </w:tc>
        <w:tc>
          <w:tcPr>
            <w:tcW w:type="dxa" w:w="1728"/>
            <w:vAlign w:val="center"/>
          </w:tcPr>
          <w:p>
            <w:r/>
            <w:r>
              <w:rPr>
                <w:b w:val="0"/>
                <w:sz w:val="17"/>
              </w:rPr>
              <w:t>6</w:t>
            </w:r>
          </w:p>
        </w:tc>
        <w:tc>
          <w:tcPr>
            <w:tcW w:type="dxa" w:w="1728"/>
            <w:vAlign w:val="center"/>
          </w:tcPr>
          <w:p>
            <w:r/>
            <w:r>
              <w:rPr>
                <w:b w:val="0"/>
                <w:sz w:val="17"/>
              </w:rPr>
              <w:t>Define success criteria before pilot; Go/Pivot/Stop gate</w:t>
            </w:r>
          </w:p>
        </w:tc>
        <w:tc>
          <w:tcPr>
            <w:tcW w:type="dxa" w:w="1728"/>
            <w:vAlign w:val="center"/>
          </w:tcPr>
          <w:p>
            <w:r/>
            <w:r>
              <w:rPr>
                <w:b w:val="0"/>
                <w:sz w:val="17"/>
              </w:rPr>
              <w:t>PM + Product</w:t>
            </w:r>
          </w:p>
        </w:tc>
      </w:tr>
    </w:tbl>
    <w:p>
      <w:pPr>
        <w:spacing w:after="40"/>
      </w:pPr>
    </w:p>
    <w:p>
      <w:r>
        <w:t>Risk score = Probability × Impact on a 1–3 scale (Low=1, Medium=2, High=3). Scores 6–9 are treated as priority risks for active mitigation.</w:t>
      </w:r>
    </w:p>
    <w:p>
      <w:pPr>
        <w:pStyle w:val="Heading1"/>
      </w:pPr>
      <w:r>
        <w:t>15. Change, RAID &amp; Stakeholder Controls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Control</w:t>
            </w:r>
          </w:p>
        </w:tc>
        <w:tc>
          <w:tcPr>
            <w:tcW w:type="dxa" w:w="3456"/>
            <w:vAlign w:val="center"/>
            <w:shd w:fill="1F4E78"/>
          </w:tcPr>
          <w:p>
            <w:r/>
            <w:r>
              <w:rPr>
                <w:b/>
                <w:color w:val="FFFFFF"/>
                <w:sz w:val="17"/>
              </w:rPr>
              <w:t>Cadence</w:t>
            </w:r>
          </w:p>
        </w:tc>
        <w:tc>
          <w:tcPr>
            <w:tcW w:type="dxa" w:w="3456"/>
            <w:vAlign w:val="center"/>
            <w:shd w:fill="1F4E78"/>
          </w:tcPr>
          <w:p>
            <w:r/>
            <w:r>
              <w:rPr>
                <w:b/>
                <w:color w:val="FFFFFF"/>
                <w:sz w:val="17"/>
              </w:rPr>
              <w:t>Purpose</w:t>
            </w:r>
          </w:p>
        </w:tc>
      </w:tr>
      <w:tr>
        <w:tc>
          <w:tcPr>
            <w:tcW w:type="dxa" w:w="3456"/>
            <w:vAlign w:val="center"/>
          </w:tcPr>
          <w:p>
            <w:r/>
            <w:r>
              <w:rPr>
                <w:b w:val="0"/>
                <w:sz w:val="17"/>
              </w:rPr>
              <w:t>Daily Scrum</w:t>
            </w:r>
          </w:p>
        </w:tc>
        <w:tc>
          <w:tcPr>
            <w:tcW w:type="dxa" w:w="3456"/>
            <w:vAlign w:val="center"/>
          </w:tcPr>
          <w:p>
            <w:r/>
            <w:r>
              <w:rPr>
                <w:b w:val="0"/>
                <w:sz w:val="17"/>
              </w:rPr>
              <w:t>Daily</w:t>
            </w:r>
          </w:p>
        </w:tc>
        <w:tc>
          <w:tcPr>
            <w:tcW w:type="dxa" w:w="3456"/>
            <w:vAlign w:val="center"/>
          </w:tcPr>
          <w:p>
            <w:r/>
            <w:r>
              <w:rPr>
                <w:b w:val="0"/>
                <w:sz w:val="17"/>
              </w:rPr>
              <w:t>Blocker removal and short-term coordination</w:t>
            </w:r>
          </w:p>
        </w:tc>
      </w:tr>
      <w:tr>
        <w:tc>
          <w:tcPr>
            <w:tcW w:type="dxa" w:w="3456"/>
            <w:vAlign w:val="center"/>
          </w:tcPr>
          <w:p>
            <w:r/>
            <w:r>
              <w:rPr>
                <w:b w:val="0"/>
                <w:sz w:val="17"/>
              </w:rPr>
              <w:t>RAID review</w:t>
            </w:r>
          </w:p>
        </w:tc>
        <w:tc>
          <w:tcPr>
            <w:tcW w:type="dxa" w:w="3456"/>
            <w:vAlign w:val="center"/>
          </w:tcPr>
          <w:p>
            <w:r/>
            <w:r>
              <w:rPr>
                <w:b w:val="0"/>
                <w:sz w:val="17"/>
              </w:rPr>
              <w:t>Weekly</w:t>
            </w:r>
          </w:p>
        </w:tc>
        <w:tc>
          <w:tcPr>
            <w:tcW w:type="dxa" w:w="3456"/>
            <w:vAlign w:val="center"/>
          </w:tcPr>
          <w:p>
            <w:r/>
            <w:r>
              <w:rPr>
                <w:b w:val="0"/>
                <w:sz w:val="17"/>
              </w:rPr>
              <w:t>Risks, assumptions, issues and dependencies</w:t>
            </w:r>
          </w:p>
        </w:tc>
      </w:tr>
      <w:tr>
        <w:tc>
          <w:tcPr>
            <w:tcW w:type="dxa" w:w="3456"/>
            <w:vAlign w:val="center"/>
          </w:tcPr>
          <w:p>
            <w:r/>
            <w:r>
              <w:rPr>
                <w:b w:val="0"/>
                <w:sz w:val="17"/>
              </w:rPr>
              <w:t>Budget/schedule review</w:t>
            </w:r>
          </w:p>
        </w:tc>
        <w:tc>
          <w:tcPr>
            <w:tcW w:type="dxa" w:w="3456"/>
            <w:vAlign w:val="center"/>
          </w:tcPr>
          <w:p>
            <w:r/>
            <w:r>
              <w:rPr>
                <w:b w:val="0"/>
                <w:sz w:val="17"/>
              </w:rPr>
              <w:t>Weekly</w:t>
            </w:r>
          </w:p>
        </w:tc>
        <w:tc>
          <w:tcPr>
            <w:tcW w:type="dxa" w:w="3456"/>
            <w:vAlign w:val="center"/>
          </w:tcPr>
          <w:p>
            <w:r/>
            <w:r>
              <w:rPr>
                <w:b w:val="0"/>
                <w:sz w:val="17"/>
              </w:rPr>
              <w:t>Forecast variance and protect critical path</w:t>
            </w:r>
          </w:p>
        </w:tc>
      </w:tr>
      <w:tr>
        <w:tc>
          <w:tcPr>
            <w:tcW w:type="dxa" w:w="3456"/>
            <w:vAlign w:val="center"/>
          </w:tcPr>
          <w:p>
            <w:r/>
            <w:r>
              <w:rPr>
                <w:b w:val="0"/>
                <w:sz w:val="17"/>
              </w:rPr>
              <w:t>Sprint Review</w:t>
            </w:r>
          </w:p>
        </w:tc>
        <w:tc>
          <w:tcPr>
            <w:tcW w:type="dxa" w:w="3456"/>
            <w:vAlign w:val="center"/>
          </w:tcPr>
          <w:p>
            <w:r/>
            <w:r>
              <w:rPr>
                <w:b w:val="0"/>
                <w:sz w:val="17"/>
              </w:rPr>
              <w:t>Every 2 weeks</w:t>
            </w:r>
          </w:p>
        </w:tc>
        <w:tc>
          <w:tcPr>
            <w:tcW w:type="dxa" w:w="3456"/>
            <w:vAlign w:val="center"/>
          </w:tcPr>
          <w:p>
            <w:r/>
            <w:r>
              <w:rPr>
                <w:b w:val="0"/>
                <w:sz w:val="17"/>
              </w:rPr>
              <w:t>Inspect working increment and gather stakeholder feedback</w:t>
            </w:r>
          </w:p>
        </w:tc>
      </w:tr>
      <w:tr>
        <w:tc>
          <w:tcPr>
            <w:tcW w:type="dxa" w:w="3456"/>
            <w:vAlign w:val="center"/>
          </w:tcPr>
          <w:p>
            <w:r/>
            <w:r>
              <w:rPr>
                <w:b w:val="0"/>
                <w:sz w:val="17"/>
              </w:rPr>
              <w:t>Retrospective</w:t>
            </w:r>
          </w:p>
        </w:tc>
        <w:tc>
          <w:tcPr>
            <w:tcW w:type="dxa" w:w="3456"/>
            <w:vAlign w:val="center"/>
          </w:tcPr>
          <w:p>
            <w:r/>
            <w:r>
              <w:rPr>
                <w:b w:val="0"/>
                <w:sz w:val="17"/>
              </w:rPr>
              <w:t>Every 2 weeks</w:t>
            </w:r>
          </w:p>
        </w:tc>
        <w:tc>
          <w:tcPr>
            <w:tcW w:type="dxa" w:w="3456"/>
            <w:vAlign w:val="center"/>
          </w:tcPr>
          <w:p>
            <w:r/>
            <w:r>
              <w:rPr>
                <w:b w:val="0"/>
                <w:sz w:val="17"/>
              </w:rPr>
              <w:t>Improve team process</w:t>
            </w:r>
          </w:p>
        </w:tc>
      </w:tr>
      <w:tr>
        <w:tc>
          <w:tcPr>
            <w:tcW w:type="dxa" w:w="3456"/>
            <w:vAlign w:val="center"/>
          </w:tcPr>
          <w:p>
            <w:r/>
            <w:r>
              <w:rPr>
                <w:b w:val="0"/>
                <w:sz w:val="17"/>
              </w:rPr>
              <w:t>Change-control review</w:t>
            </w:r>
          </w:p>
        </w:tc>
        <w:tc>
          <w:tcPr>
            <w:tcW w:type="dxa" w:w="3456"/>
            <w:vAlign w:val="center"/>
          </w:tcPr>
          <w:p>
            <w:r/>
            <w:r>
              <w:rPr>
                <w:b w:val="0"/>
                <w:sz w:val="17"/>
              </w:rPr>
              <w:t>As needed</w:t>
            </w:r>
          </w:p>
        </w:tc>
        <w:tc>
          <w:tcPr>
            <w:tcW w:type="dxa" w:w="3456"/>
            <w:vAlign w:val="center"/>
          </w:tcPr>
          <w:p>
            <w:r/>
            <w:r>
              <w:rPr>
                <w:b w:val="0"/>
                <w:sz w:val="17"/>
              </w:rPr>
              <w:t>Assess scope, cost, risk and timeline impact before approval</w:t>
            </w:r>
          </w:p>
        </w:tc>
      </w:tr>
      <w:tr>
        <w:tc>
          <w:tcPr>
            <w:tcW w:type="dxa" w:w="3456"/>
            <w:vAlign w:val="center"/>
          </w:tcPr>
          <w:p>
            <w:r/>
            <w:r>
              <w:rPr>
                <w:b w:val="0"/>
                <w:sz w:val="17"/>
              </w:rPr>
              <w:t>Executive dashboard</w:t>
            </w:r>
          </w:p>
        </w:tc>
        <w:tc>
          <w:tcPr>
            <w:tcW w:type="dxa" w:w="3456"/>
            <w:vAlign w:val="center"/>
          </w:tcPr>
          <w:p>
            <w:r/>
            <w:r>
              <w:rPr>
                <w:b w:val="0"/>
                <w:sz w:val="17"/>
              </w:rPr>
              <w:t>Weekly</w:t>
            </w:r>
          </w:p>
        </w:tc>
        <w:tc>
          <w:tcPr>
            <w:tcW w:type="dxa" w:w="3456"/>
            <w:vAlign w:val="center"/>
          </w:tcPr>
          <w:p>
            <w:r/>
            <w:r>
              <w:rPr>
                <w:b w:val="0"/>
                <w:sz w:val="17"/>
              </w:rPr>
              <w:t>Summarize decisions, major risks, milestones and business evidence</w:t>
            </w:r>
          </w:p>
        </w:tc>
      </w:tr>
    </w:tbl>
    <w:p>
      <w:pPr>
        <w:spacing w:after="40"/>
      </w:pPr>
    </w:p>
    <w:p>
      <w:pPr>
        <w:pStyle w:val="Heading1"/>
      </w:pPr>
      <w:r>
        <w:t>16. Go / Pivot / Stop Investment Gates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Gate</w:t>
            </w:r>
          </w:p>
        </w:tc>
        <w:tc>
          <w:tcPr>
            <w:tcW w:type="dxa" w:w="3456"/>
            <w:vAlign w:val="center"/>
            <w:shd w:fill="1F4E78"/>
          </w:tcPr>
          <w:p>
            <w:r/>
            <w:r>
              <w:rPr>
                <w:b/>
                <w:color w:val="FFFFFF"/>
                <w:sz w:val="17"/>
              </w:rPr>
              <w:t>Decision question</w:t>
            </w:r>
          </w:p>
        </w:tc>
        <w:tc>
          <w:tcPr>
            <w:tcW w:type="dxa" w:w="3456"/>
            <w:vAlign w:val="center"/>
            <w:shd w:fill="1F4E78"/>
          </w:tcPr>
          <w:p>
            <w:r/>
            <w:r>
              <w:rPr>
                <w:b/>
                <w:color w:val="FFFFFF"/>
                <w:sz w:val="17"/>
              </w:rPr>
              <w:t>Go condition</w:t>
            </w:r>
          </w:p>
        </w:tc>
      </w:tr>
      <w:tr>
        <w:tc>
          <w:tcPr>
            <w:tcW w:type="dxa" w:w="3456"/>
            <w:vAlign w:val="center"/>
          </w:tcPr>
          <w:p>
            <w:r/>
            <w:r>
              <w:rPr>
                <w:b w:val="0"/>
                <w:sz w:val="17"/>
              </w:rPr>
              <w:t>Gate 1: Discovery</w:t>
            </w:r>
          </w:p>
        </w:tc>
        <w:tc>
          <w:tcPr>
            <w:tcW w:type="dxa" w:w="3456"/>
            <w:vAlign w:val="center"/>
          </w:tcPr>
          <w:p>
            <w:r/>
            <w:r>
              <w:rPr>
                <w:b w:val="0"/>
                <w:sz w:val="17"/>
              </w:rPr>
              <w:t>Is the problem sufficiently painful and data-accessible?</w:t>
            </w:r>
          </w:p>
        </w:tc>
        <w:tc>
          <w:tcPr>
            <w:tcW w:type="dxa" w:w="3456"/>
            <w:vAlign w:val="center"/>
          </w:tcPr>
          <w:p>
            <w:r/>
            <w:r>
              <w:rPr>
                <w:b w:val="0"/>
                <w:sz w:val="17"/>
              </w:rPr>
              <w:t>Validated workflow + usable data path + identified buyer</w:t>
            </w:r>
          </w:p>
        </w:tc>
      </w:tr>
      <w:tr>
        <w:tc>
          <w:tcPr>
            <w:tcW w:type="dxa" w:w="3456"/>
            <w:vAlign w:val="center"/>
          </w:tcPr>
          <w:p>
            <w:r/>
            <w:r>
              <w:rPr>
                <w:b w:val="0"/>
                <w:sz w:val="17"/>
              </w:rPr>
              <w:t>Gate 2: Prototype</w:t>
            </w:r>
          </w:p>
        </w:tc>
        <w:tc>
          <w:tcPr>
            <w:tcW w:type="dxa" w:w="3456"/>
            <w:vAlign w:val="center"/>
          </w:tcPr>
          <w:p>
            <w:r/>
            <w:r>
              <w:rPr>
                <w:b w:val="0"/>
                <w:sz w:val="17"/>
              </w:rPr>
              <w:t>Can the software make the problem visible and understandable?</w:t>
            </w:r>
          </w:p>
        </w:tc>
        <w:tc>
          <w:tcPr>
            <w:tcW w:type="dxa" w:w="3456"/>
            <w:vAlign w:val="center"/>
          </w:tcPr>
          <w:p>
            <w:r/>
            <w:r>
              <w:rPr>
                <w:b w:val="0"/>
                <w:sz w:val="17"/>
              </w:rPr>
              <w:t>Users can interpret dashboard and risk explanations</w:t>
            </w:r>
          </w:p>
        </w:tc>
      </w:tr>
      <w:tr>
        <w:tc>
          <w:tcPr>
            <w:tcW w:type="dxa" w:w="3456"/>
            <w:vAlign w:val="center"/>
          </w:tcPr>
          <w:p>
            <w:r/>
            <w:r>
              <w:rPr>
                <w:b w:val="0"/>
                <w:sz w:val="17"/>
              </w:rPr>
              <w:t>Gate 3: Model</w:t>
            </w:r>
          </w:p>
        </w:tc>
        <w:tc>
          <w:tcPr>
            <w:tcW w:type="dxa" w:w="3456"/>
            <w:vAlign w:val="center"/>
          </w:tcPr>
          <w:p>
            <w:r/>
            <w:r>
              <w:rPr>
                <w:b w:val="0"/>
                <w:sz w:val="17"/>
              </w:rPr>
              <w:t>Does the model outperform a simple baseline enough to justify complexity?</w:t>
            </w:r>
          </w:p>
        </w:tc>
        <w:tc>
          <w:tcPr>
            <w:tcW w:type="dxa" w:w="3456"/>
            <w:vAlign w:val="center"/>
          </w:tcPr>
          <w:p>
            <w:r/>
            <w:r>
              <w:rPr>
                <w:b w:val="0"/>
                <w:sz w:val="17"/>
              </w:rPr>
              <w:t>Predefined validation threshold met or model simplified</w:t>
            </w:r>
          </w:p>
        </w:tc>
      </w:tr>
      <w:tr>
        <w:tc>
          <w:tcPr>
            <w:tcW w:type="dxa" w:w="3456"/>
            <w:vAlign w:val="center"/>
          </w:tcPr>
          <w:p>
            <w:r/>
            <w:r>
              <w:rPr>
                <w:b w:val="0"/>
                <w:sz w:val="17"/>
              </w:rPr>
              <w:t>Gate 4: Pilot</w:t>
            </w:r>
          </w:p>
        </w:tc>
        <w:tc>
          <w:tcPr>
            <w:tcW w:type="dxa" w:w="3456"/>
            <w:vAlign w:val="center"/>
          </w:tcPr>
          <w:p>
            <w:r/>
            <w:r>
              <w:rPr>
                <w:b w:val="0"/>
                <w:sz w:val="17"/>
              </w:rPr>
              <w:t>Does the product improve decision-making or risk identification?</w:t>
            </w:r>
          </w:p>
        </w:tc>
        <w:tc>
          <w:tcPr>
            <w:tcW w:type="dxa" w:w="3456"/>
            <w:vAlign w:val="center"/>
          </w:tcPr>
          <w:p>
            <w:r/>
            <w:r>
              <w:rPr>
                <w:b w:val="0"/>
                <w:sz w:val="17"/>
              </w:rPr>
              <w:t>Evidence of user value and acceptable risk</w:t>
            </w:r>
          </w:p>
        </w:tc>
      </w:tr>
      <w:tr>
        <w:tc>
          <w:tcPr>
            <w:tcW w:type="dxa" w:w="3456"/>
            <w:vAlign w:val="center"/>
          </w:tcPr>
          <w:p>
            <w:r/>
            <w:r>
              <w:rPr>
                <w:b w:val="0"/>
                <w:sz w:val="17"/>
              </w:rPr>
              <w:t>Scale</w:t>
            </w:r>
          </w:p>
        </w:tc>
        <w:tc>
          <w:tcPr>
            <w:tcW w:type="dxa" w:w="3456"/>
            <w:vAlign w:val="center"/>
          </w:tcPr>
          <w:p>
            <w:r/>
            <w:r>
              <w:rPr>
                <w:b w:val="0"/>
                <w:sz w:val="17"/>
              </w:rPr>
              <w:t>Should the company invest further?</w:t>
            </w:r>
          </w:p>
        </w:tc>
        <w:tc>
          <w:tcPr>
            <w:tcW w:type="dxa" w:w="3456"/>
            <w:vAlign w:val="center"/>
          </w:tcPr>
          <w:p>
            <w:r/>
            <w:r>
              <w:rPr>
                <w:b w:val="0"/>
                <w:sz w:val="17"/>
              </w:rPr>
              <w:t>Business value, adoption, technical reliability and economics support expansion</w:t>
            </w:r>
          </w:p>
        </w:tc>
      </w:tr>
    </w:tbl>
    <w:p>
      <w:pPr>
        <w:spacing w:after="40"/>
      </w:pPr>
    </w:p>
    <w:p>
      <w:pPr>
        <w:pStyle w:val="Heading1"/>
      </w:pPr>
      <w:r>
        <w:t>17. Executive KPI Dashboard for Pilot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Category</w:t>
            </w:r>
          </w:p>
        </w:tc>
        <w:tc>
          <w:tcPr>
            <w:tcW w:type="dxa" w:w="3456"/>
            <w:vAlign w:val="center"/>
            <w:shd w:fill="1F4E78"/>
          </w:tcPr>
          <w:p>
            <w:r/>
            <w:r>
              <w:rPr>
                <w:b/>
                <w:color w:val="FFFFFF"/>
                <w:sz w:val="17"/>
              </w:rPr>
              <w:t>KPI</w:t>
            </w:r>
          </w:p>
        </w:tc>
        <w:tc>
          <w:tcPr>
            <w:tcW w:type="dxa" w:w="3456"/>
            <w:vAlign w:val="center"/>
            <w:shd w:fill="1F4E78"/>
          </w:tcPr>
          <w:p>
            <w:r/>
            <w:r>
              <w:rPr>
                <w:b/>
                <w:color w:val="FFFFFF"/>
                <w:sz w:val="17"/>
              </w:rPr>
              <w:t>Why it matters</w:t>
            </w:r>
          </w:p>
        </w:tc>
      </w:tr>
      <w:tr>
        <w:tc>
          <w:tcPr>
            <w:tcW w:type="dxa" w:w="3456"/>
            <w:vAlign w:val="center"/>
          </w:tcPr>
          <w:p>
            <w:r/>
            <w:r>
              <w:rPr>
                <w:b w:val="0"/>
                <w:sz w:val="17"/>
              </w:rPr>
              <w:t>Operations</w:t>
            </w:r>
          </w:p>
        </w:tc>
        <w:tc>
          <w:tcPr>
            <w:tcW w:type="dxa" w:w="3456"/>
            <w:vAlign w:val="center"/>
          </w:tcPr>
          <w:p>
            <w:r/>
            <w:r>
              <w:rPr>
                <w:b w:val="0"/>
                <w:sz w:val="17"/>
              </w:rPr>
              <w:t>Orders at high risk</w:t>
            </w:r>
          </w:p>
        </w:tc>
        <w:tc>
          <w:tcPr>
            <w:tcW w:type="dxa" w:w="3456"/>
            <w:vAlign w:val="center"/>
          </w:tcPr>
          <w:p>
            <w:r/>
            <w:r>
              <w:rPr>
                <w:b w:val="0"/>
                <w:sz w:val="17"/>
              </w:rPr>
              <w:t>Shows whether the system surfaces actionable exposure</w:t>
            </w:r>
          </w:p>
        </w:tc>
      </w:tr>
      <w:tr>
        <w:tc>
          <w:tcPr>
            <w:tcW w:type="dxa" w:w="3456"/>
            <w:vAlign w:val="center"/>
          </w:tcPr>
          <w:p>
            <w:r/>
            <w:r>
              <w:rPr>
                <w:b w:val="0"/>
                <w:sz w:val="17"/>
              </w:rPr>
              <w:t>AI</w:t>
            </w:r>
          </w:p>
        </w:tc>
        <w:tc>
          <w:tcPr>
            <w:tcW w:type="dxa" w:w="3456"/>
            <w:vAlign w:val="center"/>
          </w:tcPr>
          <w:p>
            <w:r/>
            <w:r>
              <w:rPr>
                <w:b w:val="0"/>
                <w:sz w:val="17"/>
              </w:rPr>
              <w:t>Precision / recall / F1</w:t>
            </w:r>
          </w:p>
        </w:tc>
        <w:tc>
          <w:tcPr>
            <w:tcW w:type="dxa" w:w="3456"/>
            <w:vAlign w:val="center"/>
          </w:tcPr>
          <w:p>
            <w:r/>
            <w:r>
              <w:rPr>
                <w:b w:val="0"/>
                <w:sz w:val="17"/>
              </w:rPr>
              <w:t>Shows model quality</w:t>
            </w:r>
          </w:p>
        </w:tc>
      </w:tr>
      <w:tr>
        <w:tc>
          <w:tcPr>
            <w:tcW w:type="dxa" w:w="3456"/>
            <w:vAlign w:val="center"/>
          </w:tcPr>
          <w:p>
            <w:r/>
            <w:r>
              <w:rPr>
                <w:b w:val="0"/>
                <w:sz w:val="17"/>
              </w:rPr>
              <w:t>AI</w:t>
            </w:r>
          </w:p>
        </w:tc>
        <w:tc>
          <w:tcPr>
            <w:tcW w:type="dxa" w:w="3456"/>
            <w:vAlign w:val="center"/>
          </w:tcPr>
          <w:p>
            <w:r/>
            <w:r>
              <w:rPr>
                <w:b w:val="0"/>
                <w:sz w:val="17"/>
              </w:rPr>
              <w:t>False-alert rate</w:t>
            </w:r>
          </w:p>
        </w:tc>
        <w:tc>
          <w:tcPr>
            <w:tcW w:type="dxa" w:w="3456"/>
            <w:vAlign w:val="center"/>
          </w:tcPr>
          <w:p>
            <w:r/>
            <w:r>
              <w:rPr>
                <w:b w:val="0"/>
                <w:sz w:val="17"/>
              </w:rPr>
              <w:t>Shows operational burden</w:t>
            </w:r>
          </w:p>
        </w:tc>
      </w:tr>
      <w:tr>
        <w:tc>
          <w:tcPr>
            <w:tcW w:type="dxa" w:w="3456"/>
            <w:vAlign w:val="center"/>
          </w:tcPr>
          <w:p>
            <w:r/>
            <w:r>
              <w:rPr>
                <w:b w:val="0"/>
                <w:sz w:val="17"/>
              </w:rPr>
              <w:t>Data</w:t>
            </w:r>
          </w:p>
        </w:tc>
        <w:tc>
          <w:tcPr>
            <w:tcW w:type="dxa" w:w="3456"/>
            <w:vAlign w:val="center"/>
          </w:tcPr>
          <w:p>
            <w:r/>
            <w:r>
              <w:rPr>
                <w:b w:val="0"/>
                <w:sz w:val="17"/>
              </w:rPr>
              <w:t>Data completeness / freshness</w:t>
            </w:r>
          </w:p>
        </w:tc>
        <w:tc>
          <w:tcPr>
            <w:tcW w:type="dxa" w:w="3456"/>
            <w:vAlign w:val="center"/>
          </w:tcPr>
          <w:p>
            <w:r/>
            <w:r>
              <w:rPr>
                <w:b w:val="0"/>
                <w:sz w:val="17"/>
              </w:rPr>
              <w:t>Shows whether the AI foundation is reliable</w:t>
            </w:r>
          </w:p>
        </w:tc>
      </w:tr>
      <w:tr>
        <w:tc>
          <w:tcPr>
            <w:tcW w:type="dxa" w:w="3456"/>
            <w:vAlign w:val="center"/>
          </w:tcPr>
          <w:p>
            <w:r/>
            <w:r>
              <w:rPr>
                <w:b w:val="0"/>
                <w:sz w:val="17"/>
              </w:rPr>
              <w:t>User</w:t>
            </w:r>
          </w:p>
        </w:tc>
        <w:tc>
          <w:tcPr>
            <w:tcW w:type="dxa" w:w="3456"/>
            <w:vAlign w:val="center"/>
          </w:tcPr>
          <w:p>
            <w:r/>
            <w:r>
              <w:rPr>
                <w:b w:val="0"/>
                <w:sz w:val="17"/>
              </w:rPr>
              <w:t>Recommendation acceptance rate</w:t>
            </w:r>
          </w:p>
        </w:tc>
        <w:tc>
          <w:tcPr>
            <w:tcW w:type="dxa" w:w="3456"/>
            <w:vAlign w:val="center"/>
          </w:tcPr>
          <w:p>
            <w:r/>
            <w:r>
              <w:rPr>
                <w:b w:val="0"/>
                <w:sz w:val="17"/>
              </w:rPr>
              <w:t>Shows usefulness and trust</w:t>
            </w:r>
          </w:p>
        </w:tc>
      </w:tr>
      <w:tr>
        <w:tc>
          <w:tcPr>
            <w:tcW w:type="dxa" w:w="3456"/>
            <w:vAlign w:val="center"/>
          </w:tcPr>
          <w:p>
            <w:r/>
            <w:r>
              <w:rPr>
                <w:b w:val="0"/>
                <w:sz w:val="17"/>
              </w:rPr>
              <w:t>User</w:t>
            </w:r>
          </w:p>
        </w:tc>
        <w:tc>
          <w:tcPr>
            <w:tcW w:type="dxa" w:w="3456"/>
            <w:vAlign w:val="center"/>
          </w:tcPr>
          <w:p>
            <w:r/>
            <w:r>
              <w:rPr>
                <w:b w:val="0"/>
                <w:sz w:val="17"/>
              </w:rPr>
              <w:t>Time to identify a risk</w:t>
            </w:r>
          </w:p>
        </w:tc>
        <w:tc>
          <w:tcPr>
            <w:tcW w:type="dxa" w:w="3456"/>
            <w:vAlign w:val="center"/>
          </w:tcPr>
          <w:p>
            <w:r/>
            <w:r>
              <w:rPr>
                <w:b w:val="0"/>
                <w:sz w:val="17"/>
              </w:rPr>
              <w:t>Shows decision-support value</w:t>
            </w:r>
          </w:p>
        </w:tc>
      </w:tr>
      <w:tr>
        <w:tc>
          <w:tcPr>
            <w:tcW w:type="dxa" w:w="3456"/>
            <w:vAlign w:val="center"/>
          </w:tcPr>
          <w:p>
            <w:r/>
            <w:r>
              <w:rPr>
                <w:b w:val="0"/>
                <w:sz w:val="17"/>
              </w:rPr>
              <w:t>Business</w:t>
            </w:r>
          </w:p>
        </w:tc>
        <w:tc>
          <w:tcPr>
            <w:tcW w:type="dxa" w:w="3456"/>
            <w:vAlign w:val="center"/>
          </w:tcPr>
          <w:p>
            <w:r/>
            <w:r>
              <w:rPr>
                <w:b w:val="0"/>
                <w:sz w:val="17"/>
              </w:rPr>
              <w:t>Delayed-order incidence</w:t>
            </w:r>
          </w:p>
        </w:tc>
        <w:tc>
          <w:tcPr>
            <w:tcW w:type="dxa" w:w="3456"/>
            <w:vAlign w:val="center"/>
          </w:tcPr>
          <w:p>
            <w:r/>
            <w:r>
              <w:rPr>
                <w:b w:val="0"/>
                <w:sz w:val="17"/>
              </w:rPr>
              <w:t>Potential outcome metric, not guaranteed benefit</w:t>
            </w:r>
          </w:p>
        </w:tc>
      </w:tr>
      <w:tr>
        <w:tc>
          <w:tcPr>
            <w:tcW w:type="dxa" w:w="3456"/>
            <w:vAlign w:val="center"/>
          </w:tcPr>
          <w:p>
            <w:r/>
            <w:r>
              <w:rPr>
                <w:b w:val="0"/>
                <w:sz w:val="17"/>
              </w:rPr>
              <w:t>Business</w:t>
            </w:r>
          </w:p>
        </w:tc>
        <w:tc>
          <w:tcPr>
            <w:tcW w:type="dxa" w:w="3456"/>
            <w:vAlign w:val="center"/>
          </w:tcPr>
          <w:p>
            <w:r/>
            <w:r>
              <w:rPr>
                <w:b w:val="0"/>
                <w:sz w:val="17"/>
              </w:rPr>
              <w:t>Avoided disruption value</w:t>
            </w:r>
          </w:p>
        </w:tc>
        <w:tc>
          <w:tcPr>
            <w:tcW w:type="dxa" w:w="3456"/>
            <w:vAlign w:val="center"/>
          </w:tcPr>
          <w:p>
            <w:r/>
            <w:r>
              <w:rPr>
                <w:b w:val="0"/>
                <w:sz w:val="17"/>
              </w:rPr>
              <w:t>Calculated only when evidence supports the estimate</w:t>
            </w:r>
          </w:p>
        </w:tc>
      </w:tr>
    </w:tbl>
    <w:p>
      <w:pPr>
        <w:spacing w:after="40"/>
      </w:pPr>
    </w:p>
    <w:p>
      <w:pPr>
        <w:pStyle w:val="Heading1"/>
      </w:pPr>
      <w:r>
        <w:t>18. Final Recommendation</w:t>
      </w:r>
    </w:p>
    <w:p>
      <w:r>
        <w:t>Proceed with a 12-week discovery-to-pilot MVP, not an unconditional full-scale product build. The project is attractive because it sits at the intersection of a current AI adoption wave and a documented manufacturing data/integration challenge. However, the commercial gap remains a hypothesis until customer discovery confirms that target manufacturers experience the problem, have usable data and are willing to pay for a focused solution.</w:t>
      </w:r>
    </w:p>
    <w:p>
      <w:r>
        <w:t>The recommended investment ceiling is ₹8.00 lakh for the hypothetical MVP planning case, with funding released through gates rather than all at once. The project should be stopped or pivoted if data readiness, model performance, user adoption or business value fails the predefined criteria.</w:t>
      </w:r>
    </w:p>
    <w:p>
      <w:pPr>
        <w:pStyle w:val="Heading1"/>
      </w:pPr>
      <w:r>
        <w:t>19. Evidence Classification &amp; Limitations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7"/>
              </w:rPr>
              <w:t>Label</w:t>
            </w:r>
          </w:p>
        </w:tc>
        <w:tc>
          <w:tcPr>
            <w:tcW w:type="dxa" w:w="5184"/>
            <w:vAlign w:val="center"/>
            <w:shd w:fill="1F4E78"/>
          </w:tcPr>
          <w:p>
            <w:r/>
            <w:r>
              <w:rPr>
                <w:b/>
                <w:color w:val="FFFFFF"/>
                <w:sz w:val="17"/>
              </w:rPr>
              <w:t>Meaning in this proposal</w:t>
            </w:r>
          </w:p>
        </w:tc>
      </w:tr>
      <w:tr>
        <w:tc>
          <w:tcPr>
            <w:tcW w:type="dxa" w:w="5184"/>
            <w:vAlign w:val="center"/>
          </w:tcPr>
          <w:p>
            <w:r/>
            <w:r>
              <w:rPr>
                <w:b w:val="0"/>
                <w:sz w:val="17"/>
              </w:rPr>
              <w:t>VERIFIED</w:t>
            </w:r>
          </w:p>
        </w:tc>
        <w:tc>
          <w:tcPr>
            <w:tcW w:type="dxa" w:w="5184"/>
            <w:vAlign w:val="center"/>
          </w:tcPr>
          <w:p>
            <w:r/>
            <w:r>
              <w:rPr>
                <w:b w:val="0"/>
                <w:sz w:val="17"/>
              </w:rPr>
              <w:t>Supported by an external source cited in the reference list.</w:t>
            </w:r>
          </w:p>
        </w:tc>
      </w:tr>
      <w:tr>
        <w:tc>
          <w:tcPr>
            <w:tcW w:type="dxa" w:w="5184"/>
            <w:vAlign w:val="center"/>
          </w:tcPr>
          <w:p>
            <w:r/>
            <w:r>
              <w:rPr>
                <w:b w:val="0"/>
                <w:sz w:val="17"/>
              </w:rPr>
              <w:t>CALCULATED</w:t>
            </w:r>
          </w:p>
        </w:tc>
        <w:tc>
          <w:tcPr>
            <w:tcW w:type="dxa" w:w="5184"/>
            <w:vAlign w:val="center"/>
          </w:tcPr>
          <w:p>
            <w:r/>
            <w:r>
              <w:rPr>
                <w:b w:val="0"/>
                <w:sz w:val="17"/>
              </w:rPr>
              <w:t>Arithmetic derived from stated assumptions.</w:t>
            </w:r>
          </w:p>
        </w:tc>
      </w:tr>
      <w:tr>
        <w:tc>
          <w:tcPr>
            <w:tcW w:type="dxa" w:w="5184"/>
            <w:vAlign w:val="center"/>
          </w:tcPr>
          <w:p>
            <w:r/>
            <w:r>
              <w:rPr>
                <w:b w:val="0"/>
                <w:sz w:val="17"/>
              </w:rPr>
              <w:t>ASSUMPTION</w:t>
            </w:r>
          </w:p>
        </w:tc>
        <w:tc>
          <w:tcPr>
            <w:tcW w:type="dxa" w:w="5184"/>
            <w:vAlign w:val="center"/>
          </w:tcPr>
          <w:p>
            <w:r/>
            <w:r>
              <w:rPr>
                <w:b w:val="0"/>
                <w:sz w:val="17"/>
              </w:rPr>
              <w:t>Planning input needed to make a hypothetical project executable.</w:t>
            </w:r>
          </w:p>
        </w:tc>
      </w:tr>
      <w:tr>
        <w:tc>
          <w:tcPr>
            <w:tcW w:type="dxa" w:w="5184"/>
            <w:vAlign w:val="center"/>
          </w:tcPr>
          <w:p>
            <w:r/>
            <w:r>
              <w:rPr>
                <w:b w:val="0"/>
                <w:sz w:val="17"/>
              </w:rPr>
              <w:t>HYPOTHESIS</w:t>
            </w:r>
          </w:p>
        </w:tc>
        <w:tc>
          <w:tcPr>
            <w:tcW w:type="dxa" w:w="5184"/>
            <w:vAlign w:val="center"/>
          </w:tcPr>
          <w:p>
            <w:r/>
            <w:r>
              <w:rPr>
                <w:b w:val="0"/>
                <w:sz w:val="17"/>
              </w:rPr>
              <w:t>A business proposition that must be validated through customer/pilot evidence.</w:t>
            </w:r>
          </w:p>
        </w:tc>
      </w:tr>
    </w:tbl>
    <w:p>
      <w:pPr>
        <w:spacing w:after="40"/>
      </w:pPr>
    </w:p>
    <w:p>
      <w:pPr>
        <w:pStyle w:val="ListBullet"/>
      </w:pPr>
      <w:r>
        <w:t>The proposal does not claim a guaranteed ROI.</w:t>
      </w:r>
    </w:p>
    <w:p>
      <w:pPr>
        <w:pStyle w:val="ListBullet"/>
      </w:pPr>
      <w:r>
        <w:t>The budget is a planning model, not a procurement quote.</w:t>
      </w:r>
    </w:p>
    <w:p>
      <w:pPr>
        <w:pStyle w:val="ListBullet"/>
      </w:pPr>
      <w:r>
        <w:t>The opportunity score is an analytical decision matrix, not an external market ranking.</w:t>
      </w:r>
    </w:p>
    <w:p>
      <w:pPr>
        <w:pStyle w:val="ListBullet"/>
      </w:pPr>
      <w:r>
        <w:t>Public/synthetic datasets are suitable for prototyping but cannot substitute for customer data validation.</w:t>
      </w:r>
    </w:p>
    <w:p>
      <w:pPr>
        <w:pStyle w:val="ListBullet"/>
      </w:pPr>
      <w:r>
        <w:t>AI model performance is intentionally expressed as a gate to be tested rather than a promised accuracy number.</w:t>
      </w:r>
    </w:p>
    <w:p>
      <w:pPr>
        <w:pStyle w:val="Heading1"/>
      </w:pPr>
      <w:r>
        <w:t>20. References</w:t>
      </w:r>
    </w:p>
    <w:p>
      <w:pPr>
        <w:pStyle w:val="ListBullet"/>
      </w:pPr>
      <w:r>
        <w:t>NITI Aayog (2026), India’s Technology Services – Reimagination Ahead. https://www.niti.gov.in/sites/default/files/2026-02/Technology-Services-Reimagination-Ahead.pdf</w:t>
      </w:r>
    </w:p>
    <w:p>
      <w:pPr>
        <w:pStyle w:val="ListBullet"/>
      </w:pPr>
      <w:r>
        <w:t>NIST (2023; updated resources 2026), Artificial Intelligence Risk Management Framework (AI RMF 1.0). https://www.nist.gov/publications/artificial-intelligence-risk-management-framework-ai-rmf-10</w:t>
      </w:r>
    </w:p>
    <w:p>
      <w:pPr>
        <w:pStyle w:val="ListBullet"/>
      </w:pPr>
      <w:r>
        <w:t>NIST AI Risk Management Framework Core and Playbook, Govern / Map / Measure / Manage. https://airc.nist.gov/airmf-resources/airmf/5-sec-core/</w:t>
      </w:r>
    </w:p>
    <w:p>
      <w:pPr>
        <w:pStyle w:val="ListBullet"/>
      </w:pPr>
      <w:r>
        <w:t>Scrum Guides, The 2020 Scrum Guide, Ken Schwaber &amp; Jeff Sutherland. https://scrumguides.org/scrum-guide.html</w:t>
      </w:r>
    </w:p>
    <w:p>
      <w:pPr>
        <w:pStyle w:val="ListBullet"/>
      </w:pPr>
      <w:r>
        <w:t>UCI Machine Learning Repository, AI4I 2020 Predictive Maintenance Dataset. https://archive.ics.uci.edu/dataset/601/ai4i</w:t>
      </w:r>
    </w:p>
    <w:p>
      <w:pPr>
        <w:pStyle w:val="ListBullet"/>
      </w:pPr>
      <w:r>
        <w:t>Express Computer (July 2026), The 1.6x problem: Why India’s manufacturing AI spend is outrunning its data. https://www.expresscomputer.in/exclusives/the-1-6x-problem-why-indias-manufacturing-ai-spend-is-outrunning-its-data/136995/</w:t>
      </w:r>
    </w:p>
    <w:p>
      <w:pPr>
        <w:pStyle w:val="ListBullet"/>
      </w:pPr>
      <w:r>
        <w:t>Express Computer (August 2026), Why India’s Factory of the Future will be built on data, not algorithms. https://www.expresscomputer.in/news/why-indias-factory-of-the-future-will-be-built-on-data-not-algorithms/137588/</w:t>
      </w:r>
    </w:p>
    <w:p>
      <w:pPr>
        <w:pStyle w:val="ListBullet"/>
      </w:pPr>
      <w:r>
        <w:t>Express Computer (August 2026), AI adoption surges in India, but weak data foundations threaten enterprise-scale ROI. https://www.expresscomputer.in/news/ai-adoption-surges-in-india-but-weak-data-foundations-threaten-enterprise-scale-roi/137453/</w:t>
      </w:r>
    </w:p>
    <w:p>
      <w:pPr>
        <w:pStyle w:val="ListBullet"/>
      </w:pPr>
      <w:r>
        <w:t>Express Computer (August 2026), India leads APAC in AI investment and adoption: Autodesk report. https://www.expresscomputer.in/news/india-leads-apac-in-ai-investment-and-adoption-autodesk-report/137956/</w:t>
      </w:r>
    </w:p>
    <w:p>
      <w:pPr>
        <w:pStyle w:val="ListBullet"/>
      </w:pPr>
      <w:r>
        <w:t>Economic Times (August 2026), Gartex Texprocess India 2026: How AI is reshaping textile and fashion manufacturing. https://m.economictimes.com/small-biz/sme-sector/gartex-texprocess-india-2026-how-ai-is-reshaping-textile-and-fashion-manufacturing/articleshow/133335867.cms</w:t>
      </w:r>
    </w:p>
    <w:p>
      <w:pPr>
        <w:jc w:val="center"/>
      </w:pPr>
      <w:r>
        <w:rPr>
          <w:b/>
          <w:color w:val="1F4E79"/>
        </w:rPr>
        <w:t>END OF WEEK 1 PROJECT PROPOSAL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