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2"/>
        </w:rPr>
        <w:t>WEEK 2 • PROJECT MANAGER INTERNSHIP</w:t>
      </w:r>
    </w:p>
    <w:p>
      <w:pPr>
        <w:jc w:val="center"/>
      </w:pPr>
      <w:r>
        <w:rPr>
          <w:b/>
          <w:sz w:val="54"/>
        </w:rPr>
        <w:t>DETAILED PROJECT PLAN</w:t>
      </w:r>
    </w:p>
    <w:p>
      <w:pPr>
        <w:jc w:val="center"/>
      </w:pPr>
      <w:r>
        <w:rPr>
          <w:b/>
          <w:color w:val="17365D"/>
          <w:sz w:val="38"/>
        </w:rPr>
        <w:t>AI Production Risk &amp; Operations Assistant</w:t>
      </w:r>
    </w:p>
    <w:p>
      <w:pPr>
        <w:jc w:val="center"/>
      </w:pPr>
      <w:r>
        <w:rPr>
          <w:i/>
        </w:rPr>
        <w:t>Week 2 planning deliverable based on the approved Week 1 hypothetical software proposal</w:t>
      </w:r>
    </w:p>
    <w:p>
      <w:pPr>
        <w:pStyle w:val="Heading1"/>
      </w:pPr>
      <w:r>
        <w:t>PROJECT PLANNING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Planning Metric</w:t>
            </w:r>
          </w:p>
        </w:tc>
        <w:tc>
          <w:tcPr>
            <w:tcW w:type="dxa" w:w="3456"/>
            <w:vAlign w:val="center"/>
            <w:shd w:fill="1F4E78"/>
          </w:tcPr>
          <w:p>
            <w:r/>
            <w:r>
              <w:rPr>
                <w:b/>
                <w:color w:val="FFFFFF"/>
                <w:sz w:val="16"/>
              </w:rPr>
              <w:t>Baseline</w:t>
            </w:r>
          </w:p>
        </w:tc>
        <w:tc>
          <w:tcPr>
            <w:tcW w:type="dxa" w:w="3456"/>
            <w:vAlign w:val="center"/>
            <w:shd w:fill="1F4E78"/>
          </w:tcPr>
          <w:p>
            <w:r/>
            <w:r>
              <w:rPr>
                <w:b/>
                <w:color w:val="FFFFFF"/>
                <w:sz w:val="16"/>
              </w:rPr>
              <w:t>Control Logic</w:t>
            </w:r>
          </w:p>
        </w:tc>
      </w:tr>
      <w:tr>
        <w:tc>
          <w:tcPr>
            <w:tcW w:type="dxa" w:w="3456"/>
            <w:vAlign w:val="center"/>
          </w:tcPr>
          <w:p>
            <w:r/>
            <w:r>
              <w:rPr>
                <w:b w:val="0"/>
                <w:sz w:val="16"/>
              </w:rPr>
              <w:t>Project duration</w:t>
            </w:r>
          </w:p>
        </w:tc>
        <w:tc>
          <w:tcPr>
            <w:tcW w:type="dxa" w:w="3456"/>
            <w:vAlign w:val="center"/>
          </w:tcPr>
          <w:p>
            <w:r/>
            <w:r>
              <w:rPr>
                <w:b w:val="0"/>
                <w:sz w:val="16"/>
              </w:rPr>
              <w:t>12 weeks</w:t>
            </w:r>
          </w:p>
        </w:tc>
        <w:tc>
          <w:tcPr>
            <w:tcW w:type="dxa" w:w="3456"/>
            <w:vAlign w:val="center"/>
          </w:tcPr>
          <w:p>
            <w:r/>
            <w:r>
              <w:rPr>
                <w:b w:val="0"/>
                <w:sz w:val="16"/>
              </w:rPr>
              <w:t>Fixed planning window; scope is controlled through MVP backlog</w:t>
            </w:r>
          </w:p>
        </w:tc>
      </w:tr>
      <w:tr>
        <w:tc>
          <w:tcPr>
            <w:tcW w:type="dxa" w:w="3456"/>
            <w:vAlign w:val="center"/>
          </w:tcPr>
          <w:p>
            <w:r/>
            <w:r>
              <w:rPr>
                <w:b w:val="0"/>
                <w:sz w:val="16"/>
              </w:rPr>
              <w:t>Delivery framework</w:t>
            </w:r>
          </w:p>
        </w:tc>
        <w:tc>
          <w:tcPr>
            <w:tcW w:type="dxa" w:w="3456"/>
            <w:vAlign w:val="center"/>
          </w:tcPr>
          <w:p>
            <w:r/>
            <w:r>
              <w:rPr>
                <w:b w:val="0"/>
                <w:sz w:val="16"/>
              </w:rPr>
              <w:t>Scrum + selected Kanban practices</w:t>
            </w:r>
          </w:p>
        </w:tc>
        <w:tc>
          <w:tcPr>
            <w:tcW w:type="dxa" w:w="3456"/>
            <w:vAlign w:val="center"/>
          </w:tcPr>
          <w:p>
            <w:r/>
            <w:r>
              <w:rPr>
                <w:b w:val="0"/>
                <w:sz w:val="16"/>
              </w:rPr>
              <w:t>Two-week Sprints; visible WIP and dependency tracking</w:t>
            </w:r>
          </w:p>
        </w:tc>
      </w:tr>
      <w:tr>
        <w:tc>
          <w:tcPr>
            <w:tcW w:type="dxa" w:w="3456"/>
            <w:vAlign w:val="center"/>
          </w:tcPr>
          <w:p>
            <w:r/>
            <w:r>
              <w:rPr>
                <w:b w:val="0"/>
                <w:sz w:val="16"/>
              </w:rPr>
              <w:t>Core team</w:t>
            </w:r>
          </w:p>
        </w:tc>
        <w:tc>
          <w:tcPr>
            <w:tcW w:type="dxa" w:w="3456"/>
            <w:vAlign w:val="center"/>
          </w:tcPr>
          <w:p>
            <w:r/>
            <w:r>
              <w:rPr>
                <w:b w:val="0"/>
                <w:sz w:val="16"/>
              </w:rPr>
              <w:t>7 role categories</w:t>
            </w:r>
          </w:p>
        </w:tc>
        <w:tc>
          <w:tcPr>
            <w:tcW w:type="dxa" w:w="3456"/>
            <w:vAlign w:val="center"/>
          </w:tcPr>
          <w:p>
            <w:r/>
            <w:r>
              <w:rPr>
                <w:b w:val="0"/>
                <w:sz w:val="16"/>
              </w:rPr>
              <w:t>Lean allocation; specialist support is part-time where possible</w:t>
            </w:r>
          </w:p>
        </w:tc>
      </w:tr>
      <w:tr>
        <w:tc>
          <w:tcPr>
            <w:tcW w:type="dxa" w:w="3456"/>
            <w:vAlign w:val="center"/>
          </w:tcPr>
          <w:p>
            <w:r/>
            <w:r>
              <w:rPr>
                <w:b w:val="0"/>
                <w:sz w:val="16"/>
              </w:rPr>
              <w:t>Planned effort</w:t>
            </w:r>
          </w:p>
        </w:tc>
        <w:tc>
          <w:tcPr>
            <w:tcW w:type="dxa" w:w="3456"/>
            <w:vAlign w:val="center"/>
          </w:tcPr>
          <w:p>
            <w:r/>
            <w:r>
              <w:rPr>
                <w:b w:val="0"/>
                <w:sz w:val="16"/>
              </w:rPr>
              <w:t>≈ 2,780 person-hours</w:t>
            </w:r>
          </w:p>
        </w:tc>
        <w:tc>
          <w:tcPr>
            <w:tcW w:type="dxa" w:w="3456"/>
            <w:vAlign w:val="center"/>
          </w:tcPr>
          <w:p>
            <w:r/>
            <w:r>
              <w:rPr>
                <w:b w:val="0"/>
                <w:sz w:val="16"/>
              </w:rPr>
              <w:t>Capacity-based planning; includes delivery + QA + PM/product work</w:t>
            </w:r>
          </w:p>
        </w:tc>
      </w:tr>
      <w:tr>
        <w:tc>
          <w:tcPr>
            <w:tcW w:type="dxa" w:w="3456"/>
            <w:vAlign w:val="center"/>
          </w:tcPr>
          <w:p>
            <w:r/>
            <w:r>
              <w:rPr>
                <w:b w:val="0"/>
                <w:sz w:val="16"/>
              </w:rPr>
              <w:t>MVP budget</w:t>
            </w:r>
          </w:p>
        </w:tc>
        <w:tc>
          <w:tcPr>
            <w:tcW w:type="dxa" w:w="3456"/>
            <w:vAlign w:val="center"/>
          </w:tcPr>
          <w:p>
            <w:r/>
            <w:r>
              <w:rPr>
                <w:b w:val="0"/>
                <w:sz w:val="16"/>
              </w:rPr>
              <w:t>₹8.00 lakh</w:t>
            </w:r>
          </w:p>
        </w:tc>
        <w:tc>
          <w:tcPr>
            <w:tcW w:type="dxa" w:w="3456"/>
            <w:vAlign w:val="center"/>
          </w:tcPr>
          <w:p>
            <w:r/>
            <w:r>
              <w:rPr>
                <w:b w:val="0"/>
                <w:sz w:val="16"/>
              </w:rPr>
              <w:t>Inherited Week 1 planning ceiling; resource plan must stay within it</w:t>
            </w:r>
          </w:p>
        </w:tc>
      </w:tr>
      <w:tr>
        <w:tc>
          <w:tcPr>
            <w:tcW w:type="dxa" w:w="3456"/>
            <w:vAlign w:val="center"/>
          </w:tcPr>
          <w:p>
            <w:r/>
            <w:r>
              <w:rPr>
                <w:b w:val="0"/>
                <w:sz w:val="16"/>
              </w:rPr>
              <w:t>Primary milestones</w:t>
            </w:r>
          </w:p>
        </w:tc>
        <w:tc>
          <w:tcPr>
            <w:tcW w:type="dxa" w:w="3456"/>
            <w:vAlign w:val="center"/>
          </w:tcPr>
          <w:p>
            <w:r/>
            <w:r>
              <w:rPr>
                <w:b w:val="0"/>
                <w:sz w:val="16"/>
              </w:rPr>
              <w:t>Discovery → Prototype → Model → Integrated MVP → UAT → Pilot</w:t>
            </w:r>
          </w:p>
        </w:tc>
        <w:tc>
          <w:tcPr>
            <w:tcW w:type="dxa" w:w="3456"/>
            <w:vAlign w:val="center"/>
          </w:tcPr>
          <w:p>
            <w:r/>
            <w:r>
              <w:rPr>
                <w:b w:val="0"/>
                <w:sz w:val="16"/>
              </w:rPr>
              <w:t>Stage gates prevent late surprises</w:t>
            </w:r>
          </w:p>
        </w:tc>
      </w:tr>
      <w:tr>
        <w:tc>
          <w:tcPr>
            <w:tcW w:type="dxa" w:w="3456"/>
            <w:vAlign w:val="center"/>
          </w:tcPr>
          <w:p>
            <w:r/>
            <w:r>
              <w:rPr>
                <w:b w:val="0"/>
                <w:sz w:val="16"/>
              </w:rPr>
              <w:t>Critical path</w:t>
            </w:r>
          </w:p>
        </w:tc>
        <w:tc>
          <w:tcPr>
            <w:tcW w:type="dxa" w:w="3456"/>
            <w:vAlign w:val="center"/>
          </w:tcPr>
          <w:p>
            <w:r/>
            <w:r>
              <w:rPr>
                <w:b w:val="0"/>
                <w:sz w:val="16"/>
              </w:rPr>
              <w:t>Data readiness → core application → model → dashboard → UAT → pilot</w:t>
            </w:r>
          </w:p>
        </w:tc>
        <w:tc>
          <w:tcPr>
            <w:tcW w:type="dxa" w:w="3456"/>
            <w:vAlign w:val="center"/>
          </w:tcPr>
          <w:p>
            <w:r/>
            <w:r>
              <w:rPr>
                <w:b w:val="0"/>
                <w:sz w:val="16"/>
              </w:rPr>
              <w:t>Reviewed weekly and re-baselined when assumptions change</w:t>
            </w:r>
          </w:p>
        </w:tc>
      </w:tr>
      <w:tr>
        <w:tc>
          <w:tcPr>
            <w:tcW w:type="dxa" w:w="3456"/>
            <w:vAlign w:val="center"/>
          </w:tcPr>
          <w:p>
            <w:r/>
            <w:r>
              <w:rPr>
                <w:b w:val="0"/>
                <w:sz w:val="16"/>
              </w:rPr>
              <w:t>Communication rhythm</w:t>
            </w:r>
          </w:p>
        </w:tc>
        <w:tc>
          <w:tcPr>
            <w:tcW w:type="dxa" w:w="3456"/>
            <w:vAlign w:val="center"/>
          </w:tcPr>
          <w:p>
            <w:r/>
            <w:r>
              <w:rPr>
                <w:b w:val="0"/>
                <w:sz w:val="16"/>
              </w:rPr>
              <w:t>Daily team + weekly management + fortnightly stakeholder review</w:t>
            </w:r>
          </w:p>
        </w:tc>
        <w:tc>
          <w:tcPr>
            <w:tcW w:type="dxa" w:w="3456"/>
            <w:vAlign w:val="center"/>
          </w:tcPr>
          <w:p>
            <w:r/>
            <w:r>
              <w:rPr>
                <w:b w:val="0"/>
                <w:sz w:val="16"/>
              </w:rPr>
              <w:t>Information tailored to decision-maker needs</w:t>
            </w:r>
          </w:p>
        </w:tc>
      </w:tr>
    </w:tbl>
    <w:p/>
    <w:p>
      <w:pPr>
        <w:jc w:val="center"/>
      </w:pPr>
      <w:r>
        <w:rPr>
          <w:b/>
          <w:color w:val="1F4E79"/>
          <w:sz w:val="24"/>
        </w:rPr>
        <w:t>PLAN → EXECUTE → INSPECT → ADAPT → PILOT</w:t>
      </w:r>
    </w:p>
    <w:p>
      <w:pPr>
        <w:pStyle w:val="Heading1"/>
      </w:pPr>
      <w:r>
        <w:t>1. Purpose of the Project Plan</w:t>
      </w:r>
    </w:p>
    <w:p>
      <w:r>
        <w:t>Week 1 established the business case, target customer, software concept, AI approach, indicative budget and 12-week delivery window. Week 2 converts those decisions into an executable management plan. The plan is designed around three evaluation priorities: realism of the schedule, efficient use of resources and effective communication.</w:t>
      </w:r>
    </w:p>
    <w:p>
      <w:r>
        <w:t>The Work Breakdown Structure is treated as the scope baseline from which activities and the schedule are derived. PMI describes a WBS as a deliverable-oriented decomposition of the total project scope and notes its importance for communication, resource allocation and change control. Scrum provides the execution cadence: Sprint Planning, Daily Scrum, Sprint Review and Sprint Retrospective create recurring opportunities for transparency, inspection and adaptation.</w:t>
      </w:r>
    </w:p>
    <w:p>
      <w:pPr>
        <w:pStyle w:val="Heading1"/>
      </w:pPr>
      <w:r>
        <w:t>2. Planning Assumptions &amp; Constraints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Assumption / Constraint</w:t>
            </w:r>
          </w:p>
        </w:tc>
        <w:tc>
          <w:tcPr>
            <w:tcW w:type="dxa" w:w="3456"/>
            <w:vAlign w:val="center"/>
            <w:shd w:fill="1F4E78"/>
          </w:tcPr>
          <w:p>
            <w:r/>
            <w:r>
              <w:rPr>
                <w:b/>
                <w:color w:val="FFFFFF"/>
                <w:sz w:val="16"/>
              </w:rPr>
              <w:t>Planning Treatment</w:t>
            </w:r>
          </w:p>
        </w:tc>
        <w:tc>
          <w:tcPr>
            <w:tcW w:type="dxa" w:w="3456"/>
            <w:vAlign w:val="center"/>
            <w:shd w:fill="1F4E78"/>
          </w:tcPr>
          <w:p>
            <w:r/>
            <w:r>
              <w:rPr>
                <w:b/>
                <w:color w:val="FFFFFF"/>
                <w:sz w:val="16"/>
              </w:rPr>
              <w:t>Trigger for Replanning</w:t>
            </w:r>
          </w:p>
        </w:tc>
      </w:tr>
      <w:tr>
        <w:tc>
          <w:tcPr>
            <w:tcW w:type="dxa" w:w="3456"/>
            <w:vAlign w:val="center"/>
          </w:tcPr>
          <w:p>
            <w:r/>
            <w:r>
              <w:rPr>
                <w:b w:val="0"/>
                <w:sz w:val="16"/>
              </w:rPr>
              <w:t>12-week MVP window</w:t>
            </w:r>
          </w:p>
        </w:tc>
        <w:tc>
          <w:tcPr>
            <w:tcW w:type="dxa" w:w="3456"/>
            <w:vAlign w:val="center"/>
          </w:tcPr>
          <w:p>
            <w:r/>
            <w:r>
              <w:rPr>
                <w:b w:val="0"/>
                <w:sz w:val="16"/>
              </w:rPr>
              <w:t>Timebox is protected; low-value scope is deferred before quality is reduced.</w:t>
            </w:r>
          </w:p>
        </w:tc>
        <w:tc>
          <w:tcPr>
            <w:tcW w:type="dxa" w:w="3456"/>
            <w:vAlign w:val="center"/>
          </w:tcPr>
          <w:p>
            <w:r/>
            <w:r>
              <w:rPr>
                <w:b w:val="0"/>
                <w:sz w:val="16"/>
              </w:rPr>
              <w:t>Critical-path slip &gt; 3 working days</w:t>
            </w:r>
          </w:p>
        </w:tc>
      </w:tr>
      <w:tr>
        <w:tc>
          <w:tcPr>
            <w:tcW w:type="dxa" w:w="3456"/>
            <w:vAlign w:val="center"/>
          </w:tcPr>
          <w:p>
            <w:r/>
            <w:r>
              <w:rPr>
                <w:b w:val="0"/>
                <w:sz w:val="16"/>
              </w:rPr>
              <w:t>Lean team</w:t>
            </w:r>
          </w:p>
        </w:tc>
        <w:tc>
          <w:tcPr>
            <w:tcW w:type="dxa" w:w="3456"/>
            <w:vAlign w:val="center"/>
          </w:tcPr>
          <w:p>
            <w:r/>
            <w:r>
              <w:rPr>
                <w:b w:val="0"/>
                <w:sz w:val="16"/>
              </w:rPr>
              <w:t>Use AI-assisted development and automation; specialist roles are part-time where practical.</w:t>
            </w:r>
          </w:p>
        </w:tc>
        <w:tc>
          <w:tcPr>
            <w:tcW w:type="dxa" w:w="3456"/>
            <w:vAlign w:val="center"/>
          </w:tcPr>
          <w:p>
            <w:r/>
            <w:r>
              <w:rPr>
                <w:b w:val="0"/>
                <w:sz w:val="16"/>
              </w:rPr>
              <w:t>Sustained capacity shortfall &gt; 15%</w:t>
            </w:r>
          </w:p>
        </w:tc>
      </w:tr>
      <w:tr>
        <w:tc>
          <w:tcPr>
            <w:tcW w:type="dxa" w:w="3456"/>
            <w:vAlign w:val="center"/>
          </w:tcPr>
          <w:p>
            <w:r/>
            <w:r>
              <w:rPr>
                <w:b w:val="0"/>
                <w:sz w:val="16"/>
              </w:rPr>
              <w:t>Customer data may be unavailable initially</w:t>
            </w:r>
          </w:p>
        </w:tc>
        <w:tc>
          <w:tcPr>
            <w:tcW w:type="dxa" w:w="3456"/>
            <w:vAlign w:val="center"/>
          </w:tcPr>
          <w:p>
            <w:r/>
            <w:r>
              <w:rPr>
                <w:b w:val="0"/>
                <w:sz w:val="16"/>
              </w:rPr>
              <w:t>Prototype with controlled public/synthetic data; run data-readiness gate before real pilot.</w:t>
            </w:r>
          </w:p>
        </w:tc>
        <w:tc>
          <w:tcPr>
            <w:tcW w:type="dxa" w:w="3456"/>
            <w:vAlign w:val="center"/>
          </w:tcPr>
          <w:p>
            <w:r/>
            <w:r>
              <w:rPr>
                <w:b w:val="0"/>
                <w:sz w:val="16"/>
              </w:rPr>
              <w:t>Required fields unavailable or unusable</w:t>
            </w:r>
          </w:p>
        </w:tc>
      </w:tr>
      <w:tr>
        <w:tc>
          <w:tcPr>
            <w:tcW w:type="dxa" w:w="3456"/>
            <w:vAlign w:val="center"/>
          </w:tcPr>
          <w:p>
            <w:r/>
            <w:r>
              <w:rPr>
                <w:b w:val="0"/>
                <w:sz w:val="16"/>
              </w:rPr>
              <w:t>Existing ERP/MES integration is uncertain</w:t>
            </w:r>
          </w:p>
        </w:tc>
        <w:tc>
          <w:tcPr>
            <w:tcW w:type="dxa" w:w="3456"/>
            <w:vAlign w:val="center"/>
          </w:tcPr>
          <w:p>
            <w:r/>
            <w:r>
              <w:rPr>
                <w:b w:val="0"/>
                <w:sz w:val="16"/>
              </w:rPr>
              <w:t>Start with CSV/API adapters; treat direct integrations as optional MVP scope.</w:t>
            </w:r>
          </w:p>
        </w:tc>
        <w:tc>
          <w:tcPr>
            <w:tcW w:type="dxa" w:w="3456"/>
            <w:vAlign w:val="center"/>
          </w:tcPr>
          <w:p>
            <w:r/>
            <w:r>
              <w:rPr>
                <w:b w:val="0"/>
                <w:sz w:val="16"/>
              </w:rPr>
              <w:t>Integration estimate exceeds planned capacity</w:t>
            </w:r>
          </w:p>
        </w:tc>
      </w:tr>
      <w:tr>
        <w:tc>
          <w:tcPr>
            <w:tcW w:type="dxa" w:w="3456"/>
            <w:vAlign w:val="center"/>
          </w:tcPr>
          <w:p>
            <w:r/>
            <w:r>
              <w:rPr>
                <w:b w:val="0"/>
                <w:sz w:val="16"/>
              </w:rPr>
              <w:t>AI model performance is uncertain</w:t>
            </w:r>
          </w:p>
        </w:tc>
        <w:tc>
          <w:tcPr>
            <w:tcW w:type="dxa" w:w="3456"/>
            <w:vAlign w:val="center"/>
          </w:tcPr>
          <w:p>
            <w:r/>
            <w:r>
              <w:rPr>
                <w:b w:val="0"/>
                <w:sz w:val="16"/>
              </w:rPr>
              <w:t>Baseline simple models first; complexity must earn its place through validation.</w:t>
            </w:r>
          </w:p>
        </w:tc>
        <w:tc>
          <w:tcPr>
            <w:tcW w:type="dxa" w:w="3456"/>
            <w:vAlign w:val="center"/>
          </w:tcPr>
          <w:p>
            <w:r/>
            <w:r>
              <w:rPr>
                <w:b w:val="0"/>
                <w:sz w:val="16"/>
              </w:rPr>
              <w:t>Model fails predefined validation gate</w:t>
            </w:r>
          </w:p>
        </w:tc>
      </w:tr>
      <w:tr>
        <w:tc>
          <w:tcPr>
            <w:tcW w:type="dxa" w:w="3456"/>
            <w:vAlign w:val="center"/>
          </w:tcPr>
          <w:p>
            <w:r/>
            <w:r>
              <w:rPr>
                <w:b w:val="0"/>
                <w:sz w:val="16"/>
              </w:rPr>
              <w:t>Budget ceiling ₹8L</w:t>
            </w:r>
          </w:p>
        </w:tc>
        <w:tc>
          <w:tcPr>
            <w:tcW w:type="dxa" w:w="3456"/>
            <w:vAlign w:val="center"/>
          </w:tcPr>
          <w:p>
            <w:r/>
            <w:r>
              <w:rPr>
                <w:b w:val="0"/>
                <w:sz w:val="16"/>
              </w:rPr>
              <w:t>Track planned vs. actual effort/cost weekly.</w:t>
            </w:r>
          </w:p>
        </w:tc>
        <w:tc>
          <w:tcPr>
            <w:tcW w:type="dxa" w:w="3456"/>
            <w:vAlign w:val="center"/>
          </w:tcPr>
          <w:p>
            <w:r/>
            <w:r>
              <w:rPr>
                <w:b w:val="0"/>
                <w:sz w:val="16"/>
              </w:rPr>
              <w:t>Forecast exceeds budget by &gt;10%</w:t>
            </w:r>
          </w:p>
        </w:tc>
      </w:tr>
      <w:tr>
        <w:tc>
          <w:tcPr>
            <w:tcW w:type="dxa" w:w="3456"/>
            <w:vAlign w:val="center"/>
          </w:tcPr>
          <w:p>
            <w:r/>
            <w:r>
              <w:rPr>
                <w:b w:val="0"/>
                <w:sz w:val="16"/>
              </w:rPr>
              <w:t>Human approval is mandatory for consequential recommendations</w:t>
            </w:r>
          </w:p>
        </w:tc>
        <w:tc>
          <w:tcPr>
            <w:tcW w:type="dxa" w:w="3456"/>
            <w:vAlign w:val="center"/>
          </w:tcPr>
          <w:p>
            <w:r/>
            <w:r>
              <w:rPr>
                <w:b w:val="0"/>
                <w:sz w:val="16"/>
              </w:rPr>
              <w:t>No autonomous machine control in MVP.</w:t>
            </w:r>
          </w:p>
        </w:tc>
        <w:tc>
          <w:tcPr>
            <w:tcW w:type="dxa" w:w="3456"/>
            <w:vAlign w:val="center"/>
          </w:tcPr>
          <w:p>
            <w:r/>
            <w:r>
              <w:rPr>
                <w:b w:val="0"/>
                <w:sz w:val="16"/>
              </w:rPr>
              <w:t>Safety or governance requirement changes</w:t>
            </w:r>
          </w:p>
        </w:tc>
      </w:tr>
    </w:tbl>
    <w:p/>
    <w:p>
      <w:pPr>
        <w:pStyle w:val="Heading1"/>
      </w:pPr>
      <w:r>
        <w:t>3. Work Breakdown Structure (WBS)</w:t>
      </w:r>
    </w:p>
    <w:p>
      <w:r>
        <w:t>The WBS below is deliverable-oriented and covers the full MVP scope, including project management, data, AI, software, quality, deployment and pilot work.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WBS ID</w:t>
            </w:r>
          </w:p>
        </w:tc>
        <w:tc>
          <w:tcPr>
            <w:tcW w:type="dxa" w:w="2592"/>
            <w:vAlign w:val="center"/>
            <w:shd w:fill="1F4E78"/>
          </w:tcPr>
          <w:p>
            <w:r/>
            <w:r>
              <w:rPr>
                <w:b/>
                <w:color w:val="FFFFFF"/>
                <w:sz w:val="16"/>
              </w:rPr>
              <w:t>Deliverable / Work Package</w:t>
            </w:r>
          </w:p>
        </w:tc>
        <w:tc>
          <w:tcPr>
            <w:tcW w:type="dxa" w:w="2592"/>
            <w:vAlign w:val="center"/>
            <w:shd w:fill="1F4E78"/>
          </w:tcPr>
          <w:p>
            <w:r/>
            <w:r>
              <w:rPr>
                <w:b/>
                <w:color w:val="FFFFFF"/>
                <w:sz w:val="16"/>
              </w:rPr>
              <w:t>Key Outputs</w:t>
            </w:r>
          </w:p>
        </w:tc>
        <w:tc>
          <w:tcPr>
            <w:tcW w:type="dxa" w:w="2592"/>
            <w:vAlign w:val="center"/>
            <w:shd w:fill="1F4E78"/>
          </w:tcPr>
          <w:p>
            <w:r/>
            <w:r>
              <w:rPr>
                <w:b/>
                <w:color w:val="FFFFFF"/>
                <w:sz w:val="16"/>
              </w:rPr>
              <w:t>Owner</w:t>
            </w:r>
          </w:p>
        </w:tc>
      </w:tr>
      <w:tr>
        <w:tc>
          <w:tcPr>
            <w:tcW w:type="dxa" w:w="2592"/>
            <w:vAlign w:val="center"/>
          </w:tcPr>
          <w:p>
            <w:r/>
            <w:r>
              <w:rPr>
                <w:b w:val="0"/>
                <w:sz w:val="16"/>
              </w:rPr>
              <w:t>1.0</w:t>
            </w:r>
          </w:p>
        </w:tc>
        <w:tc>
          <w:tcPr>
            <w:tcW w:type="dxa" w:w="2592"/>
            <w:vAlign w:val="center"/>
          </w:tcPr>
          <w:p>
            <w:r/>
            <w:r>
              <w:rPr>
                <w:b w:val="0"/>
                <w:sz w:val="16"/>
              </w:rPr>
              <w:t>Project Management &amp; Governance</w:t>
            </w:r>
          </w:p>
        </w:tc>
        <w:tc>
          <w:tcPr>
            <w:tcW w:type="dxa" w:w="2592"/>
            <w:vAlign w:val="center"/>
          </w:tcPr>
          <w:p>
            <w:r/>
            <w:r>
              <w:rPr>
                <w:b w:val="0"/>
                <w:sz w:val="16"/>
              </w:rPr>
              <w:t>Charter confirmation, schedule, RAID, change control, reporting</w:t>
            </w:r>
          </w:p>
        </w:tc>
        <w:tc>
          <w:tcPr>
            <w:tcW w:type="dxa" w:w="2592"/>
            <w:vAlign w:val="center"/>
          </w:tcPr>
          <w:p>
            <w:r/>
            <w:r>
              <w:rPr>
                <w:b w:val="0"/>
                <w:sz w:val="16"/>
              </w:rPr>
              <w:t>PM</w:t>
            </w:r>
          </w:p>
        </w:tc>
      </w:tr>
      <w:tr>
        <w:tc>
          <w:tcPr>
            <w:tcW w:type="dxa" w:w="2592"/>
            <w:vAlign w:val="center"/>
          </w:tcPr>
          <w:p>
            <w:r/>
            <w:r>
              <w:rPr>
                <w:b w:val="0"/>
                <w:sz w:val="16"/>
              </w:rPr>
              <w:t>1.1</w:t>
            </w:r>
          </w:p>
        </w:tc>
        <w:tc>
          <w:tcPr>
            <w:tcW w:type="dxa" w:w="2592"/>
            <w:vAlign w:val="center"/>
          </w:tcPr>
          <w:p>
            <w:r/>
            <w:r>
              <w:rPr>
                <w:b w:val="0"/>
                <w:sz w:val="16"/>
              </w:rPr>
              <w:t>Kickoff &amp; alignment</w:t>
            </w:r>
          </w:p>
        </w:tc>
        <w:tc>
          <w:tcPr>
            <w:tcW w:type="dxa" w:w="2592"/>
            <w:vAlign w:val="center"/>
          </w:tcPr>
          <w:p>
            <w:r/>
            <w:r>
              <w:rPr>
                <w:b w:val="0"/>
                <w:sz w:val="16"/>
              </w:rPr>
              <w:t>Confirmed goals, stakeholders, working agreements</w:t>
            </w:r>
          </w:p>
        </w:tc>
        <w:tc>
          <w:tcPr>
            <w:tcW w:type="dxa" w:w="2592"/>
            <w:vAlign w:val="center"/>
          </w:tcPr>
          <w:p>
            <w:r/>
            <w:r>
              <w:rPr>
                <w:b w:val="0"/>
                <w:sz w:val="16"/>
              </w:rPr>
              <w:t>PM</w:t>
            </w:r>
          </w:p>
        </w:tc>
      </w:tr>
      <w:tr>
        <w:tc>
          <w:tcPr>
            <w:tcW w:type="dxa" w:w="2592"/>
            <w:vAlign w:val="center"/>
          </w:tcPr>
          <w:p>
            <w:r/>
            <w:r>
              <w:rPr>
                <w:b w:val="0"/>
                <w:sz w:val="16"/>
              </w:rPr>
              <w:t>1.2</w:t>
            </w:r>
          </w:p>
        </w:tc>
        <w:tc>
          <w:tcPr>
            <w:tcW w:type="dxa" w:w="2592"/>
            <w:vAlign w:val="center"/>
          </w:tcPr>
          <w:p>
            <w:r/>
            <w:r>
              <w:rPr>
                <w:b w:val="0"/>
                <w:sz w:val="16"/>
              </w:rPr>
              <w:t>Backlog &amp; scope control</w:t>
            </w:r>
          </w:p>
        </w:tc>
        <w:tc>
          <w:tcPr>
            <w:tcW w:type="dxa" w:w="2592"/>
            <w:vAlign w:val="center"/>
          </w:tcPr>
          <w:p>
            <w:r/>
            <w:r>
              <w:rPr>
                <w:b w:val="0"/>
                <w:sz w:val="16"/>
              </w:rPr>
              <w:t>Prioritized Product Backlog, Definition of Done</w:t>
            </w:r>
          </w:p>
        </w:tc>
        <w:tc>
          <w:tcPr>
            <w:tcW w:type="dxa" w:w="2592"/>
            <w:vAlign w:val="center"/>
          </w:tcPr>
          <w:p>
            <w:r/>
            <w:r>
              <w:rPr>
                <w:b w:val="0"/>
                <w:sz w:val="16"/>
              </w:rPr>
              <w:t>PM/Product</w:t>
            </w:r>
          </w:p>
        </w:tc>
      </w:tr>
      <w:tr>
        <w:tc>
          <w:tcPr>
            <w:tcW w:type="dxa" w:w="2592"/>
            <w:vAlign w:val="center"/>
          </w:tcPr>
          <w:p>
            <w:r/>
            <w:r>
              <w:rPr>
                <w:b w:val="0"/>
                <w:sz w:val="16"/>
              </w:rPr>
              <w:t>1.3</w:t>
            </w:r>
          </w:p>
        </w:tc>
        <w:tc>
          <w:tcPr>
            <w:tcW w:type="dxa" w:w="2592"/>
            <w:vAlign w:val="center"/>
          </w:tcPr>
          <w:p>
            <w:r/>
            <w:r>
              <w:rPr>
                <w:b w:val="0"/>
                <w:sz w:val="16"/>
              </w:rPr>
              <w:t>Status, RAID &amp; change control</w:t>
            </w:r>
          </w:p>
        </w:tc>
        <w:tc>
          <w:tcPr>
            <w:tcW w:type="dxa" w:w="2592"/>
            <w:vAlign w:val="center"/>
          </w:tcPr>
          <w:p>
            <w:r/>
            <w:r>
              <w:rPr>
                <w:b w:val="0"/>
                <w:sz w:val="16"/>
              </w:rPr>
              <w:t>Weekly dashboard, logs, decisions</w:t>
            </w:r>
          </w:p>
        </w:tc>
        <w:tc>
          <w:tcPr>
            <w:tcW w:type="dxa" w:w="2592"/>
            <w:vAlign w:val="center"/>
          </w:tcPr>
          <w:p>
            <w:r/>
            <w:r>
              <w:rPr>
                <w:b w:val="0"/>
                <w:sz w:val="16"/>
              </w:rPr>
              <w:t>PM</w:t>
            </w:r>
          </w:p>
        </w:tc>
      </w:tr>
      <w:tr>
        <w:tc>
          <w:tcPr>
            <w:tcW w:type="dxa" w:w="2592"/>
            <w:vAlign w:val="center"/>
          </w:tcPr>
          <w:p>
            <w:r/>
            <w:r>
              <w:rPr>
                <w:b w:val="0"/>
                <w:sz w:val="16"/>
              </w:rPr>
              <w:t>2.0</w:t>
            </w:r>
          </w:p>
        </w:tc>
        <w:tc>
          <w:tcPr>
            <w:tcW w:type="dxa" w:w="2592"/>
            <w:vAlign w:val="center"/>
          </w:tcPr>
          <w:p>
            <w:r/>
            <w:r>
              <w:rPr>
                <w:b w:val="0"/>
                <w:sz w:val="16"/>
              </w:rPr>
              <w:t>Discovery &amp; Data Readiness</w:t>
            </w:r>
          </w:p>
        </w:tc>
        <w:tc>
          <w:tcPr>
            <w:tcW w:type="dxa" w:w="2592"/>
            <w:vAlign w:val="center"/>
          </w:tcPr>
          <w:p>
            <w:r/>
            <w:r>
              <w:rPr>
                <w:b w:val="0"/>
                <w:sz w:val="16"/>
              </w:rPr>
              <w:t>Validated workflow, data map, acceptance criteria</w:t>
            </w:r>
          </w:p>
        </w:tc>
        <w:tc>
          <w:tcPr>
            <w:tcW w:type="dxa" w:w="2592"/>
            <w:vAlign w:val="center"/>
          </w:tcPr>
          <w:p>
            <w:r/>
            <w:r>
              <w:rPr>
                <w:b w:val="0"/>
                <w:sz w:val="16"/>
              </w:rPr>
              <w:t>PM + Product + AI</w:t>
            </w:r>
          </w:p>
        </w:tc>
      </w:tr>
      <w:tr>
        <w:tc>
          <w:tcPr>
            <w:tcW w:type="dxa" w:w="2592"/>
            <w:vAlign w:val="center"/>
          </w:tcPr>
          <w:p>
            <w:r/>
            <w:r>
              <w:rPr>
                <w:b w:val="0"/>
                <w:sz w:val="16"/>
              </w:rPr>
              <w:t>2.1</w:t>
            </w:r>
          </w:p>
        </w:tc>
        <w:tc>
          <w:tcPr>
            <w:tcW w:type="dxa" w:w="2592"/>
            <w:vAlign w:val="center"/>
          </w:tcPr>
          <w:p>
            <w:r/>
            <w:r>
              <w:rPr>
                <w:b w:val="0"/>
                <w:sz w:val="16"/>
              </w:rPr>
              <w:t>User/workflow validation</w:t>
            </w:r>
          </w:p>
        </w:tc>
        <w:tc>
          <w:tcPr>
            <w:tcW w:type="dxa" w:w="2592"/>
            <w:vAlign w:val="center"/>
          </w:tcPr>
          <w:p>
            <w:r/>
            <w:r>
              <w:rPr>
                <w:b w:val="0"/>
                <w:sz w:val="16"/>
              </w:rPr>
              <w:t>User journeys, process map</w:t>
            </w:r>
          </w:p>
        </w:tc>
        <w:tc>
          <w:tcPr>
            <w:tcW w:type="dxa" w:w="2592"/>
            <w:vAlign w:val="center"/>
          </w:tcPr>
          <w:p>
            <w:r/>
            <w:r>
              <w:rPr>
                <w:b w:val="0"/>
                <w:sz w:val="16"/>
              </w:rPr>
              <w:t>Product/UX</w:t>
            </w:r>
          </w:p>
        </w:tc>
      </w:tr>
      <w:tr>
        <w:tc>
          <w:tcPr>
            <w:tcW w:type="dxa" w:w="2592"/>
            <w:vAlign w:val="center"/>
          </w:tcPr>
          <w:p>
            <w:r/>
            <w:r>
              <w:rPr>
                <w:b w:val="0"/>
                <w:sz w:val="16"/>
              </w:rPr>
              <w:t>2.2</w:t>
            </w:r>
          </w:p>
        </w:tc>
        <w:tc>
          <w:tcPr>
            <w:tcW w:type="dxa" w:w="2592"/>
            <w:vAlign w:val="center"/>
          </w:tcPr>
          <w:p>
            <w:r/>
            <w:r>
              <w:rPr>
                <w:b w:val="0"/>
                <w:sz w:val="16"/>
              </w:rPr>
              <w:t>Data audit</w:t>
            </w:r>
          </w:p>
        </w:tc>
        <w:tc>
          <w:tcPr>
            <w:tcW w:type="dxa" w:w="2592"/>
            <w:vAlign w:val="center"/>
          </w:tcPr>
          <w:p>
            <w:r/>
            <w:r>
              <w:rPr>
                <w:b w:val="0"/>
                <w:sz w:val="16"/>
              </w:rPr>
              <w:t>Source inventory, quality profile, data dictionary</w:t>
            </w:r>
          </w:p>
        </w:tc>
        <w:tc>
          <w:tcPr>
            <w:tcW w:type="dxa" w:w="2592"/>
            <w:vAlign w:val="center"/>
          </w:tcPr>
          <w:p>
            <w:r/>
            <w:r>
              <w:rPr>
                <w:b w:val="0"/>
                <w:sz w:val="16"/>
              </w:rPr>
              <w:t>AI/ML</w:t>
            </w:r>
          </w:p>
        </w:tc>
      </w:tr>
      <w:tr>
        <w:tc>
          <w:tcPr>
            <w:tcW w:type="dxa" w:w="2592"/>
            <w:vAlign w:val="center"/>
          </w:tcPr>
          <w:p>
            <w:r/>
            <w:r>
              <w:rPr>
                <w:b w:val="0"/>
                <w:sz w:val="16"/>
              </w:rPr>
              <w:t>2.3</w:t>
            </w:r>
          </w:p>
        </w:tc>
        <w:tc>
          <w:tcPr>
            <w:tcW w:type="dxa" w:w="2592"/>
            <w:vAlign w:val="center"/>
          </w:tcPr>
          <w:p>
            <w:r/>
            <w:r>
              <w:rPr>
                <w:b w:val="0"/>
                <w:sz w:val="16"/>
              </w:rPr>
              <w:t>Technical architecture</w:t>
            </w:r>
          </w:p>
        </w:tc>
        <w:tc>
          <w:tcPr>
            <w:tcW w:type="dxa" w:w="2592"/>
            <w:vAlign w:val="center"/>
          </w:tcPr>
          <w:p>
            <w:r/>
            <w:r>
              <w:rPr>
                <w:b w:val="0"/>
                <w:sz w:val="16"/>
              </w:rPr>
              <w:t>Architecture, API/data flow, security baseline</w:t>
            </w:r>
          </w:p>
        </w:tc>
        <w:tc>
          <w:tcPr>
            <w:tcW w:type="dxa" w:w="2592"/>
            <w:vAlign w:val="center"/>
          </w:tcPr>
          <w:p>
            <w:r/>
            <w:r>
              <w:rPr>
                <w:b w:val="0"/>
                <w:sz w:val="16"/>
              </w:rPr>
              <w:t>Engineer + DevOps</w:t>
            </w:r>
          </w:p>
        </w:tc>
      </w:tr>
      <w:tr>
        <w:tc>
          <w:tcPr>
            <w:tcW w:type="dxa" w:w="2592"/>
            <w:vAlign w:val="center"/>
          </w:tcPr>
          <w:p>
            <w:r/>
            <w:r>
              <w:rPr>
                <w:b w:val="0"/>
                <w:sz w:val="16"/>
              </w:rPr>
              <w:t>3.0</w:t>
            </w:r>
          </w:p>
        </w:tc>
        <w:tc>
          <w:tcPr>
            <w:tcW w:type="dxa" w:w="2592"/>
            <w:vAlign w:val="center"/>
          </w:tcPr>
          <w:p>
            <w:r/>
            <w:r>
              <w:rPr>
                <w:b w:val="0"/>
                <w:sz w:val="16"/>
              </w:rPr>
              <w:t>UX &amp; Product Design</w:t>
            </w:r>
          </w:p>
        </w:tc>
        <w:tc>
          <w:tcPr>
            <w:tcW w:type="dxa" w:w="2592"/>
            <w:vAlign w:val="center"/>
          </w:tcPr>
          <w:p>
            <w:r/>
            <w:r>
              <w:rPr>
                <w:b w:val="0"/>
                <w:sz w:val="16"/>
              </w:rPr>
              <w:t>Wireframes, dashboard prototype, usability feedback</w:t>
            </w:r>
          </w:p>
        </w:tc>
        <w:tc>
          <w:tcPr>
            <w:tcW w:type="dxa" w:w="2592"/>
            <w:vAlign w:val="center"/>
          </w:tcPr>
          <w:p>
            <w:r/>
            <w:r>
              <w:rPr>
                <w:b w:val="0"/>
                <w:sz w:val="16"/>
              </w:rPr>
              <w:t>UX</w:t>
            </w:r>
          </w:p>
        </w:tc>
      </w:tr>
      <w:tr>
        <w:tc>
          <w:tcPr>
            <w:tcW w:type="dxa" w:w="2592"/>
            <w:vAlign w:val="center"/>
          </w:tcPr>
          <w:p>
            <w:r/>
            <w:r>
              <w:rPr>
                <w:b w:val="0"/>
                <w:sz w:val="16"/>
              </w:rPr>
              <w:t>4.0</w:t>
            </w:r>
          </w:p>
        </w:tc>
        <w:tc>
          <w:tcPr>
            <w:tcW w:type="dxa" w:w="2592"/>
            <w:vAlign w:val="center"/>
          </w:tcPr>
          <w:p>
            <w:r/>
            <w:r>
              <w:rPr>
                <w:b w:val="0"/>
                <w:sz w:val="16"/>
              </w:rPr>
              <w:t>Data &amp; Application Foundation</w:t>
            </w:r>
          </w:p>
        </w:tc>
        <w:tc>
          <w:tcPr>
            <w:tcW w:type="dxa" w:w="2592"/>
            <w:vAlign w:val="center"/>
          </w:tcPr>
          <w:p>
            <w:r/>
            <w:r>
              <w:rPr>
                <w:b w:val="0"/>
                <w:sz w:val="16"/>
              </w:rPr>
              <w:t>Ingestion, authentication, core order model, APIs</w:t>
            </w:r>
          </w:p>
        </w:tc>
        <w:tc>
          <w:tcPr>
            <w:tcW w:type="dxa" w:w="2592"/>
            <w:vAlign w:val="center"/>
          </w:tcPr>
          <w:p>
            <w:r/>
            <w:r>
              <w:rPr>
                <w:b w:val="0"/>
                <w:sz w:val="16"/>
              </w:rPr>
              <w:t>Engineer</w:t>
            </w:r>
          </w:p>
        </w:tc>
      </w:tr>
      <w:tr>
        <w:tc>
          <w:tcPr>
            <w:tcW w:type="dxa" w:w="2592"/>
            <w:vAlign w:val="center"/>
          </w:tcPr>
          <w:p>
            <w:r/>
            <w:r>
              <w:rPr>
                <w:b w:val="0"/>
                <w:sz w:val="16"/>
              </w:rPr>
              <w:t>4.1</w:t>
            </w:r>
          </w:p>
        </w:tc>
        <w:tc>
          <w:tcPr>
            <w:tcW w:type="dxa" w:w="2592"/>
            <w:vAlign w:val="center"/>
          </w:tcPr>
          <w:p>
            <w:r/>
            <w:r>
              <w:rPr>
                <w:b w:val="0"/>
                <w:sz w:val="16"/>
              </w:rPr>
              <w:t>Data ingestion</w:t>
            </w:r>
          </w:p>
        </w:tc>
        <w:tc>
          <w:tcPr>
            <w:tcW w:type="dxa" w:w="2592"/>
            <w:vAlign w:val="center"/>
          </w:tcPr>
          <w:p>
            <w:r/>
            <w:r>
              <w:rPr>
                <w:b w:val="0"/>
                <w:sz w:val="16"/>
              </w:rPr>
              <w:t>CSV/API input, validation, error handling</w:t>
            </w:r>
          </w:p>
        </w:tc>
        <w:tc>
          <w:tcPr>
            <w:tcW w:type="dxa" w:w="2592"/>
            <w:vAlign w:val="center"/>
          </w:tcPr>
          <w:p>
            <w:r/>
            <w:r>
              <w:rPr>
                <w:b w:val="0"/>
                <w:sz w:val="16"/>
              </w:rPr>
              <w:t>Engineer + AI</w:t>
            </w:r>
          </w:p>
        </w:tc>
      </w:tr>
      <w:tr>
        <w:tc>
          <w:tcPr>
            <w:tcW w:type="dxa" w:w="2592"/>
            <w:vAlign w:val="center"/>
          </w:tcPr>
          <w:p>
            <w:r/>
            <w:r>
              <w:rPr>
                <w:b w:val="0"/>
                <w:sz w:val="16"/>
              </w:rPr>
              <w:t>4.2</w:t>
            </w:r>
          </w:p>
        </w:tc>
        <w:tc>
          <w:tcPr>
            <w:tcW w:type="dxa" w:w="2592"/>
            <w:vAlign w:val="center"/>
          </w:tcPr>
          <w:p>
            <w:r/>
            <w:r>
              <w:rPr>
                <w:b w:val="0"/>
                <w:sz w:val="16"/>
              </w:rPr>
              <w:t>Core application</w:t>
            </w:r>
          </w:p>
        </w:tc>
        <w:tc>
          <w:tcPr>
            <w:tcW w:type="dxa" w:w="2592"/>
            <w:vAlign w:val="center"/>
          </w:tcPr>
          <w:p>
            <w:r/>
            <w:r>
              <w:rPr>
                <w:b w:val="0"/>
                <w:sz w:val="16"/>
              </w:rPr>
              <w:t>Orders, status, roles, audit trail</w:t>
            </w:r>
          </w:p>
        </w:tc>
        <w:tc>
          <w:tcPr>
            <w:tcW w:type="dxa" w:w="2592"/>
            <w:vAlign w:val="center"/>
          </w:tcPr>
          <w:p>
            <w:r/>
            <w:r>
              <w:rPr>
                <w:b w:val="0"/>
                <w:sz w:val="16"/>
              </w:rPr>
              <w:t>Engineer</w:t>
            </w:r>
          </w:p>
        </w:tc>
      </w:tr>
      <w:tr>
        <w:tc>
          <w:tcPr>
            <w:tcW w:type="dxa" w:w="2592"/>
            <w:vAlign w:val="center"/>
          </w:tcPr>
          <w:p>
            <w:r/>
            <w:r>
              <w:rPr>
                <w:b w:val="0"/>
                <w:sz w:val="16"/>
              </w:rPr>
              <w:t>5.0</w:t>
            </w:r>
          </w:p>
        </w:tc>
        <w:tc>
          <w:tcPr>
            <w:tcW w:type="dxa" w:w="2592"/>
            <w:vAlign w:val="center"/>
          </w:tcPr>
          <w:p>
            <w:r/>
            <w:r>
              <w:rPr>
                <w:b w:val="0"/>
                <w:sz w:val="16"/>
              </w:rPr>
              <w:t>AI Intelligence Layer</w:t>
            </w:r>
          </w:p>
        </w:tc>
        <w:tc>
          <w:tcPr>
            <w:tcW w:type="dxa" w:w="2592"/>
            <w:vAlign w:val="center"/>
          </w:tcPr>
          <w:p>
            <w:r/>
            <w:r>
              <w:rPr>
                <w:b w:val="0"/>
                <w:sz w:val="16"/>
              </w:rPr>
              <w:t>Risk model, anomaly detection, evaluation</w:t>
            </w:r>
          </w:p>
        </w:tc>
        <w:tc>
          <w:tcPr>
            <w:tcW w:type="dxa" w:w="2592"/>
            <w:vAlign w:val="center"/>
          </w:tcPr>
          <w:p>
            <w:r/>
            <w:r>
              <w:rPr>
                <w:b w:val="0"/>
                <w:sz w:val="16"/>
              </w:rPr>
              <w:t>AI/ML</w:t>
            </w:r>
          </w:p>
        </w:tc>
      </w:tr>
      <w:tr>
        <w:tc>
          <w:tcPr>
            <w:tcW w:type="dxa" w:w="2592"/>
            <w:vAlign w:val="center"/>
          </w:tcPr>
          <w:p>
            <w:r/>
            <w:r>
              <w:rPr>
                <w:b w:val="0"/>
                <w:sz w:val="16"/>
              </w:rPr>
              <w:t>5.1</w:t>
            </w:r>
          </w:p>
        </w:tc>
        <w:tc>
          <w:tcPr>
            <w:tcW w:type="dxa" w:w="2592"/>
            <w:vAlign w:val="center"/>
          </w:tcPr>
          <w:p>
            <w:r/>
            <w:r>
              <w:rPr>
                <w:b w:val="0"/>
                <w:sz w:val="16"/>
              </w:rPr>
              <w:t>Baseline model</w:t>
            </w:r>
          </w:p>
        </w:tc>
        <w:tc>
          <w:tcPr>
            <w:tcW w:type="dxa" w:w="2592"/>
            <w:vAlign w:val="center"/>
          </w:tcPr>
          <w:p>
            <w:r/>
            <w:r>
              <w:rPr>
                <w:b w:val="0"/>
                <w:sz w:val="16"/>
              </w:rPr>
              <w:t>Feature set, baseline, validation pipeline</w:t>
            </w:r>
          </w:p>
        </w:tc>
        <w:tc>
          <w:tcPr>
            <w:tcW w:type="dxa" w:w="2592"/>
            <w:vAlign w:val="center"/>
          </w:tcPr>
          <w:p>
            <w:r/>
            <w:r>
              <w:rPr>
                <w:b w:val="0"/>
                <w:sz w:val="16"/>
              </w:rPr>
              <w:t>AI/ML</w:t>
            </w:r>
          </w:p>
        </w:tc>
      </w:tr>
      <w:tr>
        <w:tc>
          <w:tcPr>
            <w:tcW w:type="dxa" w:w="2592"/>
            <w:vAlign w:val="center"/>
          </w:tcPr>
          <w:p>
            <w:r/>
            <w:r>
              <w:rPr>
                <w:b w:val="0"/>
                <w:sz w:val="16"/>
              </w:rPr>
              <w:t>5.2</w:t>
            </w:r>
          </w:p>
        </w:tc>
        <w:tc>
          <w:tcPr>
            <w:tcW w:type="dxa" w:w="2592"/>
            <w:vAlign w:val="center"/>
          </w:tcPr>
          <w:p>
            <w:r/>
            <w:r>
              <w:rPr>
                <w:b w:val="0"/>
                <w:sz w:val="16"/>
              </w:rPr>
              <w:t>Risk prediction</w:t>
            </w:r>
          </w:p>
        </w:tc>
        <w:tc>
          <w:tcPr>
            <w:tcW w:type="dxa" w:w="2592"/>
            <w:vAlign w:val="center"/>
          </w:tcPr>
          <w:p>
            <w:r/>
            <w:r>
              <w:rPr>
                <w:b w:val="0"/>
                <w:sz w:val="16"/>
              </w:rPr>
              <w:t>Delay-risk scoring and thresholding</w:t>
            </w:r>
          </w:p>
        </w:tc>
        <w:tc>
          <w:tcPr>
            <w:tcW w:type="dxa" w:w="2592"/>
            <w:vAlign w:val="center"/>
          </w:tcPr>
          <w:p>
            <w:r/>
            <w:r>
              <w:rPr>
                <w:b w:val="0"/>
                <w:sz w:val="16"/>
              </w:rPr>
              <w:t>AI/ML</w:t>
            </w:r>
          </w:p>
        </w:tc>
      </w:tr>
      <w:tr>
        <w:tc>
          <w:tcPr>
            <w:tcW w:type="dxa" w:w="2592"/>
            <w:vAlign w:val="center"/>
          </w:tcPr>
          <w:p>
            <w:r/>
            <w:r>
              <w:rPr>
                <w:b w:val="0"/>
                <w:sz w:val="16"/>
              </w:rPr>
              <w:t>5.3</w:t>
            </w:r>
          </w:p>
        </w:tc>
        <w:tc>
          <w:tcPr>
            <w:tcW w:type="dxa" w:w="2592"/>
            <w:vAlign w:val="center"/>
          </w:tcPr>
          <w:p>
            <w:r/>
            <w:r>
              <w:rPr>
                <w:b w:val="0"/>
                <w:sz w:val="16"/>
              </w:rPr>
              <w:t>Anomaly detection</w:t>
            </w:r>
          </w:p>
        </w:tc>
        <w:tc>
          <w:tcPr>
            <w:tcW w:type="dxa" w:w="2592"/>
            <w:vAlign w:val="center"/>
          </w:tcPr>
          <w:p>
            <w:r/>
            <w:r>
              <w:rPr>
                <w:b w:val="0"/>
                <w:sz w:val="16"/>
              </w:rPr>
              <w:t>Anomaly score and alert logic</w:t>
            </w:r>
          </w:p>
        </w:tc>
        <w:tc>
          <w:tcPr>
            <w:tcW w:type="dxa" w:w="2592"/>
            <w:vAlign w:val="center"/>
          </w:tcPr>
          <w:p>
            <w:r/>
            <w:r>
              <w:rPr>
                <w:b w:val="0"/>
                <w:sz w:val="16"/>
              </w:rPr>
              <w:t>AI/ML</w:t>
            </w:r>
          </w:p>
        </w:tc>
      </w:tr>
      <w:tr>
        <w:tc>
          <w:tcPr>
            <w:tcW w:type="dxa" w:w="2592"/>
            <w:vAlign w:val="center"/>
          </w:tcPr>
          <w:p>
            <w:r/>
            <w:r>
              <w:rPr>
                <w:b w:val="0"/>
                <w:sz w:val="16"/>
              </w:rPr>
              <w:t>5.4</w:t>
            </w:r>
          </w:p>
        </w:tc>
        <w:tc>
          <w:tcPr>
            <w:tcW w:type="dxa" w:w="2592"/>
            <w:vAlign w:val="center"/>
          </w:tcPr>
          <w:p>
            <w:r/>
            <w:r>
              <w:rPr>
                <w:b w:val="0"/>
                <w:sz w:val="16"/>
              </w:rPr>
              <w:t>Explainability</w:t>
            </w:r>
          </w:p>
        </w:tc>
        <w:tc>
          <w:tcPr>
            <w:tcW w:type="dxa" w:w="2592"/>
            <w:vAlign w:val="center"/>
          </w:tcPr>
          <w:p>
            <w:r/>
            <w:r>
              <w:rPr>
                <w:b w:val="0"/>
                <w:sz w:val="16"/>
              </w:rPr>
              <w:t>Top-driver explanations and model documentation</w:t>
            </w:r>
          </w:p>
        </w:tc>
        <w:tc>
          <w:tcPr>
            <w:tcW w:type="dxa" w:w="2592"/>
            <w:vAlign w:val="center"/>
          </w:tcPr>
          <w:p>
            <w:r/>
            <w:r>
              <w:rPr>
                <w:b w:val="0"/>
                <w:sz w:val="16"/>
              </w:rPr>
              <w:t>AI/ML</w:t>
            </w:r>
          </w:p>
        </w:tc>
      </w:tr>
      <w:tr>
        <w:tc>
          <w:tcPr>
            <w:tcW w:type="dxa" w:w="2592"/>
            <w:vAlign w:val="center"/>
          </w:tcPr>
          <w:p>
            <w:r/>
            <w:r>
              <w:rPr>
                <w:b w:val="0"/>
                <w:sz w:val="16"/>
              </w:rPr>
              <w:t>6.0</w:t>
            </w:r>
          </w:p>
        </w:tc>
        <w:tc>
          <w:tcPr>
            <w:tcW w:type="dxa" w:w="2592"/>
            <w:vAlign w:val="center"/>
          </w:tcPr>
          <w:p>
            <w:r/>
            <w:r>
              <w:rPr>
                <w:b w:val="0"/>
                <w:sz w:val="16"/>
              </w:rPr>
              <w:t>Decision &amp; Dashboard Layer</w:t>
            </w:r>
          </w:p>
        </w:tc>
        <w:tc>
          <w:tcPr>
            <w:tcW w:type="dxa" w:w="2592"/>
            <w:vAlign w:val="center"/>
          </w:tcPr>
          <w:p>
            <w:r/>
            <w:r>
              <w:rPr>
                <w:b w:val="0"/>
                <w:sz w:val="16"/>
              </w:rPr>
              <w:t>Risk dashboard, recommendations, approval flow</w:t>
            </w:r>
          </w:p>
        </w:tc>
        <w:tc>
          <w:tcPr>
            <w:tcW w:type="dxa" w:w="2592"/>
            <w:vAlign w:val="center"/>
          </w:tcPr>
          <w:p>
            <w:r/>
            <w:r>
              <w:rPr>
                <w:b w:val="0"/>
                <w:sz w:val="16"/>
              </w:rPr>
              <w:t>Engineer + Product</w:t>
            </w:r>
          </w:p>
        </w:tc>
      </w:tr>
      <w:tr>
        <w:tc>
          <w:tcPr>
            <w:tcW w:type="dxa" w:w="2592"/>
            <w:vAlign w:val="center"/>
          </w:tcPr>
          <w:p>
            <w:r/>
            <w:r>
              <w:rPr>
                <w:b w:val="0"/>
                <w:sz w:val="16"/>
              </w:rPr>
              <w:t>6.1</w:t>
            </w:r>
          </w:p>
        </w:tc>
        <w:tc>
          <w:tcPr>
            <w:tcW w:type="dxa" w:w="2592"/>
            <w:vAlign w:val="center"/>
          </w:tcPr>
          <w:p>
            <w:r/>
            <w:r>
              <w:rPr>
                <w:b w:val="0"/>
                <w:sz w:val="16"/>
              </w:rPr>
              <w:t>Risk dashboard</w:t>
            </w:r>
          </w:p>
        </w:tc>
        <w:tc>
          <w:tcPr>
            <w:tcW w:type="dxa" w:w="2592"/>
            <w:vAlign w:val="center"/>
          </w:tcPr>
          <w:p>
            <w:r/>
            <w:r>
              <w:rPr>
                <w:b w:val="0"/>
                <w:sz w:val="16"/>
              </w:rPr>
              <w:t>Risk heatmap, order detail, filters</w:t>
            </w:r>
          </w:p>
        </w:tc>
        <w:tc>
          <w:tcPr>
            <w:tcW w:type="dxa" w:w="2592"/>
            <w:vAlign w:val="center"/>
          </w:tcPr>
          <w:p>
            <w:r/>
            <w:r>
              <w:rPr>
                <w:b w:val="0"/>
                <w:sz w:val="16"/>
              </w:rPr>
              <w:t>Engineer</w:t>
            </w:r>
          </w:p>
        </w:tc>
      </w:tr>
      <w:tr>
        <w:tc>
          <w:tcPr>
            <w:tcW w:type="dxa" w:w="2592"/>
            <w:vAlign w:val="center"/>
          </w:tcPr>
          <w:p>
            <w:r/>
            <w:r>
              <w:rPr>
                <w:b w:val="0"/>
                <w:sz w:val="16"/>
              </w:rPr>
              <w:t>6.2</w:t>
            </w:r>
          </w:p>
        </w:tc>
        <w:tc>
          <w:tcPr>
            <w:tcW w:type="dxa" w:w="2592"/>
            <w:vAlign w:val="center"/>
          </w:tcPr>
          <w:p>
            <w:r/>
            <w:r>
              <w:rPr>
                <w:b w:val="0"/>
                <w:sz w:val="16"/>
              </w:rPr>
              <w:t>Recommendation layer</w:t>
            </w:r>
          </w:p>
        </w:tc>
        <w:tc>
          <w:tcPr>
            <w:tcW w:type="dxa" w:w="2592"/>
            <w:vAlign w:val="center"/>
          </w:tcPr>
          <w:p>
            <w:r/>
            <w:r>
              <w:rPr>
                <w:b w:val="0"/>
                <w:sz w:val="16"/>
              </w:rPr>
              <w:t>Prioritized recommendations + rationale</w:t>
            </w:r>
          </w:p>
        </w:tc>
        <w:tc>
          <w:tcPr>
            <w:tcW w:type="dxa" w:w="2592"/>
            <w:vAlign w:val="center"/>
          </w:tcPr>
          <w:p>
            <w:r/>
            <w:r>
              <w:rPr>
                <w:b w:val="0"/>
                <w:sz w:val="16"/>
              </w:rPr>
              <w:t>AI/ML + Product</w:t>
            </w:r>
          </w:p>
        </w:tc>
      </w:tr>
      <w:tr>
        <w:tc>
          <w:tcPr>
            <w:tcW w:type="dxa" w:w="2592"/>
            <w:vAlign w:val="center"/>
          </w:tcPr>
          <w:p>
            <w:r/>
            <w:r>
              <w:rPr>
                <w:b w:val="0"/>
                <w:sz w:val="16"/>
              </w:rPr>
              <w:t>6.3</w:t>
            </w:r>
          </w:p>
        </w:tc>
        <w:tc>
          <w:tcPr>
            <w:tcW w:type="dxa" w:w="2592"/>
            <w:vAlign w:val="center"/>
          </w:tcPr>
          <w:p>
            <w:r/>
            <w:r>
              <w:rPr>
                <w:b w:val="0"/>
                <w:sz w:val="16"/>
              </w:rPr>
              <w:t>Approval/audit</w:t>
            </w:r>
          </w:p>
        </w:tc>
        <w:tc>
          <w:tcPr>
            <w:tcW w:type="dxa" w:w="2592"/>
            <w:vAlign w:val="center"/>
          </w:tcPr>
          <w:p>
            <w:r/>
            <w:r>
              <w:rPr>
                <w:b w:val="0"/>
                <w:sz w:val="16"/>
              </w:rPr>
              <w:t>Human approval, decision history</w:t>
            </w:r>
          </w:p>
        </w:tc>
        <w:tc>
          <w:tcPr>
            <w:tcW w:type="dxa" w:w="2592"/>
            <w:vAlign w:val="center"/>
          </w:tcPr>
          <w:p>
            <w:r/>
            <w:r>
              <w:rPr>
                <w:b w:val="0"/>
                <w:sz w:val="16"/>
              </w:rPr>
              <w:t>Engineer</w:t>
            </w:r>
          </w:p>
        </w:tc>
      </w:tr>
      <w:tr>
        <w:tc>
          <w:tcPr>
            <w:tcW w:type="dxa" w:w="2592"/>
            <w:vAlign w:val="center"/>
          </w:tcPr>
          <w:p>
            <w:r/>
            <w:r>
              <w:rPr>
                <w:b w:val="0"/>
                <w:sz w:val="16"/>
              </w:rPr>
              <w:t>7.0</w:t>
            </w:r>
          </w:p>
        </w:tc>
        <w:tc>
          <w:tcPr>
            <w:tcW w:type="dxa" w:w="2592"/>
            <w:vAlign w:val="center"/>
          </w:tcPr>
          <w:p>
            <w:r/>
            <w:r>
              <w:rPr>
                <w:b w:val="0"/>
                <w:sz w:val="16"/>
              </w:rPr>
              <w:t>Quality, Security &amp; Release</w:t>
            </w:r>
          </w:p>
        </w:tc>
        <w:tc>
          <w:tcPr>
            <w:tcW w:type="dxa" w:w="2592"/>
            <w:vAlign w:val="center"/>
          </w:tcPr>
          <w:p>
            <w:r/>
            <w:r>
              <w:rPr>
                <w:b w:val="0"/>
                <w:sz w:val="16"/>
              </w:rPr>
              <w:t>Test evidence, security checks, release candidate</w:t>
            </w:r>
          </w:p>
        </w:tc>
        <w:tc>
          <w:tcPr>
            <w:tcW w:type="dxa" w:w="2592"/>
            <w:vAlign w:val="center"/>
          </w:tcPr>
          <w:p>
            <w:r/>
            <w:r>
              <w:rPr>
                <w:b w:val="0"/>
                <w:sz w:val="16"/>
              </w:rPr>
              <w:t>QA + DevOps</w:t>
            </w:r>
          </w:p>
        </w:tc>
      </w:tr>
      <w:tr>
        <w:tc>
          <w:tcPr>
            <w:tcW w:type="dxa" w:w="2592"/>
            <w:vAlign w:val="center"/>
          </w:tcPr>
          <w:p>
            <w:r/>
            <w:r>
              <w:rPr>
                <w:b w:val="0"/>
                <w:sz w:val="16"/>
              </w:rPr>
              <w:t>7.1</w:t>
            </w:r>
          </w:p>
        </w:tc>
        <w:tc>
          <w:tcPr>
            <w:tcW w:type="dxa" w:w="2592"/>
            <w:vAlign w:val="center"/>
          </w:tcPr>
          <w:p>
            <w:r/>
            <w:r>
              <w:rPr>
                <w:b w:val="0"/>
                <w:sz w:val="16"/>
              </w:rPr>
              <w:t>Functional/integration testing</w:t>
            </w:r>
          </w:p>
        </w:tc>
        <w:tc>
          <w:tcPr>
            <w:tcW w:type="dxa" w:w="2592"/>
            <w:vAlign w:val="center"/>
          </w:tcPr>
          <w:p>
            <w:r/>
            <w:r>
              <w:rPr>
                <w:b w:val="0"/>
                <w:sz w:val="16"/>
              </w:rPr>
              <w:t>Test cases, defect log</w:t>
            </w:r>
          </w:p>
        </w:tc>
        <w:tc>
          <w:tcPr>
            <w:tcW w:type="dxa" w:w="2592"/>
            <w:vAlign w:val="center"/>
          </w:tcPr>
          <w:p>
            <w:r/>
            <w:r>
              <w:rPr>
                <w:b w:val="0"/>
                <w:sz w:val="16"/>
              </w:rPr>
              <w:t>QA</w:t>
            </w:r>
          </w:p>
        </w:tc>
      </w:tr>
      <w:tr>
        <w:tc>
          <w:tcPr>
            <w:tcW w:type="dxa" w:w="2592"/>
            <w:vAlign w:val="center"/>
          </w:tcPr>
          <w:p>
            <w:r/>
            <w:r>
              <w:rPr>
                <w:b w:val="0"/>
                <w:sz w:val="16"/>
              </w:rPr>
              <w:t>7.2</w:t>
            </w:r>
          </w:p>
        </w:tc>
        <w:tc>
          <w:tcPr>
            <w:tcW w:type="dxa" w:w="2592"/>
            <w:vAlign w:val="center"/>
          </w:tcPr>
          <w:p>
            <w:r/>
            <w:r>
              <w:rPr>
                <w:b w:val="0"/>
                <w:sz w:val="16"/>
              </w:rPr>
              <w:t>AI validation</w:t>
            </w:r>
          </w:p>
        </w:tc>
        <w:tc>
          <w:tcPr>
            <w:tcW w:type="dxa" w:w="2592"/>
            <w:vAlign w:val="center"/>
          </w:tcPr>
          <w:p>
            <w:r/>
            <w:r>
              <w:rPr>
                <w:b w:val="0"/>
                <w:sz w:val="16"/>
              </w:rPr>
              <w:t>Model metrics, false-alert analysis</w:t>
            </w:r>
          </w:p>
        </w:tc>
        <w:tc>
          <w:tcPr>
            <w:tcW w:type="dxa" w:w="2592"/>
            <w:vAlign w:val="center"/>
          </w:tcPr>
          <w:p>
            <w:r/>
            <w:r>
              <w:rPr>
                <w:b w:val="0"/>
                <w:sz w:val="16"/>
              </w:rPr>
              <w:t>AI/ML + QA</w:t>
            </w:r>
          </w:p>
        </w:tc>
      </w:tr>
      <w:tr>
        <w:tc>
          <w:tcPr>
            <w:tcW w:type="dxa" w:w="2592"/>
            <w:vAlign w:val="center"/>
          </w:tcPr>
          <w:p>
            <w:r/>
            <w:r>
              <w:rPr>
                <w:b w:val="0"/>
                <w:sz w:val="16"/>
              </w:rPr>
              <w:t>7.3</w:t>
            </w:r>
          </w:p>
        </w:tc>
        <w:tc>
          <w:tcPr>
            <w:tcW w:type="dxa" w:w="2592"/>
            <w:vAlign w:val="center"/>
          </w:tcPr>
          <w:p>
            <w:r/>
            <w:r>
              <w:rPr>
                <w:b w:val="0"/>
                <w:sz w:val="16"/>
              </w:rPr>
              <w:t>Security/deployment</w:t>
            </w:r>
          </w:p>
        </w:tc>
        <w:tc>
          <w:tcPr>
            <w:tcW w:type="dxa" w:w="2592"/>
            <w:vAlign w:val="center"/>
          </w:tcPr>
          <w:p>
            <w:r/>
            <w:r>
              <w:rPr>
                <w:b w:val="0"/>
                <w:sz w:val="16"/>
              </w:rPr>
              <w:t>Access control, logging, deployment</w:t>
            </w:r>
          </w:p>
        </w:tc>
        <w:tc>
          <w:tcPr>
            <w:tcW w:type="dxa" w:w="2592"/>
            <w:vAlign w:val="center"/>
          </w:tcPr>
          <w:p>
            <w:r/>
            <w:r>
              <w:rPr>
                <w:b w:val="0"/>
                <w:sz w:val="16"/>
              </w:rPr>
              <w:t>DevOps</w:t>
            </w:r>
          </w:p>
        </w:tc>
      </w:tr>
      <w:tr>
        <w:tc>
          <w:tcPr>
            <w:tcW w:type="dxa" w:w="2592"/>
            <w:vAlign w:val="center"/>
          </w:tcPr>
          <w:p>
            <w:r/>
            <w:r>
              <w:rPr>
                <w:b w:val="0"/>
                <w:sz w:val="16"/>
              </w:rPr>
              <w:t>8.0</w:t>
            </w:r>
          </w:p>
        </w:tc>
        <w:tc>
          <w:tcPr>
            <w:tcW w:type="dxa" w:w="2592"/>
            <w:vAlign w:val="center"/>
          </w:tcPr>
          <w:p>
            <w:r/>
            <w:r>
              <w:rPr>
                <w:b w:val="0"/>
                <w:sz w:val="16"/>
              </w:rPr>
              <w:t>UAT, Pilot &amp; Closure</w:t>
            </w:r>
          </w:p>
        </w:tc>
        <w:tc>
          <w:tcPr>
            <w:tcW w:type="dxa" w:w="2592"/>
            <w:vAlign w:val="center"/>
          </w:tcPr>
          <w:p>
            <w:r/>
            <w:r>
              <w:rPr>
                <w:b w:val="0"/>
                <w:sz w:val="16"/>
              </w:rPr>
              <w:t>Pilot, KPI review, lessons learned, decision</w:t>
            </w:r>
          </w:p>
        </w:tc>
        <w:tc>
          <w:tcPr>
            <w:tcW w:type="dxa" w:w="2592"/>
            <w:vAlign w:val="center"/>
          </w:tcPr>
          <w:p>
            <w:r/>
            <w:r>
              <w:rPr>
                <w:b w:val="0"/>
                <w:sz w:val="16"/>
              </w:rPr>
              <w:t>PM + Product</w:t>
            </w:r>
          </w:p>
        </w:tc>
      </w:tr>
      <w:tr>
        <w:tc>
          <w:tcPr>
            <w:tcW w:type="dxa" w:w="2592"/>
            <w:vAlign w:val="center"/>
          </w:tcPr>
          <w:p>
            <w:r/>
            <w:r>
              <w:rPr>
                <w:b w:val="0"/>
                <w:sz w:val="16"/>
              </w:rPr>
              <w:t>8.1</w:t>
            </w:r>
          </w:p>
        </w:tc>
        <w:tc>
          <w:tcPr>
            <w:tcW w:type="dxa" w:w="2592"/>
            <w:vAlign w:val="center"/>
          </w:tcPr>
          <w:p>
            <w:r/>
            <w:r>
              <w:rPr>
                <w:b w:val="0"/>
                <w:sz w:val="16"/>
              </w:rPr>
              <w:t>UAT</w:t>
            </w:r>
          </w:p>
        </w:tc>
        <w:tc>
          <w:tcPr>
            <w:tcW w:type="dxa" w:w="2592"/>
            <w:vAlign w:val="center"/>
          </w:tcPr>
          <w:p>
            <w:r/>
            <w:r>
              <w:rPr>
                <w:b w:val="0"/>
                <w:sz w:val="16"/>
              </w:rPr>
              <w:t>Acceptance results, defect disposition</w:t>
            </w:r>
          </w:p>
        </w:tc>
        <w:tc>
          <w:tcPr>
            <w:tcW w:type="dxa" w:w="2592"/>
            <w:vAlign w:val="center"/>
          </w:tcPr>
          <w:p>
            <w:r/>
            <w:r>
              <w:rPr>
                <w:b w:val="0"/>
                <w:sz w:val="16"/>
              </w:rPr>
              <w:t>QA + Product</w:t>
            </w:r>
          </w:p>
        </w:tc>
      </w:tr>
      <w:tr>
        <w:tc>
          <w:tcPr>
            <w:tcW w:type="dxa" w:w="2592"/>
            <w:vAlign w:val="center"/>
          </w:tcPr>
          <w:p>
            <w:r/>
            <w:r>
              <w:rPr>
                <w:b w:val="0"/>
                <w:sz w:val="16"/>
              </w:rPr>
              <w:t>8.2</w:t>
            </w:r>
          </w:p>
        </w:tc>
        <w:tc>
          <w:tcPr>
            <w:tcW w:type="dxa" w:w="2592"/>
            <w:vAlign w:val="center"/>
          </w:tcPr>
          <w:p>
            <w:r/>
            <w:r>
              <w:rPr>
                <w:b w:val="0"/>
                <w:sz w:val="16"/>
              </w:rPr>
              <w:t>Pilot</w:t>
            </w:r>
          </w:p>
        </w:tc>
        <w:tc>
          <w:tcPr>
            <w:tcW w:type="dxa" w:w="2592"/>
            <w:vAlign w:val="center"/>
          </w:tcPr>
          <w:p>
            <w:r/>
            <w:r>
              <w:rPr>
                <w:b w:val="0"/>
                <w:sz w:val="16"/>
              </w:rPr>
              <w:t>User onboarding, usage evidence, feedback</w:t>
            </w:r>
          </w:p>
        </w:tc>
        <w:tc>
          <w:tcPr>
            <w:tcW w:type="dxa" w:w="2592"/>
            <w:vAlign w:val="center"/>
          </w:tcPr>
          <w:p>
            <w:r/>
            <w:r>
              <w:rPr>
                <w:b w:val="0"/>
                <w:sz w:val="16"/>
              </w:rPr>
              <w:t>PM/Product</w:t>
            </w:r>
          </w:p>
        </w:tc>
      </w:tr>
      <w:tr>
        <w:tc>
          <w:tcPr>
            <w:tcW w:type="dxa" w:w="2592"/>
            <w:vAlign w:val="center"/>
          </w:tcPr>
          <w:p>
            <w:r/>
            <w:r>
              <w:rPr>
                <w:b w:val="0"/>
                <w:sz w:val="16"/>
              </w:rPr>
              <w:t>8.3</w:t>
            </w:r>
          </w:p>
        </w:tc>
        <w:tc>
          <w:tcPr>
            <w:tcW w:type="dxa" w:w="2592"/>
            <w:vAlign w:val="center"/>
          </w:tcPr>
          <w:p>
            <w:r/>
            <w:r>
              <w:rPr>
                <w:b w:val="0"/>
                <w:sz w:val="16"/>
              </w:rPr>
              <w:t>Go/Pivot/Stop review</w:t>
            </w:r>
          </w:p>
        </w:tc>
        <w:tc>
          <w:tcPr>
            <w:tcW w:type="dxa" w:w="2592"/>
            <w:vAlign w:val="center"/>
          </w:tcPr>
          <w:p>
            <w:r/>
            <w:r>
              <w:rPr>
                <w:b w:val="0"/>
                <w:sz w:val="16"/>
              </w:rPr>
              <w:t>Pilot scorecard and recommendation</w:t>
            </w:r>
          </w:p>
        </w:tc>
        <w:tc>
          <w:tcPr>
            <w:tcW w:type="dxa" w:w="2592"/>
            <w:vAlign w:val="center"/>
          </w:tcPr>
          <w:p>
            <w:r/>
            <w:r>
              <w:rPr>
                <w:b w:val="0"/>
                <w:sz w:val="16"/>
              </w:rPr>
              <w:t>Sponsor + PM</w:t>
            </w:r>
          </w:p>
        </w:tc>
      </w:tr>
    </w:tbl>
    <w:p/>
    <w:p>
      <w:pPr>
        <w:pStyle w:val="Heading1"/>
      </w:pPr>
      <w:r>
        <w:t>4. WBS-to-Work Package Logic</w:t>
      </w:r>
    </w:p>
    <w:p>
      <w:r>
        <w:t>The WBS is not merely a task list. Each work package has an identifiable output and owner. This prevents the common planning error of allocating people to vague activities such as 'work on AI' or 'finish software.' Every package should be small enough to estimate, assign, review and close.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Package</w:t>
            </w:r>
          </w:p>
        </w:tc>
        <w:tc>
          <w:tcPr>
            <w:tcW w:type="dxa" w:w="5184"/>
            <w:vAlign w:val="center"/>
            <w:shd w:fill="1F4E78"/>
          </w:tcPr>
          <w:p>
            <w:r/>
            <w:r>
              <w:rPr>
                <w:b/>
                <w:color w:val="FFFFFF"/>
                <w:sz w:val="16"/>
              </w:rPr>
              <w:t>Definition of Done</w:t>
            </w:r>
          </w:p>
        </w:tc>
      </w:tr>
      <w:tr>
        <w:tc>
          <w:tcPr>
            <w:tcW w:type="dxa" w:w="5184"/>
            <w:vAlign w:val="center"/>
          </w:tcPr>
          <w:p>
            <w:r/>
            <w:r>
              <w:rPr>
                <w:b w:val="0"/>
                <w:sz w:val="16"/>
              </w:rPr>
              <w:t>Data readiness</w:t>
            </w:r>
          </w:p>
        </w:tc>
        <w:tc>
          <w:tcPr>
            <w:tcW w:type="dxa" w:w="5184"/>
            <w:vAlign w:val="center"/>
          </w:tcPr>
          <w:p>
            <w:r/>
            <w:r>
              <w:rPr>
                <w:b w:val="0"/>
                <w:sz w:val="16"/>
              </w:rPr>
              <w:t>Sources documented, required fields identified, quality issues logged and accepted for the next stage.</w:t>
            </w:r>
          </w:p>
        </w:tc>
      </w:tr>
      <w:tr>
        <w:tc>
          <w:tcPr>
            <w:tcW w:type="dxa" w:w="5184"/>
            <w:vAlign w:val="center"/>
          </w:tcPr>
          <w:p>
            <w:r/>
            <w:r>
              <w:rPr>
                <w:b w:val="0"/>
                <w:sz w:val="16"/>
              </w:rPr>
              <w:t>Core application</w:t>
            </w:r>
          </w:p>
        </w:tc>
        <w:tc>
          <w:tcPr>
            <w:tcW w:type="dxa" w:w="5184"/>
            <w:vAlign w:val="center"/>
          </w:tcPr>
          <w:p>
            <w:r/>
            <w:r>
              <w:rPr>
                <w:b w:val="0"/>
                <w:sz w:val="16"/>
              </w:rPr>
              <w:t>Authentication, order/project records and role permissions work against agreed acceptance criteria.</w:t>
            </w:r>
          </w:p>
        </w:tc>
      </w:tr>
      <w:tr>
        <w:tc>
          <w:tcPr>
            <w:tcW w:type="dxa" w:w="5184"/>
            <w:vAlign w:val="center"/>
          </w:tcPr>
          <w:p>
            <w:r/>
            <w:r>
              <w:rPr>
                <w:b w:val="0"/>
                <w:sz w:val="16"/>
              </w:rPr>
              <w:t>Risk model</w:t>
            </w:r>
          </w:p>
        </w:tc>
        <w:tc>
          <w:tcPr>
            <w:tcW w:type="dxa" w:w="5184"/>
            <w:vAlign w:val="center"/>
          </w:tcPr>
          <w:p>
            <w:r/>
            <w:r>
              <w:rPr>
                <w:b w:val="0"/>
                <w:sz w:val="16"/>
              </w:rPr>
              <w:t>Baseline and candidate model evaluated on an agreed validation split with documented metrics.</w:t>
            </w:r>
          </w:p>
        </w:tc>
      </w:tr>
      <w:tr>
        <w:tc>
          <w:tcPr>
            <w:tcW w:type="dxa" w:w="5184"/>
            <w:vAlign w:val="center"/>
          </w:tcPr>
          <w:p>
            <w:r/>
            <w:r>
              <w:rPr>
                <w:b w:val="0"/>
                <w:sz w:val="16"/>
              </w:rPr>
              <w:t>Dashboard</w:t>
            </w:r>
          </w:p>
        </w:tc>
        <w:tc>
          <w:tcPr>
            <w:tcW w:type="dxa" w:w="5184"/>
            <w:vAlign w:val="center"/>
          </w:tcPr>
          <w:p>
            <w:r/>
            <w:r>
              <w:rPr>
                <w:b w:val="0"/>
                <w:sz w:val="16"/>
              </w:rPr>
              <w:t>User can identify high-risk orders, inspect drivers and view action status.</w:t>
            </w:r>
          </w:p>
        </w:tc>
      </w:tr>
      <w:tr>
        <w:tc>
          <w:tcPr>
            <w:tcW w:type="dxa" w:w="5184"/>
            <w:vAlign w:val="center"/>
          </w:tcPr>
          <w:p>
            <w:r/>
            <w:r>
              <w:rPr>
                <w:b w:val="0"/>
                <w:sz w:val="16"/>
              </w:rPr>
              <w:t>Recommendation</w:t>
            </w:r>
          </w:p>
        </w:tc>
        <w:tc>
          <w:tcPr>
            <w:tcW w:type="dxa" w:w="5184"/>
            <w:vAlign w:val="center"/>
          </w:tcPr>
          <w:p>
            <w:r/>
            <w:r>
              <w:rPr>
                <w:b w:val="0"/>
                <w:sz w:val="16"/>
              </w:rPr>
              <w:t>Recommendation is tied to an identified risk driver and requires human approval.</w:t>
            </w:r>
          </w:p>
        </w:tc>
      </w:tr>
      <w:tr>
        <w:tc>
          <w:tcPr>
            <w:tcW w:type="dxa" w:w="5184"/>
            <w:vAlign w:val="center"/>
          </w:tcPr>
          <w:p>
            <w:r/>
            <w:r>
              <w:rPr>
                <w:b w:val="0"/>
                <w:sz w:val="16"/>
              </w:rPr>
              <w:t>Release</w:t>
            </w:r>
          </w:p>
        </w:tc>
        <w:tc>
          <w:tcPr>
            <w:tcW w:type="dxa" w:w="5184"/>
            <w:vAlign w:val="center"/>
          </w:tcPr>
          <w:p>
            <w:r/>
            <w:r>
              <w:rPr>
                <w:b w:val="0"/>
                <w:sz w:val="16"/>
              </w:rPr>
              <w:t>Critical defects resolved, security checks completed, deployment repeatable and rollback approach documented.</w:t>
            </w:r>
          </w:p>
        </w:tc>
      </w:tr>
      <w:tr>
        <w:tc>
          <w:tcPr>
            <w:tcW w:type="dxa" w:w="5184"/>
            <w:vAlign w:val="center"/>
          </w:tcPr>
          <w:p>
            <w:r/>
            <w:r>
              <w:rPr>
                <w:b w:val="0"/>
                <w:sz w:val="16"/>
              </w:rPr>
              <w:t>Pilot</w:t>
            </w:r>
          </w:p>
        </w:tc>
        <w:tc>
          <w:tcPr>
            <w:tcW w:type="dxa" w:w="5184"/>
            <w:vAlign w:val="center"/>
          </w:tcPr>
          <w:p>
            <w:r/>
            <w:r>
              <w:rPr>
                <w:b w:val="0"/>
                <w:sz w:val="16"/>
              </w:rPr>
              <w:t>Users complete defined scenarios and feedback/KPI evidence is recorded.</w:t>
            </w:r>
          </w:p>
        </w:tc>
      </w:tr>
    </w:tbl>
    <w:p/>
    <w:p>
      <w:pPr>
        <w:pStyle w:val="Heading1"/>
      </w:pPr>
      <w:r>
        <w:t>5. 12-Week Project Schedule</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c>
          <w:tcPr>
            <w:tcW w:type="dxa" w:w="798"/>
            <w:vAlign w:val="center"/>
            <w:shd w:fill="1F4E78"/>
          </w:tcPr>
          <w:p>
            <w:r/>
            <w:r>
              <w:rPr>
                <w:b/>
                <w:color w:val="FFFFFF"/>
                <w:sz w:val="16"/>
              </w:rPr>
              <w:t>Workstream</w:t>
            </w:r>
          </w:p>
        </w:tc>
        <w:tc>
          <w:tcPr>
            <w:tcW w:type="dxa" w:w="798"/>
            <w:vAlign w:val="center"/>
            <w:shd w:fill="1F4E78"/>
          </w:tcPr>
          <w:p>
            <w:r/>
            <w:r>
              <w:rPr>
                <w:b/>
                <w:color w:val="FFFFFF"/>
                <w:sz w:val="16"/>
              </w:rPr>
              <w:t>W1</w:t>
            </w:r>
          </w:p>
        </w:tc>
        <w:tc>
          <w:tcPr>
            <w:tcW w:type="dxa" w:w="798"/>
            <w:vAlign w:val="center"/>
            <w:shd w:fill="1F4E78"/>
          </w:tcPr>
          <w:p>
            <w:r/>
            <w:r>
              <w:rPr>
                <w:b/>
                <w:color w:val="FFFFFF"/>
                <w:sz w:val="16"/>
              </w:rPr>
              <w:t>W2</w:t>
            </w:r>
          </w:p>
        </w:tc>
        <w:tc>
          <w:tcPr>
            <w:tcW w:type="dxa" w:w="798"/>
            <w:vAlign w:val="center"/>
            <w:shd w:fill="1F4E78"/>
          </w:tcPr>
          <w:p>
            <w:r/>
            <w:r>
              <w:rPr>
                <w:b/>
                <w:color w:val="FFFFFF"/>
                <w:sz w:val="16"/>
              </w:rPr>
              <w:t>W3</w:t>
            </w:r>
          </w:p>
        </w:tc>
        <w:tc>
          <w:tcPr>
            <w:tcW w:type="dxa" w:w="798"/>
            <w:vAlign w:val="center"/>
            <w:shd w:fill="1F4E78"/>
          </w:tcPr>
          <w:p>
            <w:r/>
            <w:r>
              <w:rPr>
                <w:b/>
                <w:color w:val="FFFFFF"/>
                <w:sz w:val="16"/>
              </w:rPr>
              <w:t>W4</w:t>
            </w:r>
          </w:p>
        </w:tc>
        <w:tc>
          <w:tcPr>
            <w:tcW w:type="dxa" w:w="798"/>
            <w:vAlign w:val="center"/>
            <w:shd w:fill="1F4E78"/>
          </w:tcPr>
          <w:p>
            <w:r/>
            <w:r>
              <w:rPr>
                <w:b/>
                <w:color w:val="FFFFFF"/>
                <w:sz w:val="16"/>
              </w:rPr>
              <w:t>W5</w:t>
            </w:r>
          </w:p>
        </w:tc>
        <w:tc>
          <w:tcPr>
            <w:tcW w:type="dxa" w:w="798"/>
            <w:vAlign w:val="center"/>
            <w:shd w:fill="1F4E78"/>
          </w:tcPr>
          <w:p>
            <w:r/>
            <w:r>
              <w:rPr>
                <w:b/>
                <w:color w:val="FFFFFF"/>
                <w:sz w:val="16"/>
              </w:rPr>
              <w:t>W6</w:t>
            </w:r>
          </w:p>
        </w:tc>
        <w:tc>
          <w:tcPr>
            <w:tcW w:type="dxa" w:w="798"/>
            <w:vAlign w:val="center"/>
            <w:shd w:fill="1F4E78"/>
          </w:tcPr>
          <w:p>
            <w:r/>
            <w:r>
              <w:rPr>
                <w:b/>
                <w:color w:val="FFFFFF"/>
                <w:sz w:val="16"/>
              </w:rPr>
              <w:t>W7</w:t>
            </w:r>
          </w:p>
        </w:tc>
        <w:tc>
          <w:tcPr>
            <w:tcW w:type="dxa" w:w="798"/>
            <w:vAlign w:val="center"/>
            <w:shd w:fill="1F4E78"/>
          </w:tcPr>
          <w:p>
            <w:r/>
            <w:r>
              <w:rPr>
                <w:b/>
                <w:color w:val="FFFFFF"/>
                <w:sz w:val="16"/>
              </w:rPr>
              <w:t>W8</w:t>
            </w:r>
          </w:p>
        </w:tc>
        <w:tc>
          <w:tcPr>
            <w:tcW w:type="dxa" w:w="798"/>
            <w:vAlign w:val="center"/>
            <w:shd w:fill="1F4E78"/>
          </w:tcPr>
          <w:p>
            <w:r/>
            <w:r>
              <w:rPr>
                <w:b/>
                <w:color w:val="FFFFFF"/>
                <w:sz w:val="16"/>
              </w:rPr>
              <w:t>W9</w:t>
            </w:r>
          </w:p>
        </w:tc>
        <w:tc>
          <w:tcPr>
            <w:tcW w:type="dxa" w:w="798"/>
            <w:vAlign w:val="center"/>
            <w:shd w:fill="1F4E78"/>
          </w:tcPr>
          <w:p>
            <w:r/>
            <w:r>
              <w:rPr>
                <w:b/>
                <w:color w:val="FFFFFF"/>
                <w:sz w:val="16"/>
              </w:rPr>
              <w:t>W10</w:t>
            </w:r>
          </w:p>
        </w:tc>
        <w:tc>
          <w:tcPr>
            <w:tcW w:type="dxa" w:w="798"/>
            <w:vAlign w:val="center"/>
            <w:shd w:fill="1F4E78"/>
          </w:tcPr>
          <w:p>
            <w:r/>
            <w:r>
              <w:rPr>
                <w:b/>
                <w:color w:val="FFFFFF"/>
                <w:sz w:val="16"/>
              </w:rPr>
              <w:t>W11</w:t>
            </w:r>
          </w:p>
        </w:tc>
        <w:tc>
          <w:tcPr>
            <w:tcW w:type="dxa" w:w="798"/>
            <w:vAlign w:val="center"/>
            <w:shd w:fill="1F4E78"/>
          </w:tcPr>
          <w:p>
            <w:r/>
            <w:r>
              <w:rPr>
                <w:b/>
                <w:color w:val="FFFFFF"/>
                <w:sz w:val="16"/>
              </w:rPr>
              <w:t>W12</w:t>
            </w:r>
          </w:p>
        </w:tc>
      </w:tr>
      <w:tr>
        <w:tc>
          <w:tcPr>
            <w:tcW w:type="dxa" w:w="798"/>
            <w:vAlign w:val="center"/>
          </w:tcPr>
          <w:p>
            <w:r/>
            <w:r>
              <w:rPr>
                <w:b w:val="0"/>
                <w:sz w:val="16"/>
              </w:rPr>
              <w:t>PM / governance</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r>
      <w:tr>
        <w:tc>
          <w:tcPr>
            <w:tcW w:type="dxa" w:w="798"/>
            <w:vAlign w:val="center"/>
          </w:tcPr>
          <w:p>
            <w:r/>
            <w:r>
              <w:rPr>
                <w:b w:val="0"/>
                <w:sz w:val="16"/>
              </w:rPr>
              <w:t>Discovery &amp; data audit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r>
      <w:tr>
        <w:tc>
          <w:tcPr>
            <w:tcW w:type="dxa" w:w="798"/>
            <w:vAlign w:val="center"/>
          </w:tcPr>
          <w:p>
            <w:r/>
            <w:r>
              <w:rPr>
                <w:b w:val="0"/>
                <w:sz w:val="16"/>
              </w:rPr>
              <w:t>Architecture / security baseline</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r>
      <w:tr>
        <w:tc>
          <w:tcPr>
            <w:tcW w:type="dxa" w:w="798"/>
            <w:vAlign w:val="center"/>
          </w:tcPr>
          <w:p>
            <w:r/>
            <w:r>
              <w:rPr>
                <w:b w:val="0"/>
                <w:sz w:val="16"/>
              </w:rPr>
              <w:t>UX / dashboard design</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r>
      <w:tr>
        <w:tc>
          <w:tcPr>
            <w:tcW w:type="dxa" w:w="798"/>
            <w:vAlign w:val="center"/>
          </w:tcPr>
          <w:p>
            <w:r/>
            <w:r>
              <w:rPr>
                <w:b w:val="0"/>
                <w:sz w:val="16"/>
              </w:rPr>
              <w:t>Data ingestion / application</w:t>
            </w:r>
          </w:p>
        </w:tc>
        <w:tc>
          <w:tcPr>
            <w:tcW w:type="dxa" w:w="798"/>
            <w:vAlign w:val="center"/>
          </w:tcPr>
          <w:p>
            <w:r/>
            <w:r>
              <w:rPr>
                <w:b w:val="0"/>
                <w:sz w:val="16"/>
              </w:rPr>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r>
      <w:tr>
        <w:tc>
          <w:tcPr>
            <w:tcW w:type="dxa" w:w="798"/>
            <w:vAlign w:val="center"/>
          </w:tcPr>
          <w:p>
            <w:r/>
            <w:r>
              <w:rPr>
                <w:b w:val="0"/>
                <w:sz w:val="16"/>
              </w:rPr>
              <w:t>AI baseline / risk model</w:t>
            </w:r>
          </w:p>
        </w:tc>
        <w:tc>
          <w:tcPr>
            <w:tcW w:type="dxa" w:w="798"/>
            <w:vAlign w:val="center"/>
          </w:tcPr>
          <w:p>
            <w:r/>
            <w:r>
              <w:rPr>
                <w:b w:val="0"/>
                <w:sz w:val="16"/>
              </w:rPr>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r>
      <w:tr>
        <w:tc>
          <w:tcPr>
            <w:tcW w:type="dxa" w:w="798"/>
            <w:vAlign w:val="center"/>
          </w:tcPr>
          <w:p>
            <w:r/>
            <w:r>
              <w:rPr>
                <w:b w:val="0"/>
                <w:sz w:val="16"/>
              </w:rPr>
              <w:t>Anomaly / explainability</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r>
      <w:tr>
        <w:tc>
          <w:tcPr>
            <w:tcW w:type="dxa" w:w="798"/>
            <w:vAlign w:val="center"/>
          </w:tcPr>
          <w:p>
            <w:r/>
            <w:r>
              <w:rPr>
                <w:b w:val="0"/>
                <w:sz w:val="16"/>
              </w:rPr>
              <w:t>Dashboard / recommendations</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c>
          <w:tcPr>
            <w:tcW w:type="dxa" w:w="798"/>
            <w:vAlign w:val="center"/>
          </w:tcPr>
          <w:p>
            <w:r/>
            <w:r>
              <w:rPr>
                <w:b w:val="0"/>
                <w:sz w:val="16"/>
              </w:rPr>
            </w:r>
          </w:p>
        </w:tc>
      </w:tr>
      <w:tr>
        <w:tc>
          <w:tcPr>
            <w:tcW w:type="dxa" w:w="798"/>
            <w:vAlign w:val="center"/>
          </w:tcPr>
          <w:p>
            <w:r/>
            <w:r>
              <w:rPr>
                <w:b w:val="0"/>
                <w:sz w:val="16"/>
              </w:rPr>
              <w:t>QA / automation</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r>
      <w:tr>
        <w:tc>
          <w:tcPr>
            <w:tcW w:type="dxa" w:w="798"/>
            <w:vAlign w:val="center"/>
          </w:tcPr>
          <w:p>
            <w:r/>
            <w:r>
              <w:rPr>
                <w:b w:val="0"/>
                <w:sz w:val="16"/>
              </w:rPr>
              <w:t>Security / deployment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r>
          </w:p>
        </w:tc>
      </w:tr>
      <w:tr>
        <w:tc>
          <w:tcPr>
            <w:tcW w:type="dxa" w:w="798"/>
            <w:vAlign w:val="center"/>
          </w:tcPr>
          <w:p>
            <w:r/>
            <w:r>
              <w:rPr>
                <w:b w:val="0"/>
                <w:sz w:val="16"/>
              </w:rPr>
              <w:t>UAT / pilot</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t>●</w:t>
            </w:r>
          </w:p>
        </w:tc>
        <w:tc>
          <w:tcPr>
            <w:tcW w:type="dxa" w:w="798"/>
            <w:vAlign w:val="center"/>
          </w:tcPr>
          <w:p>
            <w:r/>
            <w:r>
              <w:rPr>
                <w:b w:val="0"/>
                <w:sz w:val="16"/>
              </w:rPr>
              <w:t>●</w:t>
            </w:r>
          </w:p>
        </w:tc>
        <w:tc>
          <w:tcPr>
            <w:tcW w:type="dxa" w:w="798"/>
            <w:vAlign w:val="center"/>
          </w:tcPr>
          <w:p>
            <w:r/>
            <w:r>
              <w:rPr>
                <w:b w:val="0"/>
                <w:sz w:val="16"/>
              </w:rPr>
              <w:t>●</w:t>
            </w:r>
          </w:p>
        </w:tc>
      </w:tr>
      <w:tr>
        <w:tc>
          <w:tcPr>
            <w:tcW w:type="dxa" w:w="798"/>
            <w:vAlign w:val="center"/>
          </w:tcPr>
          <w:p>
            <w:r/>
            <w:r>
              <w:rPr>
                <w:b w:val="0"/>
                <w:sz w:val="16"/>
              </w:rPr>
              <w:t>Go/Pivot/Stop</w:t>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r>
          </w:p>
        </w:tc>
        <w:tc>
          <w:tcPr>
            <w:tcW w:type="dxa" w:w="798"/>
            <w:vAlign w:val="center"/>
          </w:tcPr>
          <w:p>
            <w:r/>
            <w:r>
              <w:rPr>
                <w:b w:val="0"/>
                <w:sz w:val="16"/>
              </w:rPr>
              <w:t>◆</w:t>
            </w:r>
          </w:p>
        </w:tc>
      </w:tr>
    </w:tbl>
    <w:p/>
    <w:p>
      <w:r>
        <w:t>Legend: ● active work; ○ setup/handoff/validation; ◆ milestone/decision gate.</w:t>
      </w:r>
    </w:p>
    <w:p>
      <w:pPr>
        <w:pStyle w:val="Heading1"/>
      </w:pPr>
      <w:r>
        <w:t>6. Milestones &amp; Stage Gates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Milestone</w:t>
            </w:r>
          </w:p>
        </w:tc>
        <w:tc>
          <w:tcPr>
            <w:tcW w:type="dxa" w:w="2592"/>
            <w:vAlign w:val="center"/>
            <w:shd w:fill="1F4E78"/>
          </w:tcPr>
          <w:p>
            <w:r/>
            <w:r>
              <w:rPr>
                <w:b/>
                <w:color w:val="FFFFFF"/>
                <w:sz w:val="16"/>
              </w:rPr>
              <w:t>Target</w:t>
            </w:r>
          </w:p>
        </w:tc>
        <w:tc>
          <w:tcPr>
            <w:tcW w:type="dxa" w:w="2592"/>
            <w:vAlign w:val="center"/>
            <w:shd w:fill="1F4E78"/>
          </w:tcPr>
          <w:p>
            <w:r/>
            <w:r>
              <w:rPr>
                <w:b/>
                <w:color w:val="FFFFFF"/>
                <w:sz w:val="16"/>
              </w:rPr>
              <w:t>Entry / Exit Criteria</w:t>
            </w:r>
          </w:p>
        </w:tc>
        <w:tc>
          <w:tcPr>
            <w:tcW w:type="dxa" w:w="2592"/>
            <w:vAlign w:val="center"/>
            <w:shd w:fill="1F4E78"/>
          </w:tcPr>
          <w:p>
            <w:r/>
            <w:r>
              <w:rPr>
                <w:b/>
                <w:color w:val="FFFFFF"/>
                <w:sz w:val="16"/>
              </w:rPr>
              <w:t>Decision Owner</w:t>
            </w:r>
          </w:p>
        </w:tc>
      </w:tr>
      <w:tr>
        <w:tc>
          <w:tcPr>
            <w:tcW w:type="dxa" w:w="2592"/>
            <w:vAlign w:val="center"/>
          </w:tcPr>
          <w:p>
            <w:r/>
            <w:r>
              <w:rPr>
                <w:b w:val="0"/>
                <w:sz w:val="16"/>
              </w:rPr>
              <w:t>M1: Project kickoff</w:t>
            </w:r>
          </w:p>
        </w:tc>
        <w:tc>
          <w:tcPr>
            <w:tcW w:type="dxa" w:w="2592"/>
            <w:vAlign w:val="center"/>
          </w:tcPr>
          <w:p>
            <w:r/>
            <w:r>
              <w:rPr>
                <w:b w:val="0"/>
                <w:sz w:val="16"/>
              </w:rPr>
              <w:t>End W1</w:t>
            </w:r>
          </w:p>
        </w:tc>
        <w:tc>
          <w:tcPr>
            <w:tcW w:type="dxa" w:w="2592"/>
            <w:vAlign w:val="center"/>
          </w:tcPr>
          <w:p>
            <w:r/>
            <w:r>
              <w:rPr>
                <w:b w:val="0"/>
                <w:sz w:val="16"/>
              </w:rPr>
              <w:t>Scope, roles, cadence and backlog agreed</w:t>
            </w:r>
          </w:p>
        </w:tc>
        <w:tc>
          <w:tcPr>
            <w:tcW w:type="dxa" w:w="2592"/>
            <w:vAlign w:val="center"/>
          </w:tcPr>
          <w:p>
            <w:r/>
            <w:r>
              <w:rPr>
                <w:b w:val="0"/>
                <w:sz w:val="16"/>
              </w:rPr>
              <w:t>Sponsor + PM</w:t>
            </w:r>
          </w:p>
        </w:tc>
      </w:tr>
      <w:tr>
        <w:tc>
          <w:tcPr>
            <w:tcW w:type="dxa" w:w="2592"/>
            <w:vAlign w:val="center"/>
          </w:tcPr>
          <w:p>
            <w:r/>
            <w:r>
              <w:rPr>
                <w:b w:val="0"/>
                <w:sz w:val="16"/>
              </w:rPr>
              <w:t>M2: Discovery/data gate</w:t>
            </w:r>
          </w:p>
        </w:tc>
        <w:tc>
          <w:tcPr>
            <w:tcW w:type="dxa" w:w="2592"/>
            <w:vAlign w:val="center"/>
          </w:tcPr>
          <w:p>
            <w:r/>
            <w:r>
              <w:rPr>
                <w:b w:val="0"/>
                <w:sz w:val="16"/>
              </w:rPr>
              <w:t>End W2</w:t>
            </w:r>
          </w:p>
        </w:tc>
        <w:tc>
          <w:tcPr>
            <w:tcW w:type="dxa" w:w="2592"/>
            <w:vAlign w:val="center"/>
          </w:tcPr>
          <w:p>
            <w:r/>
            <w:r>
              <w:rPr>
                <w:b w:val="0"/>
                <w:sz w:val="16"/>
              </w:rPr>
              <w:t>Problem workflow, data path and MVP acceptance criteria confirmed</w:t>
            </w:r>
          </w:p>
        </w:tc>
        <w:tc>
          <w:tcPr>
            <w:tcW w:type="dxa" w:w="2592"/>
            <w:vAlign w:val="center"/>
          </w:tcPr>
          <w:p>
            <w:r/>
            <w:r>
              <w:rPr>
                <w:b w:val="0"/>
                <w:sz w:val="16"/>
              </w:rPr>
              <w:t>Product + PM</w:t>
            </w:r>
          </w:p>
        </w:tc>
      </w:tr>
      <w:tr>
        <w:tc>
          <w:tcPr>
            <w:tcW w:type="dxa" w:w="2592"/>
            <w:vAlign w:val="center"/>
          </w:tcPr>
          <w:p>
            <w:r/>
            <w:r>
              <w:rPr>
                <w:b w:val="0"/>
                <w:sz w:val="16"/>
              </w:rPr>
              <w:t>M3: Architecture/design gate</w:t>
            </w:r>
          </w:p>
        </w:tc>
        <w:tc>
          <w:tcPr>
            <w:tcW w:type="dxa" w:w="2592"/>
            <w:vAlign w:val="center"/>
          </w:tcPr>
          <w:p>
            <w:r/>
            <w:r>
              <w:rPr>
                <w:b w:val="0"/>
                <w:sz w:val="16"/>
              </w:rPr>
              <w:t>End W3</w:t>
            </w:r>
          </w:p>
        </w:tc>
        <w:tc>
          <w:tcPr>
            <w:tcW w:type="dxa" w:w="2592"/>
            <w:vAlign w:val="center"/>
          </w:tcPr>
          <w:p>
            <w:r/>
            <w:r>
              <w:rPr>
                <w:b w:val="0"/>
                <w:sz w:val="16"/>
              </w:rPr>
              <w:t>Architecture, UX direction and security baseline accepted</w:t>
            </w:r>
          </w:p>
        </w:tc>
        <w:tc>
          <w:tcPr>
            <w:tcW w:type="dxa" w:w="2592"/>
            <w:vAlign w:val="center"/>
          </w:tcPr>
          <w:p>
            <w:r/>
            <w:r>
              <w:rPr>
                <w:b w:val="0"/>
                <w:sz w:val="16"/>
              </w:rPr>
              <w:t>Product + Engineering</w:t>
            </w:r>
          </w:p>
        </w:tc>
      </w:tr>
      <w:tr>
        <w:tc>
          <w:tcPr>
            <w:tcW w:type="dxa" w:w="2592"/>
            <w:vAlign w:val="center"/>
          </w:tcPr>
          <w:p>
            <w:r/>
            <w:r>
              <w:rPr>
                <w:b w:val="0"/>
                <w:sz w:val="16"/>
              </w:rPr>
              <w:t>M4: Core foundation</w:t>
            </w:r>
          </w:p>
        </w:tc>
        <w:tc>
          <w:tcPr>
            <w:tcW w:type="dxa" w:w="2592"/>
            <w:vAlign w:val="center"/>
          </w:tcPr>
          <w:p>
            <w:r/>
            <w:r>
              <w:rPr>
                <w:b w:val="0"/>
                <w:sz w:val="16"/>
              </w:rPr>
              <w:t>End W4</w:t>
            </w:r>
          </w:p>
        </w:tc>
        <w:tc>
          <w:tcPr>
            <w:tcW w:type="dxa" w:w="2592"/>
            <w:vAlign w:val="center"/>
          </w:tcPr>
          <w:p>
            <w:r/>
            <w:r>
              <w:rPr>
                <w:b w:val="0"/>
                <w:sz w:val="16"/>
              </w:rPr>
              <w:t>Data ingestion and core application skeleton operational</w:t>
            </w:r>
          </w:p>
        </w:tc>
        <w:tc>
          <w:tcPr>
            <w:tcW w:type="dxa" w:w="2592"/>
            <w:vAlign w:val="center"/>
          </w:tcPr>
          <w:p>
            <w:r/>
            <w:r>
              <w:rPr>
                <w:b w:val="0"/>
                <w:sz w:val="16"/>
              </w:rPr>
              <w:t>Engineering</w:t>
            </w:r>
          </w:p>
        </w:tc>
      </w:tr>
      <w:tr>
        <w:tc>
          <w:tcPr>
            <w:tcW w:type="dxa" w:w="2592"/>
            <w:vAlign w:val="center"/>
          </w:tcPr>
          <w:p>
            <w:r/>
            <w:r>
              <w:rPr>
                <w:b w:val="0"/>
                <w:sz w:val="16"/>
              </w:rPr>
              <w:t>M5: Model baseline</w:t>
            </w:r>
          </w:p>
        </w:tc>
        <w:tc>
          <w:tcPr>
            <w:tcW w:type="dxa" w:w="2592"/>
            <w:vAlign w:val="center"/>
          </w:tcPr>
          <w:p>
            <w:r/>
            <w:r>
              <w:rPr>
                <w:b w:val="0"/>
                <w:sz w:val="16"/>
              </w:rPr>
              <w:t>End W6</w:t>
            </w:r>
          </w:p>
        </w:tc>
        <w:tc>
          <w:tcPr>
            <w:tcW w:type="dxa" w:w="2592"/>
            <w:vAlign w:val="center"/>
          </w:tcPr>
          <w:p>
            <w:r/>
            <w:r>
              <w:rPr>
                <w:b w:val="0"/>
                <w:sz w:val="16"/>
              </w:rPr>
              <w:t>Baseline model and evaluation pipeline working</w:t>
            </w:r>
          </w:p>
        </w:tc>
        <w:tc>
          <w:tcPr>
            <w:tcW w:type="dxa" w:w="2592"/>
            <w:vAlign w:val="center"/>
          </w:tcPr>
          <w:p>
            <w:r/>
            <w:r>
              <w:rPr>
                <w:b w:val="0"/>
                <w:sz w:val="16"/>
              </w:rPr>
              <w:t>AI/ML + Product</w:t>
            </w:r>
          </w:p>
        </w:tc>
      </w:tr>
      <w:tr>
        <w:tc>
          <w:tcPr>
            <w:tcW w:type="dxa" w:w="2592"/>
            <w:vAlign w:val="center"/>
          </w:tcPr>
          <w:p>
            <w:r/>
            <w:r>
              <w:rPr>
                <w:b w:val="0"/>
                <w:sz w:val="16"/>
              </w:rPr>
              <w:t>M6: Integrated MVP</w:t>
            </w:r>
          </w:p>
        </w:tc>
        <w:tc>
          <w:tcPr>
            <w:tcW w:type="dxa" w:w="2592"/>
            <w:vAlign w:val="center"/>
          </w:tcPr>
          <w:p>
            <w:r/>
            <w:r>
              <w:rPr>
                <w:b w:val="0"/>
                <w:sz w:val="16"/>
              </w:rPr>
              <w:t>End W9</w:t>
            </w:r>
          </w:p>
        </w:tc>
        <w:tc>
          <w:tcPr>
            <w:tcW w:type="dxa" w:w="2592"/>
            <w:vAlign w:val="center"/>
          </w:tcPr>
          <w:p>
            <w:r/>
            <w:r>
              <w:rPr>
                <w:b w:val="0"/>
                <w:sz w:val="16"/>
              </w:rPr>
              <w:t>Risk, dashboard and recommendation workflow integrated</w:t>
            </w:r>
          </w:p>
        </w:tc>
        <w:tc>
          <w:tcPr>
            <w:tcW w:type="dxa" w:w="2592"/>
            <w:vAlign w:val="center"/>
          </w:tcPr>
          <w:p>
            <w:r/>
            <w:r>
              <w:rPr>
                <w:b w:val="0"/>
                <w:sz w:val="16"/>
              </w:rPr>
              <w:t>PM + Product</w:t>
            </w:r>
          </w:p>
        </w:tc>
      </w:tr>
      <w:tr>
        <w:tc>
          <w:tcPr>
            <w:tcW w:type="dxa" w:w="2592"/>
            <w:vAlign w:val="center"/>
          </w:tcPr>
          <w:p>
            <w:r/>
            <w:r>
              <w:rPr>
                <w:b w:val="0"/>
                <w:sz w:val="16"/>
              </w:rPr>
              <w:t>M7: Release candidate</w:t>
            </w:r>
          </w:p>
        </w:tc>
        <w:tc>
          <w:tcPr>
            <w:tcW w:type="dxa" w:w="2592"/>
            <w:vAlign w:val="center"/>
          </w:tcPr>
          <w:p>
            <w:r/>
            <w:r>
              <w:rPr>
                <w:b w:val="0"/>
                <w:sz w:val="16"/>
              </w:rPr>
              <w:t>End W10</w:t>
            </w:r>
          </w:p>
        </w:tc>
        <w:tc>
          <w:tcPr>
            <w:tcW w:type="dxa" w:w="2592"/>
            <w:vAlign w:val="center"/>
          </w:tcPr>
          <w:p>
            <w:r/>
            <w:r>
              <w:rPr>
                <w:b w:val="0"/>
                <w:sz w:val="16"/>
              </w:rPr>
              <w:t>Critical quality/security gates passed</w:t>
            </w:r>
          </w:p>
        </w:tc>
        <w:tc>
          <w:tcPr>
            <w:tcW w:type="dxa" w:w="2592"/>
            <w:vAlign w:val="center"/>
          </w:tcPr>
          <w:p>
            <w:r/>
            <w:r>
              <w:rPr>
                <w:b w:val="0"/>
                <w:sz w:val="16"/>
              </w:rPr>
              <w:t>QA + DevOps</w:t>
            </w:r>
          </w:p>
        </w:tc>
      </w:tr>
      <w:tr>
        <w:tc>
          <w:tcPr>
            <w:tcW w:type="dxa" w:w="2592"/>
            <w:vAlign w:val="center"/>
          </w:tcPr>
          <w:p>
            <w:r/>
            <w:r>
              <w:rPr>
                <w:b w:val="0"/>
                <w:sz w:val="16"/>
              </w:rPr>
              <w:t>M8: UAT complete</w:t>
            </w:r>
          </w:p>
        </w:tc>
        <w:tc>
          <w:tcPr>
            <w:tcW w:type="dxa" w:w="2592"/>
            <w:vAlign w:val="center"/>
          </w:tcPr>
          <w:p>
            <w:r/>
            <w:r>
              <w:rPr>
                <w:b w:val="0"/>
                <w:sz w:val="16"/>
              </w:rPr>
              <w:t>End W11</w:t>
            </w:r>
          </w:p>
        </w:tc>
        <w:tc>
          <w:tcPr>
            <w:tcW w:type="dxa" w:w="2592"/>
            <w:vAlign w:val="center"/>
          </w:tcPr>
          <w:p>
            <w:r/>
            <w:r>
              <w:rPr>
                <w:b w:val="0"/>
                <w:sz w:val="16"/>
              </w:rPr>
              <w:t>Acceptance scenarios passed or formally deferred</w:t>
            </w:r>
          </w:p>
        </w:tc>
        <w:tc>
          <w:tcPr>
            <w:tcW w:type="dxa" w:w="2592"/>
            <w:vAlign w:val="center"/>
          </w:tcPr>
          <w:p>
            <w:r/>
            <w:r>
              <w:rPr>
                <w:b w:val="0"/>
                <w:sz w:val="16"/>
              </w:rPr>
              <w:t>Product</w:t>
            </w:r>
          </w:p>
        </w:tc>
      </w:tr>
      <w:tr>
        <w:tc>
          <w:tcPr>
            <w:tcW w:type="dxa" w:w="2592"/>
            <w:vAlign w:val="center"/>
          </w:tcPr>
          <w:p>
            <w:r/>
            <w:r>
              <w:rPr>
                <w:b w:val="0"/>
                <w:sz w:val="16"/>
              </w:rPr>
              <w:t>M9: Pilot &amp; decision</w:t>
            </w:r>
          </w:p>
        </w:tc>
        <w:tc>
          <w:tcPr>
            <w:tcW w:type="dxa" w:w="2592"/>
            <w:vAlign w:val="center"/>
          </w:tcPr>
          <w:p>
            <w:r/>
            <w:r>
              <w:rPr>
                <w:b w:val="0"/>
                <w:sz w:val="16"/>
              </w:rPr>
              <w:t>End W12</w:t>
            </w:r>
          </w:p>
        </w:tc>
        <w:tc>
          <w:tcPr>
            <w:tcW w:type="dxa" w:w="2592"/>
            <w:vAlign w:val="center"/>
          </w:tcPr>
          <w:p>
            <w:r/>
            <w:r>
              <w:rPr>
                <w:b w:val="0"/>
                <w:sz w:val="16"/>
              </w:rPr>
              <w:t>Pilot evidence reviewed; Go/Pivot/Stop decision recorded</w:t>
            </w:r>
          </w:p>
        </w:tc>
        <w:tc>
          <w:tcPr>
            <w:tcW w:type="dxa" w:w="2592"/>
            <w:vAlign w:val="center"/>
          </w:tcPr>
          <w:p>
            <w:r/>
            <w:r>
              <w:rPr>
                <w:b w:val="0"/>
                <w:sz w:val="16"/>
              </w:rPr>
              <w:t>Sponsor</w:t>
            </w:r>
          </w:p>
        </w:tc>
      </w:tr>
    </w:tbl>
    <w:p/>
    <w:p>
      <w:pPr>
        <w:pStyle w:val="Heading1"/>
      </w:pPr>
      <w:r>
        <w:t>7. Resource Allocation &amp; Capacity Model</w:t>
      </w:r>
    </w:p>
    <w:p>
      <w:r>
        <w:t>Resource allocation is based on the principle that not every role needs to be full-time for 12 weeks. Full-time capacity is protected for work that can block the critical path; design, product, DevOps and QA support are deliberately scaled around their peak workload.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6"/>
              </w:rPr>
              <w:t>Role</w:t>
            </w:r>
          </w:p>
        </w:tc>
        <w:tc>
          <w:tcPr>
            <w:tcW w:type="dxa" w:w="2074"/>
            <w:vAlign w:val="center"/>
            <w:shd w:fill="1F4E78"/>
          </w:tcPr>
          <w:p>
            <w:r/>
            <w:r>
              <w:rPr>
                <w:b/>
                <w:color w:val="FFFFFF"/>
                <w:sz w:val="16"/>
              </w:rPr>
              <w:t>Planned allocation</w:t>
            </w:r>
          </w:p>
        </w:tc>
        <w:tc>
          <w:tcPr>
            <w:tcW w:type="dxa" w:w="2074"/>
            <w:vAlign w:val="center"/>
            <w:shd w:fill="1F4E78"/>
          </w:tcPr>
          <w:p>
            <w:r/>
            <w:r>
              <w:rPr>
                <w:b/>
                <w:color w:val="FFFFFF"/>
                <w:sz w:val="16"/>
              </w:rPr>
              <w:t>Approx. hours</w:t>
            </w:r>
          </w:p>
        </w:tc>
        <w:tc>
          <w:tcPr>
            <w:tcW w:type="dxa" w:w="2074"/>
            <w:vAlign w:val="center"/>
            <w:shd w:fill="1F4E78"/>
          </w:tcPr>
          <w:p>
            <w:r/>
            <w:r>
              <w:rPr>
                <w:b/>
                <w:color w:val="FFFFFF"/>
                <w:sz w:val="16"/>
              </w:rPr>
              <w:t>Peak period</w:t>
            </w:r>
          </w:p>
        </w:tc>
        <w:tc>
          <w:tcPr>
            <w:tcW w:type="dxa" w:w="2074"/>
            <w:vAlign w:val="center"/>
            <w:shd w:fill="1F4E78"/>
          </w:tcPr>
          <w:p>
            <w:r/>
            <w:r>
              <w:rPr>
                <w:b/>
                <w:color w:val="FFFFFF"/>
                <w:sz w:val="16"/>
              </w:rPr>
              <w:t>Why this allocation</w:t>
            </w:r>
          </w:p>
        </w:tc>
      </w:tr>
      <w:tr>
        <w:tc>
          <w:tcPr>
            <w:tcW w:type="dxa" w:w="2074"/>
            <w:vAlign w:val="center"/>
          </w:tcPr>
          <w:p>
            <w:r/>
            <w:r>
              <w:rPr>
                <w:b w:val="0"/>
                <w:sz w:val="16"/>
              </w:rPr>
              <w:t>Project Manager / Product Lead</w:t>
            </w:r>
          </w:p>
        </w:tc>
        <w:tc>
          <w:tcPr>
            <w:tcW w:type="dxa" w:w="2074"/>
            <w:vAlign w:val="center"/>
          </w:tcPr>
          <w:p>
            <w:r/>
            <w:r>
              <w:rPr>
                <w:b w:val="0"/>
                <w:sz w:val="16"/>
              </w:rPr>
              <w:t>100% × 12 weeks</w:t>
            </w:r>
          </w:p>
        </w:tc>
        <w:tc>
          <w:tcPr>
            <w:tcW w:type="dxa" w:w="2074"/>
            <w:vAlign w:val="center"/>
          </w:tcPr>
          <w:p>
            <w:r/>
            <w:r>
              <w:rPr>
                <w:b w:val="0"/>
                <w:sz w:val="16"/>
              </w:rPr>
              <w:t>480</w:t>
            </w:r>
          </w:p>
        </w:tc>
        <w:tc>
          <w:tcPr>
            <w:tcW w:type="dxa" w:w="2074"/>
            <w:vAlign w:val="center"/>
          </w:tcPr>
          <w:p>
            <w:r/>
            <w:r>
              <w:rPr>
                <w:b w:val="0"/>
                <w:sz w:val="16"/>
              </w:rPr>
              <w:t>All weeks</w:t>
            </w:r>
          </w:p>
        </w:tc>
        <w:tc>
          <w:tcPr>
            <w:tcW w:type="dxa" w:w="2074"/>
            <w:vAlign w:val="center"/>
          </w:tcPr>
          <w:p>
            <w:r/>
            <w:r>
              <w:rPr>
                <w:b w:val="0"/>
                <w:sz w:val="16"/>
              </w:rPr>
              <w:t>Continuous coordination, scope, risks and decisions</w:t>
            </w:r>
          </w:p>
        </w:tc>
      </w:tr>
      <w:tr>
        <w:tc>
          <w:tcPr>
            <w:tcW w:type="dxa" w:w="2074"/>
            <w:vAlign w:val="center"/>
          </w:tcPr>
          <w:p>
            <w:r/>
            <w:r>
              <w:rPr>
                <w:b w:val="0"/>
                <w:sz w:val="16"/>
              </w:rPr>
              <w:t>Product Owner / Manufacturing SME</w:t>
            </w:r>
          </w:p>
        </w:tc>
        <w:tc>
          <w:tcPr>
            <w:tcW w:type="dxa" w:w="2074"/>
            <w:vAlign w:val="center"/>
          </w:tcPr>
          <w:p>
            <w:r/>
            <w:r>
              <w:rPr>
                <w:b w:val="0"/>
                <w:sz w:val="16"/>
              </w:rPr>
              <w:t>40% × 12 weeks</w:t>
            </w:r>
          </w:p>
        </w:tc>
        <w:tc>
          <w:tcPr>
            <w:tcW w:type="dxa" w:w="2074"/>
            <w:vAlign w:val="center"/>
          </w:tcPr>
          <w:p>
            <w:r/>
            <w:r>
              <w:rPr>
                <w:b w:val="0"/>
                <w:sz w:val="16"/>
              </w:rPr>
              <w:t>192</w:t>
            </w:r>
          </w:p>
        </w:tc>
        <w:tc>
          <w:tcPr>
            <w:tcW w:type="dxa" w:w="2074"/>
            <w:vAlign w:val="center"/>
          </w:tcPr>
          <w:p>
            <w:r/>
            <w:r>
              <w:rPr>
                <w:b w:val="0"/>
                <w:sz w:val="16"/>
              </w:rPr>
              <w:t>W1-W3, W8-W12</w:t>
            </w:r>
          </w:p>
        </w:tc>
        <w:tc>
          <w:tcPr>
            <w:tcW w:type="dxa" w:w="2074"/>
            <w:vAlign w:val="center"/>
          </w:tcPr>
          <w:p>
            <w:r/>
            <w:r>
              <w:rPr>
                <w:b w:val="0"/>
                <w:sz w:val="16"/>
              </w:rPr>
              <w:t>Requirements, domain validation, acceptance</w:t>
            </w:r>
          </w:p>
        </w:tc>
      </w:tr>
      <w:tr>
        <w:tc>
          <w:tcPr>
            <w:tcW w:type="dxa" w:w="2074"/>
            <w:vAlign w:val="center"/>
          </w:tcPr>
          <w:p>
            <w:r/>
            <w:r>
              <w:rPr>
                <w:b w:val="0"/>
                <w:sz w:val="16"/>
              </w:rPr>
              <w:t>Full-stack Engineer</w:t>
            </w:r>
          </w:p>
        </w:tc>
        <w:tc>
          <w:tcPr>
            <w:tcW w:type="dxa" w:w="2074"/>
            <w:vAlign w:val="center"/>
          </w:tcPr>
          <w:p>
            <w:r/>
            <w:r>
              <w:rPr>
                <w:b w:val="0"/>
                <w:sz w:val="16"/>
              </w:rPr>
              <w:t>100% × 12 weeks</w:t>
            </w:r>
          </w:p>
        </w:tc>
        <w:tc>
          <w:tcPr>
            <w:tcW w:type="dxa" w:w="2074"/>
            <w:vAlign w:val="center"/>
          </w:tcPr>
          <w:p>
            <w:r/>
            <w:r>
              <w:rPr>
                <w:b w:val="0"/>
                <w:sz w:val="16"/>
              </w:rPr>
              <w:t>480</w:t>
            </w:r>
          </w:p>
        </w:tc>
        <w:tc>
          <w:tcPr>
            <w:tcW w:type="dxa" w:w="2074"/>
            <w:vAlign w:val="center"/>
          </w:tcPr>
          <w:p>
            <w:r/>
            <w:r>
              <w:rPr>
                <w:b w:val="0"/>
                <w:sz w:val="16"/>
              </w:rPr>
              <w:t>W3-W10</w:t>
            </w:r>
          </w:p>
        </w:tc>
        <w:tc>
          <w:tcPr>
            <w:tcW w:type="dxa" w:w="2074"/>
            <w:vAlign w:val="center"/>
          </w:tcPr>
          <w:p>
            <w:r/>
            <w:r>
              <w:rPr>
                <w:b w:val="0"/>
                <w:sz w:val="16"/>
              </w:rPr>
              <w:t>Core application and dashboard critical path</w:t>
            </w:r>
          </w:p>
        </w:tc>
      </w:tr>
      <w:tr>
        <w:tc>
          <w:tcPr>
            <w:tcW w:type="dxa" w:w="2074"/>
            <w:vAlign w:val="center"/>
          </w:tcPr>
          <w:p>
            <w:r/>
            <w:r>
              <w:rPr>
                <w:b w:val="0"/>
                <w:sz w:val="16"/>
              </w:rPr>
              <w:t>AI/ML Engineer</w:t>
            </w:r>
          </w:p>
        </w:tc>
        <w:tc>
          <w:tcPr>
            <w:tcW w:type="dxa" w:w="2074"/>
            <w:vAlign w:val="center"/>
          </w:tcPr>
          <w:p>
            <w:r/>
            <w:r>
              <w:rPr>
                <w:b w:val="0"/>
                <w:sz w:val="16"/>
              </w:rPr>
              <w:t>100% × 12 weeks</w:t>
            </w:r>
          </w:p>
        </w:tc>
        <w:tc>
          <w:tcPr>
            <w:tcW w:type="dxa" w:w="2074"/>
            <w:vAlign w:val="center"/>
          </w:tcPr>
          <w:p>
            <w:r/>
            <w:r>
              <w:rPr>
                <w:b w:val="0"/>
                <w:sz w:val="16"/>
              </w:rPr>
              <w:t>480</w:t>
            </w:r>
          </w:p>
        </w:tc>
        <w:tc>
          <w:tcPr>
            <w:tcW w:type="dxa" w:w="2074"/>
            <w:vAlign w:val="center"/>
          </w:tcPr>
          <w:p>
            <w:r/>
            <w:r>
              <w:rPr>
                <w:b w:val="0"/>
                <w:sz w:val="16"/>
              </w:rPr>
              <w:t>W2-W10</w:t>
            </w:r>
          </w:p>
        </w:tc>
        <w:tc>
          <w:tcPr>
            <w:tcW w:type="dxa" w:w="2074"/>
            <w:vAlign w:val="center"/>
          </w:tcPr>
          <w:p>
            <w:r/>
            <w:r>
              <w:rPr>
                <w:b w:val="0"/>
                <w:sz w:val="16"/>
              </w:rPr>
              <w:t>Data, modeling, evaluation and monitoring</w:t>
            </w:r>
          </w:p>
        </w:tc>
      </w:tr>
      <w:tr>
        <w:tc>
          <w:tcPr>
            <w:tcW w:type="dxa" w:w="2074"/>
            <w:vAlign w:val="center"/>
          </w:tcPr>
          <w:p>
            <w:r/>
            <w:r>
              <w:rPr>
                <w:b w:val="0"/>
                <w:sz w:val="16"/>
              </w:rPr>
              <w:t>UX/UI Designer</w:t>
            </w:r>
          </w:p>
        </w:tc>
        <w:tc>
          <w:tcPr>
            <w:tcW w:type="dxa" w:w="2074"/>
            <w:vAlign w:val="center"/>
          </w:tcPr>
          <w:p>
            <w:r/>
            <w:r>
              <w:rPr>
                <w:b w:val="0"/>
                <w:sz w:val="16"/>
              </w:rPr>
              <w:t>50% × 6 weeks</w:t>
            </w:r>
          </w:p>
        </w:tc>
        <w:tc>
          <w:tcPr>
            <w:tcW w:type="dxa" w:w="2074"/>
            <w:vAlign w:val="center"/>
          </w:tcPr>
          <w:p>
            <w:r/>
            <w:r>
              <w:rPr>
                <w:b w:val="0"/>
                <w:sz w:val="16"/>
              </w:rPr>
              <w:t>120</w:t>
            </w:r>
          </w:p>
        </w:tc>
        <w:tc>
          <w:tcPr>
            <w:tcW w:type="dxa" w:w="2074"/>
            <w:vAlign w:val="center"/>
          </w:tcPr>
          <w:p>
            <w:r/>
            <w:r>
              <w:rPr>
                <w:b w:val="0"/>
                <w:sz w:val="16"/>
              </w:rPr>
              <w:t>W1-W6</w:t>
            </w:r>
          </w:p>
        </w:tc>
        <w:tc>
          <w:tcPr>
            <w:tcW w:type="dxa" w:w="2074"/>
            <w:vAlign w:val="center"/>
          </w:tcPr>
          <w:p>
            <w:r/>
            <w:r>
              <w:rPr>
                <w:b w:val="0"/>
                <w:sz w:val="16"/>
              </w:rPr>
              <w:t>High concentration early; light support later</w:t>
            </w:r>
          </w:p>
        </w:tc>
      </w:tr>
      <w:tr>
        <w:tc>
          <w:tcPr>
            <w:tcW w:type="dxa" w:w="2074"/>
            <w:vAlign w:val="center"/>
          </w:tcPr>
          <w:p>
            <w:r/>
            <w:r>
              <w:rPr>
                <w:b w:val="0"/>
                <w:sz w:val="16"/>
              </w:rPr>
              <w:t>QA / Automation</w:t>
            </w:r>
          </w:p>
        </w:tc>
        <w:tc>
          <w:tcPr>
            <w:tcW w:type="dxa" w:w="2074"/>
            <w:vAlign w:val="center"/>
          </w:tcPr>
          <w:p>
            <w:r/>
            <w:r>
              <w:rPr>
                <w:b w:val="0"/>
                <w:sz w:val="16"/>
              </w:rPr>
              <w:t>60% × 8 weeks</w:t>
            </w:r>
          </w:p>
        </w:tc>
        <w:tc>
          <w:tcPr>
            <w:tcW w:type="dxa" w:w="2074"/>
            <w:vAlign w:val="center"/>
          </w:tcPr>
          <w:p>
            <w:r/>
            <w:r>
              <w:rPr>
                <w:b w:val="0"/>
                <w:sz w:val="16"/>
              </w:rPr>
              <w:t>192</w:t>
            </w:r>
          </w:p>
        </w:tc>
        <w:tc>
          <w:tcPr>
            <w:tcW w:type="dxa" w:w="2074"/>
            <w:vAlign w:val="center"/>
          </w:tcPr>
          <w:p>
            <w:r/>
            <w:r>
              <w:rPr>
                <w:b w:val="0"/>
                <w:sz w:val="16"/>
              </w:rPr>
              <w:t>W4-W12</w:t>
            </w:r>
          </w:p>
        </w:tc>
        <w:tc>
          <w:tcPr>
            <w:tcW w:type="dxa" w:w="2074"/>
            <w:vAlign w:val="center"/>
          </w:tcPr>
          <w:p>
            <w:r/>
            <w:r>
              <w:rPr>
                <w:b w:val="0"/>
                <w:sz w:val="16"/>
              </w:rPr>
              <w:t>Testing rises as features stabilize</w:t>
            </w:r>
          </w:p>
        </w:tc>
      </w:tr>
      <w:tr>
        <w:tc>
          <w:tcPr>
            <w:tcW w:type="dxa" w:w="2074"/>
            <w:vAlign w:val="center"/>
          </w:tcPr>
          <w:p>
            <w:r/>
            <w:r>
              <w:rPr>
                <w:b w:val="0"/>
                <w:sz w:val="16"/>
              </w:rPr>
              <w:t>DevOps / Security</w:t>
            </w:r>
          </w:p>
        </w:tc>
        <w:tc>
          <w:tcPr>
            <w:tcW w:type="dxa" w:w="2074"/>
            <w:vAlign w:val="center"/>
          </w:tcPr>
          <w:p>
            <w:r/>
            <w:r>
              <w:rPr>
                <w:b w:val="0"/>
                <w:sz w:val="16"/>
              </w:rPr>
              <w:t>25% × 8 weeks</w:t>
            </w:r>
          </w:p>
        </w:tc>
        <w:tc>
          <w:tcPr>
            <w:tcW w:type="dxa" w:w="2074"/>
            <w:vAlign w:val="center"/>
          </w:tcPr>
          <w:p>
            <w:r/>
            <w:r>
              <w:rPr>
                <w:b w:val="0"/>
                <w:sz w:val="16"/>
              </w:rPr>
              <w:t>80</w:t>
            </w:r>
          </w:p>
        </w:tc>
        <w:tc>
          <w:tcPr>
            <w:tcW w:type="dxa" w:w="2074"/>
            <w:vAlign w:val="center"/>
          </w:tcPr>
          <w:p>
            <w:r/>
            <w:r>
              <w:rPr>
                <w:b w:val="0"/>
                <w:sz w:val="16"/>
              </w:rPr>
              <w:t>W3-W12</w:t>
            </w:r>
          </w:p>
        </w:tc>
        <w:tc>
          <w:tcPr>
            <w:tcW w:type="dxa" w:w="2074"/>
            <w:vAlign w:val="center"/>
          </w:tcPr>
          <w:p>
            <w:r/>
            <w:r>
              <w:rPr>
                <w:b w:val="0"/>
                <w:sz w:val="16"/>
              </w:rPr>
              <w:t>Architecture, environments, security and release</w:t>
            </w:r>
          </w:p>
        </w:tc>
      </w:tr>
      <w:tr>
        <w:tc>
          <w:tcPr>
            <w:tcW w:type="dxa" w:w="2074"/>
            <w:vAlign w:val="center"/>
          </w:tcPr>
          <w:p>
            <w:r/>
            <w:r>
              <w:rPr>
                <w:b w:val="0"/>
                <w:sz w:val="16"/>
              </w:rPr>
              <w:t>Total planned effort</w:t>
            </w:r>
          </w:p>
        </w:tc>
        <w:tc>
          <w:tcPr>
            <w:tcW w:type="dxa" w:w="2074"/>
            <w:vAlign w:val="center"/>
          </w:tcPr>
          <w:p>
            <w:r/>
            <w:r>
              <w:rPr>
                <w:b w:val="0"/>
                <w:sz w:val="16"/>
              </w:rPr>
            </w:r>
          </w:p>
        </w:tc>
        <w:tc>
          <w:tcPr>
            <w:tcW w:type="dxa" w:w="2074"/>
            <w:vAlign w:val="center"/>
          </w:tcPr>
          <w:p>
            <w:r/>
            <w:r>
              <w:rPr>
                <w:b w:val="0"/>
                <w:sz w:val="16"/>
              </w:rPr>
              <w:t>2,024</w:t>
            </w:r>
          </w:p>
        </w:tc>
        <w:tc>
          <w:tcPr>
            <w:tcW w:type="dxa" w:w="2074"/>
            <w:vAlign w:val="center"/>
          </w:tcPr>
          <w:p>
            <w:r/>
            <w:r>
              <w:rPr>
                <w:b w:val="0"/>
                <w:sz w:val="16"/>
              </w:rPr>
            </w:r>
          </w:p>
        </w:tc>
        <w:tc>
          <w:tcPr>
            <w:tcW w:type="dxa" w:w="2074"/>
            <w:vAlign w:val="center"/>
          </w:tcPr>
          <w:p>
            <w:r/>
            <w:r>
              <w:rPr>
                <w:b w:val="0"/>
                <w:sz w:val="16"/>
              </w:rPr>
              <w:t>Indicative productive effort before contingency</w:t>
            </w:r>
          </w:p>
        </w:tc>
      </w:tr>
    </w:tbl>
    <w:p/>
    <w:p>
      <w:r>
        <w:t>Capacity note: 2,024 hours is a planning estimate, not a claim about employee working hours. It assumes 40 hours/week as nominal full-time capacity and deliberately does not load every person to 100% throughout the project.</w:t>
      </w:r>
    </w:p>
    <w:p>
      <w:pPr>
        <w:pStyle w:val="Heading1"/>
      </w:pPr>
      <w:r>
        <w:t>8. Resource Efficiency Rules</w:t>
      </w:r>
    </w:p>
    <w:p>
      <w:pPr>
        <w:pStyle w:val="ListBullet"/>
      </w:pPr>
      <w:r>
        <w:t>Protect the AI/ML and full-stack engineers from unnecessary meetings during critical build blocks.</w:t>
      </w:r>
    </w:p>
    <w:p>
      <w:pPr>
        <w:pStyle w:val="ListBullet"/>
      </w:pPr>
      <w:r>
        <w:t>Use the Product Owner/Manufacturing SME heavily during discovery and acceptance, not as a full-time development resource.</w:t>
      </w:r>
    </w:p>
    <w:p>
      <w:pPr>
        <w:pStyle w:val="ListBullet"/>
      </w:pPr>
      <w:r>
        <w:t>Concentrate UX work before the main build, with targeted usability support later.</w:t>
      </w:r>
    </w:p>
    <w:p>
      <w:pPr>
        <w:pStyle w:val="ListBullet"/>
      </w:pPr>
      <w:r>
        <w:t>Increase QA involvement as integrated functionality accumulates rather than waiting until the final week.</w:t>
      </w:r>
    </w:p>
    <w:p>
      <w:pPr>
        <w:pStyle w:val="ListBullet"/>
      </w:pPr>
      <w:r>
        <w:t>Bring DevOps/security in before release so deployment and access-control issues do not become late-stage blockers.</w:t>
      </w:r>
    </w:p>
    <w:p>
      <w:pPr>
        <w:pStyle w:val="ListBullet"/>
      </w:pPr>
      <w:r>
        <w:t>Use AI coding/testing/documentation tools as accelerators, while keeping human review and accountability for production changes.</w:t>
      </w:r>
    </w:p>
    <w:p>
      <w:pPr>
        <w:pStyle w:val="ListBullet"/>
      </w:pPr>
      <w:r>
        <w:t>If capacity falls, reduce low-priority backlog scope before increasing overtime or compromising quality gates.</w:t>
      </w:r>
    </w:p>
    <w:p>
      <w:pPr>
        <w:pStyle w:val="Heading1"/>
      </w:pPr>
      <w:r>
        <w:t>9. Critical Path &amp; Dependencies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Dependency Chain</w:t>
            </w:r>
          </w:p>
        </w:tc>
        <w:tc>
          <w:tcPr>
            <w:tcW w:type="dxa" w:w="3456"/>
            <w:vAlign w:val="center"/>
            <w:shd w:fill="1F4E78"/>
          </w:tcPr>
          <w:p>
            <w:r/>
            <w:r>
              <w:rPr>
                <w:b/>
                <w:color w:val="FFFFFF"/>
                <w:sz w:val="16"/>
              </w:rPr>
              <w:t>Why it matters</w:t>
            </w:r>
          </w:p>
        </w:tc>
        <w:tc>
          <w:tcPr>
            <w:tcW w:type="dxa" w:w="3456"/>
            <w:vAlign w:val="center"/>
            <w:shd w:fill="1F4E78"/>
          </w:tcPr>
          <w:p>
            <w:r/>
            <w:r>
              <w:rPr>
                <w:b/>
                <w:color w:val="FFFFFF"/>
                <w:sz w:val="16"/>
              </w:rPr>
              <w:t>Management Action</w:t>
            </w:r>
          </w:p>
        </w:tc>
      </w:tr>
      <w:tr>
        <w:tc>
          <w:tcPr>
            <w:tcW w:type="dxa" w:w="3456"/>
            <w:vAlign w:val="center"/>
          </w:tcPr>
          <w:p>
            <w:r/>
            <w:r>
              <w:rPr>
                <w:b w:val="0"/>
                <w:sz w:val="16"/>
              </w:rPr>
              <w:t>Data readiness → model development</w:t>
            </w:r>
          </w:p>
        </w:tc>
        <w:tc>
          <w:tcPr>
            <w:tcW w:type="dxa" w:w="3456"/>
            <w:vAlign w:val="center"/>
          </w:tcPr>
          <w:p>
            <w:r/>
            <w:r>
              <w:rPr>
                <w:b w:val="0"/>
                <w:sz w:val="16"/>
              </w:rPr>
              <w:t>AI model cannot be validated without usable features/labels.</w:t>
            </w:r>
          </w:p>
        </w:tc>
        <w:tc>
          <w:tcPr>
            <w:tcW w:type="dxa" w:w="3456"/>
            <w:vAlign w:val="center"/>
          </w:tcPr>
          <w:p>
            <w:r/>
            <w:r>
              <w:rPr>
                <w:b w:val="0"/>
                <w:sz w:val="16"/>
              </w:rPr>
              <w:t>Complete data audit by W2; maintain fallback prototype dataset.</w:t>
            </w:r>
          </w:p>
        </w:tc>
      </w:tr>
      <w:tr>
        <w:tc>
          <w:tcPr>
            <w:tcW w:type="dxa" w:w="3456"/>
            <w:vAlign w:val="center"/>
          </w:tcPr>
          <w:p>
            <w:r/>
            <w:r>
              <w:rPr>
                <w:b w:val="0"/>
                <w:sz w:val="16"/>
              </w:rPr>
              <w:t>Architecture → application foundation</w:t>
            </w:r>
          </w:p>
        </w:tc>
        <w:tc>
          <w:tcPr>
            <w:tcW w:type="dxa" w:w="3456"/>
            <w:vAlign w:val="center"/>
          </w:tcPr>
          <w:p>
            <w:r/>
            <w:r>
              <w:rPr>
                <w:b w:val="0"/>
                <w:sz w:val="16"/>
              </w:rPr>
              <w:t>Core data/API choices affect downstream work.</w:t>
            </w:r>
          </w:p>
        </w:tc>
        <w:tc>
          <w:tcPr>
            <w:tcW w:type="dxa" w:w="3456"/>
            <w:vAlign w:val="center"/>
          </w:tcPr>
          <w:p>
            <w:r/>
            <w:r>
              <w:rPr>
                <w:b w:val="0"/>
                <w:sz w:val="16"/>
              </w:rPr>
              <w:t>Architecture decision record by W3.</w:t>
            </w:r>
          </w:p>
        </w:tc>
      </w:tr>
      <w:tr>
        <w:tc>
          <w:tcPr>
            <w:tcW w:type="dxa" w:w="3456"/>
            <w:vAlign w:val="center"/>
          </w:tcPr>
          <w:p>
            <w:r/>
            <w:r>
              <w:rPr>
                <w:b w:val="0"/>
                <w:sz w:val="16"/>
              </w:rPr>
              <w:t>Application + model → dashboard</w:t>
            </w:r>
          </w:p>
        </w:tc>
        <w:tc>
          <w:tcPr>
            <w:tcW w:type="dxa" w:w="3456"/>
            <w:vAlign w:val="center"/>
          </w:tcPr>
          <w:p>
            <w:r/>
            <w:r>
              <w:rPr>
                <w:b w:val="0"/>
                <w:sz w:val="16"/>
              </w:rPr>
              <w:t>Dashboard needs stable risk outputs and user workflows.</w:t>
            </w:r>
          </w:p>
        </w:tc>
        <w:tc>
          <w:tcPr>
            <w:tcW w:type="dxa" w:w="3456"/>
            <w:vAlign w:val="center"/>
          </w:tcPr>
          <w:p>
            <w:r/>
            <w:r>
              <w:rPr>
                <w:b w:val="0"/>
                <w:sz w:val="16"/>
              </w:rPr>
              <w:t>Integrate through a defined API contract.</w:t>
            </w:r>
          </w:p>
        </w:tc>
      </w:tr>
      <w:tr>
        <w:tc>
          <w:tcPr>
            <w:tcW w:type="dxa" w:w="3456"/>
            <w:vAlign w:val="center"/>
          </w:tcPr>
          <w:p>
            <w:r/>
            <w:r>
              <w:rPr>
                <w:b w:val="0"/>
                <w:sz w:val="16"/>
              </w:rPr>
              <w:t>Integrated MVP → QA/UAT</w:t>
            </w:r>
          </w:p>
        </w:tc>
        <w:tc>
          <w:tcPr>
            <w:tcW w:type="dxa" w:w="3456"/>
            <w:vAlign w:val="center"/>
          </w:tcPr>
          <w:p>
            <w:r/>
            <w:r>
              <w:rPr>
                <w:b w:val="0"/>
                <w:sz w:val="16"/>
              </w:rPr>
              <w:t>Testing meaningful only when the major workflow is stable.</w:t>
            </w:r>
          </w:p>
        </w:tc>
        <w:tc>
          <w:tcPr>
            <w:tcW w:type="dxa" w:w="3456"/>
            <w:vAlign w:val="center"/>
          </w:tcPr>
          <w:p>
            <w:r/>
            <w:r>
              <w:rPr>
                <w:b w:val="0"/>
                <w:sz w:val="16"/>
              </w:rPr>
              <w:t>Feature freeze for release candidate.</w:t>
            </w:r>
          </w:p>
        </w:tc>
      </w:tr>
      <w:tr>
        <w:tc>
          <w:tcPr>
            <w:tcW w:type="dxa" w:w="3456"/>
            <w:vAlign w:val="center"/>
          </w:tcPr>
          <w:p>
            <w:r/>
            <w:r>
              <w:rPr>
                <w:b w:val="0"/>
                <w:sz w:val="16"/>
              </w:rPr>
              <w:t>UAT → pilot → Go/Pivot/Stop</w:t>
            </w:r>
          </w:p>
        </w:tc>
        <w:tc>
          <w:tcPr>
            <w:tcW w:type="dxa" w:w="3456"/>
            <w:vAlign w:val="center"/>
          </w:tcPr>
          <w:p>
            <w:r/>
            <w:r>
              <w:rPr>
                <w:b w:val="0"/>
                <w:sz w:val="16"/>
              </w:rPr>
              <w:t>Pilot decision depends on accepted product and measured evidence.</w:t>
            </w:r>
          </w:p>
        </w:tc>
        <w:tc>
          <w:tcPr>
            <w:tcW w:type="dxa" w:w="3456"/>
            <w:vAlign w:val="center"/>
          </w:tcPr>
          <w:p>
            <w:r/>
            <w:r>
              <w:rPr>
                <w:b w:val="0"/>
                <w:sz w:val="16"/>
              </w:rPr>
              <w:t>Predefine gate criteria before UAT.</w:t>
            </w:r>
          </w:p>
        </w:tc>
      </w:tr>
    </w:tbl>
    <w:p/>
    <w:p>
      <w:r>
        <w:t>The schedule intentionally contains parallel work where dependencies permit it. For example, UX and data preparation can progress while architecture is finalized. This reduces total duration without pretending that dependent activities can be performed simultaneously.</w:t>
      </w:r>
    </w:p>
    <w:p>
      <w:pPr>
        <w:pStyle w:val="Heading1"/>
      </w:pPr>
      <w:r>
        <w:t>10. Communication Management Plan</w:t>
      </w:r>
    </w:p>
    <w:p>
      <w:r>
        <w:t>The communication plan follows a simple principle: communicate the level of detail required by the receiver's decision responsibility. PMI guidance on project communication emphasizes identifying who needs what information, when it is needed and how it should be delivered, and notes that senior stakeholders generally need summarized information rather than task-level detail.</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r/>
            <w:r>
              <w:rPr>
                <w:b/>
                <w:color w:val="FFFFFF"/>
                <w:sz w:val="16"/>
              </w:rPr>
              <w:t>Audience</w:t>
            </w:r>
          </w:p>
        </w:tc>
        <w:tc>
          <w:tcPr>
            <w:tcW w:type="dxa" w:w="1728"/>
            <w:vAlign w:val="center"/>
            <w:shd w:fill="1F4E78"/>
          </w:tcPr>
          <w:p>
            <w:r/>
            <w:r>
              <w:rPr>
                <w:b/>
                <w:color w:val="FFFFFF"/>
                <w:sz w:val="16"/>
              </w:rPr>
              <w:t>Information</w:t>
            </w:r>
          </w:p>
        </w:tc>
        <w:tc>
          <w:tcPr>
            <w:tcW w:type="dxa" w:w="1728"/>
            <w:vAlign w:val="center"/>
            <w:shd w:fill="1F4E78"/>
          </w:tcPr>
          <w:p>
            <w:r/>
            <w:r>
              <w:rPr>
                <w:b/>
                <w:color w:val="FFFFFF"/>
                <w:sz w:val="16"/>
              </w:rPr>
              <w:t>Format / Channel</w:t>
            </w:r>
          </w:p>
        </w:tc>
        <w:tc>
          <w:tcPr>
            <w:tcW w:type="dxa" w:w="1728"/>
            <w:vAlign w:val="center"/>
            <w:shd w:fill="1F4E78"/>
          </w:tcPr>
          <w:p>
            <w:r/>
            <w:r>
              <w:rPr>
                <w:b/>
                <w:color w:val="FFFFFF"/>
                <w:sz w:val="16"/>
              </w:rPr>
              <w:t>Frequency</w:t>
            </w:r>
          </w:p>
        </w:tc>
        <w:tc>
          <w:tcPr>
            <w:tcW w:type="dxa" w:w="1728"/>
            <w:vAlign w:val="center"/>
            <w:shd w:fill="1F4E78"/>
          </w:tcPr>
          <w:p>
            <w:r/>
            <w:r>
              <w:rPr>
                <w:b/>
                <w:color w:val="FFFFFF"/>
                <w:sz w:val="16"/>
              </w:rPr>
              <w:t>Owner</w:t>
            </w:r>
          </w:p>
        </w:tc>
        <w:tc>
          <w:tcPr>
            <w:tcW w:type="dxa" w:w="1728"/>
            <w:vAlign w:val="center"/>
            <w:shd w:fill="1F4E78"/>
          </w:tcPr>
          <w:p>
            <w:r/>
            <w:r>
              <w:rPr>
                <w:b/>
                <w:color w:val="FFFFFF"/>
                <w:sz w:val="16"/>
              </w:rPr>
              <w:t>Response expectation</w:t>
            </w:r>
          </w:p>
        </w:tc>
      </w:tr>
      <w:tr>
        <w:tc>
          <w:tcPr>
            <w:tcW w:type="dxa" w:w="1728"/>
            <w:vAlign w:val="center"/>
          </w:tcPr>
          <w:p>
            <w:r/>
            <w:r>
              <w:rPr>
                <w:b w:val="0"/>
                <w:sz w:val="16"/>
              </w:rPr>
              <w:t>Development + AI/ML team</w:t>
            </w:r>
          </w:p>
        </w:tc>
        <w:tc>
          <w:tcPr>
            <w:tcW w:type="dxa" w:w="1728"/>
            <w:vAlign w:val="center"/>
          </w:tcPr>
          <w:p>
            <w:r/>
            <w:r>
              <w:rPr>
                <w:b w:val="0"/>
                <w:sz w:val="16"/>
              </w:rPr>
              <w:t>Sprint goal, blockers, dependencies, decisions</w:t>
            </w:r>
          </w:p>
        </w:tc>
        <w:tc>
          <w:tcPr>
            <w:tcW w:type="dxa" w:w="1728"/>
            <w:vAlign w:val="center"/>
          </w:tcPr>
          <w:p>
            <w:r/>
            <w:r>
              <w:rPr>
                <w:b w:val="0"/>
                <w:sz w:val="16"/>
              </w:rPr>
              <w:t>Daily Scrum + team board</w:t>
            </w:r>
          </w:p>
        </w:tc>
        <w:tc>
          <w:tcPr>
            <w:tcW w:type="dxa" w:w="1728"/>
            <w:vAlign w:val="center"/>
          </w:tcPr>
          <w:p>
            <w:r/>
            <w:r>
              <w:rPr>
                <w:b w:val="0"/>
                <w:sz w:val="16"/>
              </w:rPr>
              <w:t>Daily</w:t>
            </w:r>
          </w:p>
        </w:tc>
        <w:tc>
          <w:tcPr>
            <w:tcW w:type="dxa" w:w="1728"/>
            <w:vAlign w:val="center"/>
          </w:tcPr>
          <w:p>
            <w:r/>
            <w:r>
              <w:rPr>
                <w:b w:val="0"/>
                <w:sz w:val="16"/>
              </w:rPr>
              <w:t>PM / Scrum Master</w:t>
            </w:r>
          </w:p>
        </w:tc>
        <w:tc>
          <w:tcPr>
            <w:tcW w:type="dxa" w:w="1728"/>
            <w:vAlign w:val="center"/>
          </w:tcPr>
          <w:p>
            <w:r/>
            <w:r>
              <w:rPr>
                <w:b w:val="0"/>
                <w:sz w:val="16"/>
              </w:rPr>
              <w:t>Blockers surfaced same day</w:t>
            </w:r>
          </w:p>
        </w:tc>
      </w:tr>
      <w:tr>
        <w:tc>
          <w:tcPr>
            <w:tcW w:type="dxa" w:w="1728"/>
            <w:vAlign w:val="center"/>
          </w:tcPr>
          <w:p>
            <w:r/>
            <w:r>
              <w:rPr>
                <w:b w:val="0"/>
                <w:sz w:val="16"/>
              </w:rPr>
              <w:t>Product Owner</w:t>
            </w:r>
          </w:p>
        </w:tc>
        <w:tc>
          <w:tcPr>
            <w:tcW w:type="dxa" w:w="1728"/>
            <w:vAlign w:val="center"/>
          </w:tcPr>
          <w:p>
            <w:r/>
            <w:r>
              <w:rPr>
                <w:b w:val="0"/>
                <w:sz w:val="16"/>
              </w:rPr>
              <w:t>Backlog, acceptance questions, product trade-offs</w:t>
            </w:r>
          </w:p>
        </w:tc>
        <w:tc>
          <w:tcPr>
            <w:tcW w:type="dxa" w:w="1728"/>
            <w:vAlign w:val="center"/>
          </w:tcPr>
          <w:p>
            <w:r/>
            <w:r>
              <w:rPr>
                <w:b w:val="0"/>
                <w:sz w:val="16"/>
              </w:rPr>
              <w:t>Backlog review / chat</w:t>
            </w:r>
          </w:p>
        </w:tc>
        <w:tc>
          <w:tcPr>
            <w:tcW w:type="dxa" w:w="1728"/>
            <w:vAlign w:val="center"/>
          </w:tcPr>
          <w:p>
            <w:r/>
            <w:r>
              <w:rPr>
                <w:b w:val="0"/>
                <w:sz w:val="16"/>
              </w:rPr>
              <w:t>2-3× weekly</w:t>
            </w:r>
          </w:p>
        </w:tc>
        <w:tc>
          <w:tcPr>
            <w:tcW w:type="dxa" w:w="1728"/>
            <w:vAlign w:val="center"/>
          </w:tcPr>
          <w:p>
            <w:r/>
            <w:r>
              <w:rPr>
                <w:b w:val="0"/>
                <w:sz w:val="16"/>
              </w:rPr>
              <w:t>PM</w:t>
            </w:r>
          </w:p>
        </w:tc>
        <w:tc>
          <w:tcPr>
            <w:tcW w:type="dxa" w:w="1728"/>
            <w:vAlign w:val="center"/>
          </w:tcPr>
          <w:p>
            <w:r/>
            <w:r>
              <w:rPr>
                <w:b w:val="0"/>
                <w:sz w:val="16"/>
              </w:rPr>
              <w:t>Decision within 1 business day</w:t>
            </w:r>
          </w:p>
        </w:tc>
      </w:tr>
      <w:tr>
        <w:tc>
          <w:tcPr>
            <w:tcW w:type="dxa" w:w="1728"/>
            <w:vAlign w:val="center"/>
          </w:tcPr>
          <w:p>
            <w:r/>
            <w:r>
              <w:rPr>
                <w:b w:val="0"/>
                <w:sz w:val="16"/>
              </w:rPr>
              <w:t>Executive Sponsor</w:t>
            </w:r>
          </w:p>
        </w:tc>
        <w:tc>
          <w:tcPr>
            <w:tcW w:type="dxa" w:w="1728"/>
            <w:vAlign w:val="center"/>
          </w:tcPr>
          <w:p>
            <w:r/>
            <w:r>
              <w:rPr>
                <w:b w:val="0"/>
                <w:sz w:val="16"/>
              </w:rPr>
              <w:t>Milestones, budget forecast, top risks, decisions needed</w:t>
            </w:r>
          </w:p>
        </w:tc>
        <w:tc>
          <w:tcPr>
            <w:tcW w:type="dxa" w:w="1728"/>
            <w:vAlign w:val="center"/>
          </w:tcPr>
          <w:p>
            <w:r/>
            <w:r>
              <w:rPr>
                <w:b w:val="0"/>
                <w:sz w:val="16"/>
              </w:rPr>
              <w:t>1-page dashboard / meeting</w:t>
            </w:r>
          </w:p>
        </w:tc>
        <w:tc>
          <w:tcPr>
            <w:tcW w:type="dxa" w:w="1728"/>
            <w:vAlign w:val="center"/>
          </w:tcPr>
          <w:p>
            <w:r/>
            <w:r>
              <w:rPr>
                <w:b w:val="0"/>
                <w:sz w:val="16"/>
              </w:rPr>
              <w:t>Weekly</w:t>
            </w:r>
          </w:p>
        </w:tc>
        <w:tc>
          <w:tcPr>
            <w:tcW w:type="dxa" w:w="1728"/>
            <w:vAlign w:val="center"/>
          </w:tcPr>
          <w:p>
            <w:r/>
            <w:r>
              <w:rPr>
                <w:b w:val="0"/>
                <w:sz w:val="16"/>
              </w:rPr>
              <w:t>PM</w:t>
            </w:r>
          </w:p>
        </w:tc>
        <w:tc>
          <w:tcPr>
            <w:tcW w:type="dxa" w:w="1728"/>
            <w:vAlign w:val="center"/>
          </w:tcPr>
          <w:p>
            <w:r/>
            <w:r>
              <w:rPr>
                <w:b w:val="0"/>
                <w:sz w:val="16"/>
              </w:rPr>
              <w:t>Escalation/approval within 2 business days</w:t>
            </w:r>
          </w:p>
        </w:tc>
      </w:tr>
      <w:tr>
        <w:tc>
          <w:tcPr>
            <w:tcW w:type="dxa" w:w="1728"/>
            <w:vAlign w:val="center"/>
          </w:tcPr>
          <w:p>
            <w:r/>
            <w:r>
              <w:rPr>
                <w:b w:val="0"/>
                <w:sz w:val="16"/>
              </w:rPr>
              <w:t>Stakeholder group</w:t>
            </w:r>
          </w:p>
        </w:tc>
        <w:tc>
          <w:tcPr>
            <w:tcW w:type="dxa" w:w="1728"/>
            <w:vAlign w:val="center"/>
          </w:tcPr>
          <w:p>
            <w:r/>
            <w:r>
              <w:rPr>
                <w:b w:val="0"/>
                <w:sz w:val="16"/>
              </w:rPr>
              <w:t>Working increment, feedback, scope changes</w:t>
            </w:r>
          </w:p>
        </w:tc>
        <w:tc>
          <w:tcPr>
            <w:tcW w:type="dxa" w:w="1728"/>
            <w:vAlign w:val="center"/>
          </w:tcPr>
          <w:p>
            <w:r/>
            <w:r>
              <w:rPr>
                <w:b w:val="0"/>
                <w:sz w:val="16"/>
              </w:rPr>
              <w:t>Sprint Review</w:t>
            </w:r>
          </w:p>
        </w:tc>
        <w:tc>
          <w:tcPr>
            <w:tcW w:type="dxa" w:w="1728"/>
            <w:vAlign w:val="center"/>
          </w:tcPr>
          <w:p>
            <w:r/>
            <w:r>
              <w:rPr>
                <w:b w:val="0"/>
                <w:sz w:val="16"/>
              </w:rPr>
              <w:t>Every 2 weeks</w:t>
            </w:r>
          </w:p>
        </w:tc>
        <w:tc>
          <w:tcPr>
            <w:tcW w:type="dxa" w:w="1728"/>
            <w:vAlign w:val="center"/>
          </w:tcPr>
          <w:p>
            <w:r/>
            <w:r>
              <w:rPr>
                <w:b w:val="0"/>
                <w:sz w:val="16"/>
              </w:rPr>
              <w:t>Product Owner</w:t>
            </w:r>
          </w:p>
        </w:tc>
        <w:tc>
          <w:tcPr>
            <w:tcW w:type="dxa" w:w="1728"/>
            <w:vAlign w:val="center"/>
          </w:tcPr>
          <w:p>
            <w:r/>
            <w:r>
              <w:rPr>
                <w:b w:val="0"/>
                <w:sz w:val="16"/>
              </w:rPr>
              <w:t>Feedback within review window</w:t>
            </w:r>
          </w:p>
        </w:tc>
      </w:tr>
      <w:tr>
        <w:tc>
          <w:tcPr>
            <w:tcW w:type="dxa" w:w="1728"/>
            <w:vAlign w:val="center"/>
          </w:tcPr>
          <w:p>
            <w:r/>
            <w:r>
              <w:rPr>
                <w:b w:val="0"/>
                <w:sz w:val="16"/>
              </w:rPr>
              <w:t>QA + DevOps</w:t>
            </w:r>
          </w:p>
        </w:tc>
        <w:tc>
          <w:tcPr>
            <w:tcW w:type="dxa" w:w="1728"/>
            <w:vAlign w:val="center"/>
          </w:tcPr>
          <w:p>
            <w:r/>
            <w:r>
              <w:rPr>
                <w:b w:val="0"/>
                <w:sz w:val="16"/>
              </w:rPr>
              <w:t>Release scope, defects, security findings</w:t>
            </w:r>
          </w:p>
        </w:tc>
        <w:tc>
          <w:tcPr>
            <w:tcW w:type="dxa" w:w="1728"/>
            <w:vAlign w:val="center"/>
          </w:tcPr>
          <w:p>
            <w:r/>
            <w:r>
              <w:rPr>
                <w:b w:val="0"/>
                <w:sz w:val="16"/>
              </w:rPr>
              <w:t>Issue tracker + release review</w:t>
            </w:r>
          </w:p>
        </w:tc>
        <w:tc>
          <w:tcPr>
            <w:tcW w:type="dxa" w:w="1728"/>
            <w:vAlign w:val="center"/>
          </w:tcPr>
          <w:p>
            <w:r/>
            <w:r>
              <w:rPr>
                <w:b w:val="0"/>
                <w:sz w:val="16"/>
              </w:rPr>
              <w:t>Weekly / release-based</w:t>
            </w:r>
          </w:p>
        </w:tc>
        <w:tc>
          <w:tcPr>
            <w:tcW w:type="dxa" w:w="1728"/>
            <w:vAlign w:val="center"/>
          </w:tcPr>
          <w:p>
            <w:r/>
            <w:r>
              <w:rPr>
                <w:b w:val="0"/>
                <w:sz w:val="16"/>
              </w:rPr>
              <w:t>Engineering lead</w:t>
            </w:r>
          </w:p>
        </w:tc>
        <w:tc>
          <w:tcPr>
            <w:tcW w:type="dxa" w:w="1728"/>
            <w:vAlign w:val="center"/>
          </w:tcPr>
          <w:p>
            <w:r/>
            <w:r>
              <w:rPr>
                <w:b w:val="0"/>
                <w:sz w:val="16"/>
              </w:rPr>
              <w:t>Critical issues immediately</w:t>
            </w:r>
          </w:p>
        </w:tc>
      </w:tr>
      <w:tr>
        <w:tc>
          <w:tcPr>
            <w:tcW w:type="dxa" w:w="1728"/>
            <w:vAlign w:val="center"/>
          </w:tcPr>
          <w:p>
            <w:r/>
            <w:r>
              <w:rPr>
                <w:b w:val="0"/>
                <w:sz w:val="16"/>
              </w:rPr>
              <w:t>Pilot users</w:t>
            </w:r>
          </w:p>
        </w:tc>
        <w:tc>
          <w:tcPr>
            <w:tcW w:type="dxa" w:w="1728"/>
            <w:vAlign w:val="center"/>
          </w:tcPr>
          <w:p>
            <w:r/>
            <w:r>
              <w:rPr>
                <w:b w:val="0"/>
                <w:sz w:val="16"/>
              </w:rPr>
              <w:t>Onboarding, known limitations, feedback requests</w:t>
            </w:r>
          </w:p>
        </w:tc>
        <w:tc>
          <w:tcPr>
            <w:tcW w:type="dxa" w:w="1728"/>
            <w:vAlign w:val="center"/>
          </w:tcPr>
          <w:p>
            <w:r/>
            <w:r>
              <w:rPr>
                <w:b w:val="0"/>
                <w:sz w:val="16"/>
              </w:rPr>
              <w:t>Demo + user channel</w:t>
            </w:r>
          </w:p>
        </w:tc>
        <w:tc>
          <w:tcPr>
            <w:tcW w:type="dxa" w:w="1728"/>
            <w:vAlign w:val="center"/>
          </w:tcPr>
          <w:p>
            <w:r/>
            <w:r>
              <w:rPr>
                <w:b w:val="0"/>
                <w:sz w:val="16"/>
              </w:rPr>
              <w:t>At pilot milestones</w:t>
            </w:r>
          </w:p>
        </w:tc>
        <w:tc>
          <w:tcPr>
            <w:tcW w:type="dxa" w:w="1728"/>
            <w:vAlign w:val="center"/>
          </w:tcPr>
          <w:p>
            <w:r/>
            <w:r>
              <w:rPr>
                <w:b w:val="0"/>
                <w:sz w:val="16"/>
              </w:rPr>
              <w:t>Product / PM</w:t>
            </w:r>
          </w:p>
        </w:tc>
        <w:tc>
          <w:tcPr>
            <w:tcW w:type="dxa" w:w="1728"/>
            <w:vAlign w:val="center"/>
          </w:tcPr>
          <w:p>
            <w:r/>
            <w:r>
              <w:rPr>
                <w:b w:val="0"/>
                <w:sz w:val="16"/>
              </w:rPr>
              <w:t>Feedback within agreed pilot window</w:t>
            </w:r>
          </w:p>
        </w:tc>
      </w:tr>
    </w:tbl>
    <w:p/>
    <w:p>
      <w:pPr>
        <w:pStyle w:val="Heading1"/>
      </w:pPr>
      <w:r>
        <w:t>11. Communication Escalation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1F4E78"/>
          </w:tcPr>
          <w:p>
            <w:r/>
            <w:r>
              <w:rPr>
                <w:b/>
                <w:color w:val="FFFFFF"/>
                <w:sz w:val="16"/>
              </w:rPr>
              <w:t>Situation</w:t>
            </w:r>
          </w:p>
        </w:tc>
        <w:tc>
          <w:tcPr>
            <w:tcW w:type="dxa" w:w="2592"/>
            <w:vAlign w:val="center"/>
            <w:shd w:fill="1F4E78"/>
          </w:tcPr>
          <w:p>
            <w:r/>
            <w:r>
              <w:rPr>
                <w:b/>
                <w:color w:val="FFFFFF"/>
                <w:sz w:val="16"/>
              </w:rPr>
              <w:t>First action</w:t>
            </w:r>
          </w:p>
        </w:tc>
        <w:tc>
          <w:tcPr>
            <w:tcW w:type="dxa" w:w="2592"/>
            <w:vAlign w:val="center"/>
            <w:shd w:fill="1F4E78"/>
          </w:tcPr>
          <w:p>
            <w:r/>
            <w:r>
              <w:rPr>
                <w:b/>
                <w:color w:val="FFFFFF"/>
                <w:sz w:val="16"/>
              </w:rPr>
              <w:t>Escalation level</w:t>
            </w:r>
          </w:p>
        </w:tc>
        <w:tc>
          <w:tcPr>
            <w:tcW w:type="dxa" w:w="2592"/>
            <w:vAlign w:val="center"/>
            <w:shd w:fill="1F4E78"/>
          </w:tcPr>
          <w:p>
            <w:r/>
            <w:r>
              <w:rPr>
                <w:b/>
                <w:color w:val="FFFFFF"/>
                <w:sz w:val="16"/>
              </w:rPr>
              <w:t>Target response</w:t>
            </w:r>
          </w:p>
        </w:tc>
      </w:tr>
      <w:tr>
        <w:tc>
          <w:tcPr>
            <w:tcW w:type="dxa" w:w="2592"/>
            <w:vAlign w:val="center"/>
          </w:tcPr>
          <w:p>
            <w:r/>
            <w:r>
              <w:rPr>
                <w:b w:val="0"/>
                <w:sz w:val="16"/>
              </w:rPr>
              <w:t>Task blocked &lt; 1 day</w:t>
            </w:r>
          </w:p>
        </w:tc>
        <w:tc>
          <w:tcPr>
            <w:tcW w:type="dxa" w:w="2592"/>
            <w:vAlign w:val="center"/>
          </w:tcPr>
          <w:p>
            <w:r/>
            <w:r>
              <w:rPr>
                <w:b w:val="0"/>
                <w:sz w:val="16"/>
              </w:rPr>
              <w:t>Team resolves in Daily Scrum</w:t>
            </w:r>
          </w:p>
        </w:tc>
        <w:tc>
          <w:tcPr>
            <w:tcW w:type="dxa" w:w="2592"/>
            <w:vAlign w:val="center"/>
          </w:tcPr>
          <w:p>
            <w:r/>
            <w:r>
              <w:rPr>
                <w:b w:val="0"/>
                <w:sz w:val="16"/>
              </w:rPr>
              <w:t>None</w:t>
            </w:r>
          </w:p>
        </w:tc>
        <w:tc>
          <w:tcPr>
            <w:tcW w:type="dxa" w:w="2592"/>
            <w:vAlign w:val="center"/>
          </w:tcPr>
          <w:p>
            <w:r/>
            <w:r>
              <w:rPr>
                <w:b w:val="0"/>
                <w:sz w:val="16"/>
              </w:rPr>
              <w:t>Same day</w:t>
            </w:r>
          </w:p>
        </w:tc>
      </w:tr>
      <w:tr>
        <w:tc>
          <w:tcPr>
            <w:tcW w:type="dxa" w:w="2592"/>
            <w:vAlign w:val="center"/>
          </w:tcPr>
          <w:p>
            <w:r/>
            <w:r>
              <w:rPr>
                <w:b w:val="0"/>
                <w:sz w:val="16"/>
              </w:rPr>
              <w:t>Dependency blocked 1-2 days</w:t>
            </w:r>
          </w:p>
        </w:tc>
        <w:tc>
          <w:tcPr>
            <w:tcW w:type="dxa" w:w="2592"/>
            <w:vAlign w:val="center"/>
          </w:tcPr>
          <w:p>
            <w:r/>
            <w:r>
              <w:rPr>
                <w:b w:val="0"/>
                <w:sz w:val="16"/>
              </w:rPr>
              <w:t>PM coordinates owner</w:t>
            </w:r>
          </w:p>
        </w:tc>
        <w:tc>
          <w:tcPr>
            <w:tcW w:type="dxa" w:w="2592"/>
            <w:vAlign w:val="center"/>
          </w:tcPr>
          <w:p>
            <w:r/>
            <w:r>
              <w:rPr>
                <w:b w:val="0"/>
                <w:sz w:val="16"/>
              </w:rPr>
              <w:t>Functional lead</w:t>
            </w:r>
          </w:p>
        </w:tc>
        <w:tc>
          <w:tcPr>
            <w:tcW w:type="dxa" w:w="2592"/>
            <w:vAlign w:val="center"/>
          </w:tcPr>
          <w:p>
            <w:r/>
            <w:r>
              <w:rPr>
                <w:b w:val="0"/>
                <w:sz w:val="16"/>
              </w:rPr>
              <w:t>Within 1 business day</w:t>
            </w:r>
          </w:p>
        </w:tc>
      </w:tr>
      <w:tr>
        <w:tc>
          <w:tcPr>
            <w:tcW w:type="dxa" w:w="2592"/>
            <w:vAlign w:val="center"/>
          </w:tcPr>
          <w:p>
            <w:r/>
            <w:r>
              <w:rPr>
                <w:b w:val="0"/>
                <w:sz w:val="16"/>
              </w:rPr>
              <w:t>Critical-path delay &gt; 3 days</w:t>
            </w:r>
          </w:p>
        </w:tc>
        <w:tc>
          <w:tcPr>
            <w:tcW w:type="dxa" w:w="2592"/>
            <w:vAlign w:val="center"/>
          </w:tcPr>
          <w:p>
            <w:r/>
            <w:r>
              <w:rPr>
                <w:b w:val="0"/>
                <w:sz w:val="16"/>
              </w:rPr>
              <w:t>PM reforecast + propose recovery</w:t>
            </w:r>
          </w:p>
        </w:tc>
        <w:tc>
          <w:tcPr>
            <w:tcW w:type="dxa" w:w="2592"/>
            <w:vAlign w:val="center"/>
          </w:tcPr>
          <w:p>
            <w:r/>
            <w:r>
              <w:rPr>
                <w:b w:val="0"/>
                <w:sz w:val="16"/>
              </w:rPr>
              <w:t>Sponsor/Product Owner</w:t>
            </w:r>
          </w:p>
        </w:tc>
        <w:tc>
          <w:tcPr>
            <w:tcW w:type="dxa" w:w="2592"/>
            <w:vAlign w:val="center"/>
          </w:tcPr>
          <w:p>
            <w:r/>
            <w:r>
              <w:rPr>
                <w:b w:val="0"/>
                <w:sz w:val="16"/>
              </w:rPr>
              <w:t>Within 2 business days</w:t>
            </w:r>
          </w:p>
        </w:tc>
      </w:tr>
      <w:tr>
        <w:tc>
          <w:tcPr>
            <w:tcW w:type="dxa" w:w="2592"/>
            <w:vAlign w:val="center"/>
          </w:tcPr>
          <w:p>
            <w:r/>
            <w:r>
              <w:rPr>
                <w:b w:val="0"/>
                <w:sz w:val="16"/>
              </w:rPr>
              <w:t>Budget forecast &gt; 10% over plan</w:t>
            </w:r>
          </w:p>
        </w:tc>
        <w:tc>
          <w:tcPr>
            <w:tcW w:type="dxa" w:w="2592"/>
            <w:vAlign w:val="center"/>
          </w:tcPr>
          <w:p>
            <w:r/>
            <w:r>
              <w:rPr>
                <w:b w:val="0"/>
                <w:sz w:val="16"/>
              </w:rPr>
              <w:t>PM submits impact/options</w:t>
            </w:r>
          </w:p>
        </w:tc>
        <w:tc>
          <w:tcPr>
            <w:tcW w:type="dxa" w:w="2592"/>
            <w:vAlign w:val="center"/>
          </w:tcPr>
          <w:p>
            <w:r/>
            <w:r>
              <w:rPr>
                <w:b w:val="0"/>
                <w:sz w:val="16"/>
              </w:rPr>
              <w:t>Sponsor</w:t>
            </w:r>
          </w:p>
        </w:tc>
        <w:tc>
          <w:tcPr>
            <w:tcW w:type="dxa" w:w="2592"/>
            <w:vAlign w:val="center"/>
          </w:tcPr>
          <w:p>
            <w:r/>
            <w:r>
              <w:rPr>
                <w:b w:val="0"/>
                <w:sz w:val="16"/>
              </w:rPr>
              <w:t>Within 2 business days</w:t>
            </w:r>
          </w:p>
        </w:tc>
      </w:tr>
      <w:tr>
        <w:tc>
          <w:tcPr>
            <w:tcW w:type="dxa" w:w="2592"/>
            <w:vAlign w:val="center"/>
          </w:tcPr>
          <w:p>
            <w:r/>
            <w:r>
              <w:rPr>
                <w:b w:val="0"/>
                <w:sz w:val="16"/>
              </w:rPr>
              <w:t>Critical security defect</w:t>
            </w:r>
          </w:p>
        </w:tc>
        <w:tc>
          <w:tcPr>
            <w:tcW w:type="dxa" w:w="2592"/>
            <w:vAlign w:val="center"/>
          </w:tcPr>
          <w:p>
            <w:r/>
            <w:r>
              <w:rPr>
                <w:b w:val="0"/>
                <w:sz w:val="16"/>
              </w:rPr>
              <w:t>Stop affected release activity</w:t>
            </w:r>
          </w:p>
        </w:tc>
        <w:tc>
          <w:tcPr>
            <w:tcW w:type="dxa" w:w="2592"/>
            <w:vAlign w:val="center"/>
          </w:tcPr>
          <w:p>
            <w:r/>
            <w:r>
              <w:rPr>
                <w:b w:val="0"/>
                <w:sz w:val="16"/>
              </w:rPr>
              <w:t>Sponsor + Security/DevOps</w:t>
            </w:r>
          </w:p>
        </w:tc>
        <w:tc>
          <w:tcPr>
            <w:tcW w:type="dxa" w:w="2592"/>
            <w:vAlign w:val="center"/>
          </w:tcPr>
          <w:p>
            <w:r/>
            <w:r>
              <w:rPr>
                <w:b w:val="0"/>
                <w:sz w:val="16"/>
              </w:rPr>
              <w:t>Immediate</w:t>
            </w:r>
          </w:p>
        </w:tc>
      </w:tr>
      <w:tr>
        <w:tc>
          <w:tcPr>
            <w:tcW w:type="dxa" w:w="2592"/>
            <w:vAlign w:val="center"/>
          </w:tcPr>
          <w:p>
            <w:r/>
            <w:r>
              <w:rPr>
                <w:b w:val="0"/>
                <w:sz w:val="16"/>
              </w:rPr>
              <w:t>AI model below gate</w:t>
            </w:r>
          </w:p>
        </w:tc>
        <w:tc>
          <w:tcPr>
            <w:tcW w:type="dxa" w:w="2592"/>
            <w:vAlign w:val="center"/>
          </w:tcPr>
          <w:p>
            <w:r/>
            <w:r>
              <w:rPr>
                <w:b w:val="0"/>
                <w:sz w:val="16"/>
              </w:rPr>
              <w:t>Return to model/data work; reassess scope</w:t>
            </w:r>
          </w:p>
        </w:tc>
        <w:tc>
          <w:tcPr>
            <w:tcW w:type="dxa" w:w="2592"/>
            <w:vAlign w:val="center"/>
          </w:tcPr>
          <w:p>
            <w:r/>
            <w:r>
              <w:rPr>
                <w:b w:val="0"/>
                <w:sz w:val="16"/>
              </w:rPr>
              <w:t>Product + Sponsor if milestone affected</w:t>
            </w:r>
          </w:p>
        </w:tc>
        <w:tc>
          <w:tcPr>
            <w:tcW w:type="dxa" w:w="2592"/>
            <w:vAlign w:val="center"/>
          </w:tcPr>
          <w:p>
            <w:r/>
            <w:r>
              <w:rPr>
                <w:b w:val="0"/>
                <w:sz w:val="16"/>
              </w:rPr>
              <w:t>Within 1 business day</w:t>
            </w:r>
          </w:p>
        </w:tc>
      </w:tr>
      <w:tr>
        <w:tc>
          <w:tcPr>
            <w:tcW w:type="dxa" w:w="2592"/>
            <w:vAlign w:val="center"/>
          </w:tcPr>
          <w:p>
            <w:r/>
            <w:r>
              <w:rPr>
                <w:b w:val="0"/>
                <w:sz w:val="16"/>
              </w:rPr>
              <w:t>Material scope change</w:t>
            </w:r>
          </w:p>
        </w:tc>
        <w:tc>
          <w:tcPr>
            <w:tcW w:type="dxa" w:w="2592"/>
            <w:vAlign w:val="center"/>
          </w:tcPr>
          <w:p>
            <w:r/>
            <w:r>
              <w:rPr>
                <w:b w:val="0"/>
                <w:sz w:val="16"/>
              </w:rPr>
              <w:t>Impact analysis before work begins</w:t>
            </w:r>
          </w:p>
        </w:tc>
        <w:tc>
          <w:tcPr>
            <w:tcW w:type="dxa" w:w="2592"/>
            <w:vAlign w:val="center"/>
          </w:tcPr>
          <w:p>
            <w:r/>
            <w:r>
              <w:rPr>
                <w:b w:val="0"/>
                <w:sz w:val="16"/>
              </w:rPr>
              <w:t>Product Owner + Sponsor</w:t>
            </w:r>
          </w:p>
        </w:tc>
        <w:tc>
          <w:tcPr>
            <w:tcW w:type="dxa" w:w="2592"/>
            <w:vAlign w:val="center"/>
          </w:tcPr>
          <w:p>
            <w:r/>
            <w:r>
              <w:rPr>
                <w:b w:val="0"/>
                <w:sz w:val="16"/>
              </w:rPr>
              <w:t>Within 2 business days</w:t>
            </w:r>
          </w:p>
        </w:tc>
      </w:tr>
    </w:tbl>
    <w:p/>
    <w:p>
      <w:pPr>
        <w:pStyle w:val="Heading1"/>
      </w:pPr>
      <w:r>
        <w:t>12. Meeting Cadence &amp; Timeboxing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1F4E78"/>
          </w:tcPr>
          <w:p>
            <w:r/>
            <w:r>
              <w:rPr>
                <w:b/>
                <w:color w:val="FFFFFF"/>
                <w:sz w:val="16"/>
              </w:rPr>
              <w:t>Event</w:t>
            </w:r>
          </w:p>
        </w:tc>
        <w:tc>
          <w:tcPr>
            <w:tcW w:type="dxa" w:w="2074"/>
            <w:vAlign w:val="center"/>
            <w:shd w:fill="1F4E78"/>
          </w:tcPr>
          <w:p>
            <w:r/>
            <w:r>
              <w:rPr>
                <w:b/>
                <w:color w:val="FFFFFF"/>
                <w:sz w:val="16"/>
              </w:rPr>
              <w:t>Duration</w:t>
            </w:r>
          </w:p>
        </w:tc>
        <w:tc>
          <w:tcPr>
            <w:tcW w:type="dxa" w:w="2074"/>
            <w:vAlign w:val="center"/>
            <w:shd w:fill="1F4E78"/>
          </w:tcPr>
          <w:p>
            <w:r/>
            <w:r>
              <w:rPr>
                <w:b/>
                <w:color w:val="FFFFFF"/>
                <w:sz w:val="16"/>
              </w:rPr>
              <w:t>Participants</w:t>
            </w:r>
          </w:p>
        </w:tc>
        <w:tc>
          <w:tcPr>
            <w:tcW w:type="dxa" w:w="2074"/>
            <w:vAlign w:val="center"/>
            <w:shd w:fill="1F4E78"/>
          </w:tcPr>
          <w:p>
            <w:r/>
            <w:r>
              <w:rPr>
                <w:b/>
                <w:color w:val="FFFFFF"/>
                <w:sz w:val="16"/>
              </w:rPr>
              <w:t>Purpose</w:t>
            </w:r>
          </w:p>
        </w:tc>
        <w:tc>
          <w:tcPr>
            <w:tcW w:type="dxa" w:w="2074"/>
            <w:vAlign w:val="center"/>
            <w:shd w:fill="1F4E78"/>
          </w:tcPr>
          <w:p>
            <w:r/>
            <w:r>
              <w:rPr>
                <w:b/>
                <w:color w:val="FFFFFF"/>
                <w:sz w:val="16"/>
              </w:rPr>
              <w:t>Output</w:t>
            </w:r>
          </w:p>
        </w:tc>
      </w:tr>
      <w:tr>
        <w:tc>
          <w:tcPr>
            <w:tcW w:type="dxa" w:w="2074"/>
            <w:vAlign w:val="center"/>
          </w:tcPr>
          <w:p>
            <w:r/>
            <w:r>
              <w:rPr>
                <w:b w:val="0"/>
                <w:sz w:val="16"/>
              </w:rPr>
              <w:t>Daily Scrum</w:t>
            </w:r>
          </w:p>
        </w:tc>
        <w:tc>
          <w:tcPr>
            <w:tcW w:type="dxa" w:w="2074"/>
            <w:vAlign w:val="center"/>
          </w:tcPr>
          <w:p>
            <w:r/>
            <w:r>
              <w:rPr>
                <w:b w:val="0"/>
                <w:sz w:val="16"/>
              </w:rPr>
              <w:t>15 min</w:t>
            </w:r>
          </w:p>
        </w:tc>
        <w:tc>
          <w:tcPr>
            <w:tcW w:type="dxa" w:w="2074"/>
            <w:vAlign w:val="center"/>
          </w:tcPr>
          <w:p>
            <w:r/>
            <w:r>
              <w:rPr>
                <w:b w:val="0"/>
                <w:sz w:val="16"/>
              </w:rPr>
              <w:t>Developers; PM facilitates as needed</w:t>
            </w:r>
          </w:p>
        </w:tc>
        <w:tc>
          <w:tcPr>
            <w:tcW w:type="dxa" w:w="2074"/>
            <w:vAlign w:val="center"/>
          </w:tcPr>
          <w:p>
            <w:r/>
            <w:r>
              <w:rPr>
                <w:b w:val="0"/>
                <w:sz w:val="16"/>
              </w:rPr>
              <w:t>Inspect progress and surface impediments</w:t>
            </w:r>
          </w:p>
        </w:tc>
        <w:tc>
          <w:tcPr>
            <w:tcW w:type="dxa" w:w="2074"/>
            <w:vAlign w:val="center"/>
          </w:tcPr>
          <w:p>
            <w:r/>
            <w:r>
              <w:rPr>
                <w:b w:val="0"/>
                <w:sz w:val="16"/>
              </w:rPr>
              <w:t>Updated short-term plan</w:t>
            </w:r>
          </w:p>
        </w:tc>
      </w:tr>
      <w:tr>
        <w:tc>
          <w:tcPr>
            <w:tcW w:type="dxa" w:w="2074"/>
            <w:vAlign w:val="center"/>
          </w:tcPr>
          <w:p>
            <w:r/>
            <w:r>
              <w:rPr>
                <w:b w:val="0"/>
                <w:sz w:val="16"/>
              </w:rPr>
              <w:t>Backlog refinement</w:t>
            </w:r>
          </w:p>
        </w:tc>
        <w:tc>
          <w:tcPr>
            <w:tcW w:type="dxa" w:w="2074"/>
            <w:vAlign w:val="center"/>
          </w:tcPr>
          <w:p>
            <w:r/>
            <w:r>
              <w:rPr>
                <w:b w:val="0"/>
                <w:sz w:val="16"/>
              </w:rPr>
              <w:t>45-60 min</w:t>
            </w:r>
          </w:p>
        </w:tc>
        <w:tc>
          <w:tcPr>
            <w:tcW w:type="dxa" w:w="2074"/>
            <w:vAlign w:val="center"/>
          </w:tcPr>
          <w:p>
            <w:r/>
            <w:r>
              <w:rPr>
                <w:b w:val="0"/>
                <w:sz w:val="16"/>
              </w:rPr>
              <w:t>PM/Product + relevant specialists</w:t>
            </w:r>
          </w:p>
        </w:tc>
        <w:tc>
          <w:tcPr>
            <w:tcW w:type="dxa" w:w="2074"/>
            <w:vAlign w:val="center"/>
          </w:tcPr>
          <w:p>
            <w:r/>
            <w:r>
              <w:rPr>
                <w:b w:val="0"/>
                <w:sz w:val="16"/>
              </w:rPr>
              <w:t>Clarify and size upcoming work</w:t>
            </w:r>
          </w:p>
        </w:tc>
        <w:tc>
          <w:tcPr>
            <w:tcW w:type="dxa" w:w="2074"/>
            <w:vAlign w:val="center"/>
          </w:tcPr>
          <w:p>
            <w:r/>
            <w:r>
              <w:rPr>
                <w:b w:val="0"/>
                <w:sz w:val="16"/>
              </w:rPr>
              <w:t>Ready backlog items</w:t>
            </w:r>
          </w:p>
        </w:tc>
      </w:tr>
      <w:tr>
        <w:tc>
          <w:tcPr>
            <w:tcW w:type="dxa" w:w="2074"/>
            <w:vAlign w:val="center"/>
          </w:tcPr>
          <w:p>
            <w:r/>
            <w:r>
              <w:rPr>
                <w:b w:val="0"/>
                <w:sz w:val="16"/>
              </w:rPr>
              <w:t>Sprint Planning</w:t>
            </w:r>
          </w:p>
        </w:tc>
        <w:tc>
          <w:tcPr>
            <w:tcW w:type="dxa" w:w="2074"/>
            <w:vAlign w:val="center"/>
          </w:tcPr>
          <w:p>
            <w:r/>
            <w:r>
              <w:rPr>
                <w:b w:val="0"/>
                <w:sz w:val="16"/>
              </w:rPr>
              <w:t>Up to 2 hours for 2-week sprint</w:t>
            </w:r>
          </w:p>
        </w:tc>
        <w:tc>
          <w:tcPr>
            <w:tcW w:type="dxa" w:w="2074"/>
            <w:vAlign w:val="center"/>
          </w:tcPr>
          <w:p>
            <w:r/>
            <w:r>
              <w:rPr>
                <w:b w:val="0"/>
                <w:sz w:val="16"/>
              </w:rPr>
              <w:t>Scrum Team</w:t>
            </w:r>
          </w:p>
        </w:tc>
        <w:tc>
          <w:tcPr>
            <w:tcW w:type="dxa" w:w="2074"/>
            <w:vAlign w:val="center"/>
          </w:tcPr>
          <w:p>
            <w:r/>
            <w:r>
              <w:rPr>
                <w:b w:val="0"/>
                <w:sz w:val="16"/>
              </w:rPr>
              <w:t>Set Sprint Goal and forecast work</w:t>
            </w:r>
          </w:p>
        </w:tc>
        <w:tc>
          <w:tcPr>
            <w:tcW w:type="dxa" w:w="2074"/>
            <w:vAlign w:val="center"/>
          </w:tcPr>
          <w:p>
            <w:r/>
            <w:r>
              <w:rPr>
                <w:b w:val="0"/>
                <w:sz w:val="16"/>
              </w:rPr>
              <w:t>Sprint Backlog</w:t>
            </w:r>
          </w:p>
        </w:tc>
      </w:tr>
      <w:tr>
        <w:tc>
          <w:tcPr>
            <w:tcW w:type="dxa" w:w="2074"/>
            <w:vAlign w:val="center"/>
          </w:tcPr>
          <w:p>
            <w:r/>
            <w:r>
              <w:rPr>
                <w:b w:val="0"/>
                <w:sz w:val="16"/>
              </w:rPr>
              <w:t>Sprint Review</w:t>
            </w:r>
          </w:p>
        </w:tc>
        <w:tc>
          <w:tcPr>
            <w:tcW w:type="dxa" w:w="2074"/>
            <w:vAlign w:val="center"/>
          </w:tcPr>
          <w:p>
            <w:r/>
            <w:r>
              <w:rPr>
                <w:b w:val="0"/>
                <w:sz w:val="16"/>
              </w:rPr>
              <w:t>60-90 min</w:t>
            </w:r>
          </w:p>
        </w:tc>
        <w:tc>
          <w:tcPr>
            <w:tcW w:type="dxa" w:w="2074"/>
            <w:vAlign w:val="center"/>
          </w:tcPr>
          <w:p>
            <w:r/>
            <w:r>
              <w:rPr>
                <w:b w:val="0"/>
                <w:sz w:val="16"/>
              </w:rPr>
              <w:t>Team + stakeholders</w:t>
            </w:r>
          </w:p>
        </w:tc>
        <w:tc>
          <w:tcPr>
            <w:tcW w:type="dxa" w:w="2074"/>
            <w:vAlign w:val="center"/>
          </w:tcPr>
          <w:p>
            <w:r/>
            <w:r>
              <w:rPr>
                <w:b w:val="0"/>
                <w:sz w:val="16"/>
              </w:rPr>
              <w:t>Inspect increment and collect feedback</w:t>
            </w:r>
          </w:p>
        </w:tc>
        <w:tc>
          <w:tcPr>
            <w:tcW w:type="dxa" w:w="2074"/>
            <w:vAlign w:val="center"/>
          </w:tcPr>
          <w:p>
            <w:r/>
            <w:r>
              <w:rPr>
                <w:b w:val="0"/>
                <w:sz w:val="16"/>
              </w:rPr>
              <w:t>Updated priorities</w:t>
            </w:r>
          </w:p>
        </w:tc>
      </w:tr>
      <w:tr>
        <w:tc>
          <w:tcPr>
            <w:tcW w:type="dxa" w:w="2074"/>
            <w:vAlign w:val="center"/>
          </w:tcPr>
          <w:p>
            <w:r/>
            <w:r>
              <w:rPr>
                <w:b w:val="0"/>
                <w:sz w:val="16"/>
              </w:rPr>
              <w:t>Sprint Retrospective</w:t>
            </w:r>
          </w:p>
        </w:tc>
        <w:tc>
          <w:tcPr>
            <w:tcW w:type="dxa" w:w="2074"/>
            <w:vAlign w:val="center"/>
          </w:tcPr>
          <w:p>
            <w:r/>
            <w:r>
              <w:rPr>
                <w:b w:val="0"/>
                <w:sz w:val="16"/>
              </w:rPr>
              <w:t>45-60 min</w:t>
            </w:r>
          </w:p>
        </w:tc>
        <w:tc>
          <w:tcPr>
            <w:tcW w:type="dxa" w:w="2074"/>
            <w:vAlign w:val="center"/>
          </w:tcPr>
          <w:p>
            <w:r/>
            <w:r>
              <w:rPr>
                <w:b w:val="0"/>
                <w:sz w:val="16"/>
              </w:rPr>
              <w:t>Scrum Team</w:t>
            </w:r>
          </w:p>
        </w:tc>
        <w:tc>
          <w:tcPr>
            <w:tcW w:type="dxa" w:w="2074"/>
            <w:vAlign w:val="center"/>
          </w:tcPr>
          <w:p>
            <w:r/>
            <w:r>
              <w:rPr>
                <w:b w:val="0"/>
                <w:sz w:val="16"/>
              </w:rPr>
              <w:t>Improve ways of working</w:t>
            </w:r>
          </w:p>
        </w:tc>
        <w:tc>
          <w:tcPr>
            <w:tcW w:type="dxa" w:w="2074"/>
            <w:vAlign w:val="center"/>
          </w:tcPr>
          <w:p>
            <w:r/>
            <w:r>
              <w:rPr>
                <w:b w:val="0"/>
                <w:sz w:val="16"/>
              </w:rPr>
              <w:t>1-3 improvement actions</w:t>
            </w:r>
          </w:p>
        </w:tc>
      </w:tr>
      <w:tr>
        <w:tc>
          <w:tcPr>
            <w:tcW w:type="dxa" w:w="2074"/>
            <w:vAlign w:val="center"/>
          </w:tcPr>
          <w:p>
            <w:r/>
            <w:r>
              <w:rPr>
                <w:b w:val="0"/>
                <w:sz w:val="16"/>
              </w:rPr>
              <w:t>Weekly PM review</w:t>
            </w:r>
          </w:p>
        </w:tc>
        <w:tc>
          <w:tcPr>
            <w:tcW w:type="dxa" w:w="2074"/>
            <w:vAlign w:val="center"/>
          </w:tcPr>
          <w:p>
            <w:r/>
            <w:r>
              <w:rPr>
                <w:b w:val="0"/>
                <w:sz w:val="16"/>
              </w:rPr>
              <w:t>30 min</w:t>
            </w:r>
          </w:p>
        </w:tc>
        <w:tc>
          <w:tcPr>
            <w:tcW w:type="dxa" w:w="2074"/>
            <w:vAlign w:val="center"/>
          </w:tcPr>
          <w:p>
            <w:r/>
            <w:r>
              <w:rPr>
                <w:b w:val="0"/>
                <w:sz w:val="16"/>
              </w:rPr>
              <w:t>PM + Product + functional leads</w:t>
            </w:r>
          </w:p>
        </w:tc>
        <w:tc>
          <w:tcPr>
            <w:tcW w:type="dxa" w:w="2074"/>
            <w:vAlign w:val="center"/>
          </w:tcPr>
          <w:p>
            <w:r/>
            <w:r>
              <w:rPr>
                <w:b w:val="0"/>
                <w:sz w:val="16"/>
              </w:rPr>
              <w:t>Budget, schedule, RAID and decisions</w:t>
            </w:r>
          </w:p>
        </w:tc>
        <w:tc>
          <w:tcPr>
            <w:tcW w:type="dxa" w:w="2074"/>
            <w:vAlign w:val="center"/>
          </w:tcPr>
          <w:p>
            <w:r/>
            <w:r>
              <w:rPr>
                <w:b w:val="0"/>
                <w:sz w:val="16"/>
              </w:rPr>
              <w:t>Executive dashboard / actions</w:t>
            </w:r>
          </w:p>
        </w:tc>
      </w:tr>
    </w:tbl>
    <w:p/>
    <w:p>
      <w:r>
        <w:t>The official Scrum Guide sets a maximum Sprint length of one month; two-week Sprints are a common practical cadence and are used here to create rapid feedback. Scrum events are designed around transparency, inspection and adaptation.</w:t>
      </w:r>
    </w:p>
    <w:p>
      <w:pPr>
        <w:pStyle w:val="Heading1"/>
      </w:pPr>
      <w:r>
        <w:t>13. Reporting Dashboard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Dashboard Area</w:t>
            </w:r>
          </w:p>
        </w:tc>
        <w:tc>
          <w:tcPr>
            <w:tcW w:type="dxa" w:w="3456"/>
            <w:vAlign w:val="center"/>
            <w:shd w:fill="1F4E78"/>
          </w:tcPr>
          <w:p>
            <w:r/>
            <w:r>
              <w:rPr>
                <w:b/>
                <w:color w:val="FFFFFF"/>
                <w:sz w:val="16"/>
              </w:rPr>
              <w:t>Weekly Metric</w:t>
            </w:r>
          </w:p>
        </w:tc>
        <w:tc>
          <w:tcPr>
            <w:tcW w:type="dxa" w:w="3456"/>
            <w:vAlign w:val="center"/>
            <w:shd w:fill="1F4E78"/>
          </w:tcPr>
          <w:p>
            <w:r/>
            <w:r>
              <w:rPr>
                <w:b/>
                <w:color w:val="FFFFFF"/>
                <w:sz w:val="16"/>
              </w:rPr>
              <w:t>Decision Trigger</w:t>
            </w:r>
          </w:p>
        </w:tc>
      </w:tr>
      <w:tr>
        <w:tc>
          <w:tcPr>
            <w:tcW w:type="dxa" w:w="3456"/>
            <w:vAlign w:val="center"/>
          </w:tcPr>
          <w:p>
            <w:r/>
            <w:r>
              <w:rPr>
                <w:b w:val="0"/>
                <w:sz w:val="16"/>
              </w:rPr>
              <w:t>Schedule</w:t>
            </w:r>
          </w:p>
        </w:tc>
        <w:tc>
          <w:tcPr>
            <w:tcW w:type="dxa" w:w="3456"/>
            <w:vAlign w:val="center"/>
          </w:tcPr>
          <w:p>
            <w:r/>
            <w:r>
              <w:rPr>
                <w:b w:val="0"/>
                <w:sz w:val="16"/>
              </w:rPr>
              <w:t>Milestones planned vs. actual</w:t>
            </w:r>
          </w:p>
        </w:tc>
        <w:tc>
          <w:tcPr>
            <w:tcW w:type="dxa" w:w="3456"/>
            <w:vAlign w:val="center"/>
          </w:tcPr>
          <w:p>
            <w:r/>
            <w:r>
              <w:rPr>
                <w:b w:val="0"/>
                <w:sz w:val="16"/>
              </w:rPr>
              <w:t>Critical milestone variance &gt; 3 days</w:t>
            </w:r>
          </w:p>
        </w:tc>
      </w:tr>
      <w:tr>
        <w:tc>
          <w:tcPr>
            <w:tcW w:type="dxa" w:w="3456"/>
            <w:vAlign w:val="center"/>
          </w:tcPr>
          <w:p>
            <w:r/>
            <w:r>
              <w:rPr>
                <w:b w:val="0"/>
                <w:sz w:val="16"/>
              </w:rPr>
              <w:t>Scope</w:t>
            </w:r>
          </w:p>
        </w:tc>
        <w:tc>
          <w:tcPr>
            <w:tcW w:type="dxa" w:w="3456"/>
            <w:vAlign w:val="center"/>
          </w:tcPr>
          <w:p>
            <w:r/>
            <w:r>
              <w:rPr>
                <w:b w:val="0"/>
                <w:sz w:val="16"/>
              </w:rPr>
              <w:t>Committed vs. completed backlog; change count</w:t>
            </w:r>
          </w:p>
        </w:tc>
        <w:tc>
          <w:tcPr>
            <w:tcW w:type="dxa" w:w="3456"/>
            <w:vAlign w:val="center"/>
          </w:tcPr>
          <w:p>
            <w:r/>
            <w:r>
              <w:rPr>
                <w:b w:val="0"/>
                <w:sz w:val="16"/>
              </w:rPr>
              <w:t>Material scope change or throughput decline</w:t>
            </w:r>
          </w:p>
        </w:tc>
      </w:tr>
      <w:tr>
        <w:tc>
          <w:tcPr>
            <w:tcW w:type="dxa" w:w="3456"/>
            <w:vAlign w:val="center"/>
          </w:tcPr>
          <w:p>
            <w:r/>
            <w:r>
              <w:rPr>
                <w:b w:val="0"/>
                <w:sz w:val="16"/>
              </w:rPr>
              <w:t>Budget</w:t>
            </w:r>
          </w:p>
        </w:tc>
        <w:tc>
          <w:tcPr>
            <w:tcW w:type="dxa" w:w="3456"/>
            <w:vAlign w:val="center"/>
          </w:tcPr>
          <w:p>
            <w:r/>
            <w:r>
              <w:rPr>
                <w:b w:val="0"/>
                <w:sz w:val="16"/>
              </w:rPr>
              <w:t>Planned vs. actual/forecast spend</w:t>
            </w:r>
          </w:p>
        </w:tc>
        <w:tc>
          <w:tcPr>
            <w:tcW w:type="dxa" w:w="3456"/>
            <w:vAlign w:val="center"/>
          </w:tcPr>
          <w:p>
            <w:r/>
            <w:r>
              <w:rPr>
                <w:b w:val="0"/>
                <w:sz w:val="16"/>
              </w:rPr>
              <w:t>Forecast &gt;10% above ceiling</w:t>
            </w:r>
          </w:p>
        </w:tc>
      </w:tr>
      <w:tr>
        <w:tc>
          <w:tcPr>
            <w:tcW w:type="dxa" w:w="3456"/>
            <w:vAlign w:val="center"/>
          </w:tcPr>
          <w:p>
            <w:r/>
            <w:r>
              <w:rPr>
                <w:b w:val="0"/>
                <w:sz w:val="16"/>
              </w:rPr>
              <w:t>Quality</w:t>
            </w:r>
          </w:p>
        </w:tc>
        <w:tc>
          <w:tcPr>
            <w:tcW w:type="dxa" w:w="3456"/>
            <w:vAlign w:val="center"/>
          </w:tcPr>
          <w:p>
            <w:r/>
            <w:r>
              <w:rPr>
                <w:b w:val="0"/>
                <w:sz w:val="16"/>
              </w:rPr>
              <w:t>Open defects by severity</w:t>
            </w:r>
          </w:p>
        </w:tc>
        <w:tc>
          <w:tcPr>
            <w:tcW w:type="dxa" w:w="3456"/>
            <w:vAlign w:val="center"/>
          </w:tcPr>
          <w:p>
            <w:r/>
            <w:r>
              <w:rPr>
                <w:b w:val="0"/>
                <w:sz w:val="16"/>
              </w:rPr>
              <w:t>Any critical defect blocks release</w:t>
            </w:r>
          </w:p>
        </w:tc>
      </w:tr>
      <w:tr>
        <w:tc>
          <w:tcPr>
            <w:tcW w:type="dxa" w:w="3456"/>
            <w:vAlign w:val="center"/>
          </w:tcPr>
          <w:p>
            <w:r/>
            <w:r>
              <w:rPr>
                <w:b w:val="0"/>
                <w:sz w:val="16"/>
              </w:rPr>
              <w:t>AI</w:t>
            </w:r>
          </w:p>
        </w:tc>
        <w:tc>
          <w:tcPr>
            <w:tcW w:type="dxa" w:w="3456"/>
            <w:vAlign w:val="center"/>
          </w:tcPr>
          <w:p>
            <w:r/>
            <w:r>
              <w:rPr>
                <w:b w:val="0"/>
                <w:sz w:val="16"/>
              </w:rPr>
              <w:t>Validation metrics + false-alert trend</w:t>
            </w:r>
          </w:p>
        </w:tc>
        <w:tc>
          <w:tcPr>
            <w:tcW w:type="dxa" w:w="3456"/>
            <w:vAlign w:val="center"/>
          </w:tcPr>
          <w:p>
            <w:r/>
            <w:r>
              <w:rPr>
                <w:b w:val="0"/>
                <w:sz w:val="16"/>
              </w:rPr>
              <w:t>Below predefined model gate</w:t>
            </w:r>
          </w:p>
        </w:tc>
      </w:tr>
      <w:tr>
        <w:tc>
          <w:tcPr>
            <w:tcW w:type="dxa" w:w="3456"/>
            <w:vAlign w:val="center"/>
          </w:tcPr>
          <w:p>
            <w:r/>
            <w:r>
              <w:rPr>
                <w:b w:val="0"/>
                <w:sz w:val="16"/>
              </w:rPr>
              <w:t>Data</w:t>
            </w:r>
          </w:p>
        </w:tc>
        <w:tc>
          <w:tcPr>
            <w:tcW w:type="dxa" w:w="3456"/>
            <w:vAlign w:val="center"/>
          </w:tcPr>
          <w:p>
            <w:r/>
            <w:r>
              <w:rPr>
                <w:b w:val="0"/>
                <w:sz w:val="16"/>
              </w:rPr>
              <w:t>Completeness/freshness exceptions</w:t>
            </w:r>
          </w:p>
        </w:tc>
        <w:tc>
          <w:tcPr>
            <w:tcW w:type="dxa" w:w="3456"/>
            <w:vAlign w:val="center"/>
          </w:tcPr>
          <w:p>
            <w:r/>
            <w:r>
              <w:rPr>
                <w:b w:val="0"/>
                <w:sz w:val="16"/>
              </w:rPr>
              <w:t>Required fields below agreed threshold</w:t>
            </w:r>
          </w:p>
        </w:tc>
      </w:tr>
      <w:tr>
        <w:tc>
          <w:tcPr>
            <w:tcW w:type="dxa" w:w="3456"/>
            <w:vAlign w:val="center"/>
          </w:tcPr>
          <w:p>
            <w:r/>
            <w:r>
              <w:rPr>
                <w:b w:val="0"/>
                <w:sz w:val="16"/>
              </w:rPr>
              <w:t>Risk</w:t>
            </w:r>
          </w:p>
        </w:tc>
        <w:tc>
          <w:tcPr>
            <w:tcW w:type="dxa" w:w="3456"/>
            <w:vAlign w:val="center"/>
          </w:tcPr>
          <w:p>
            <w:r/>
            <w:r>
              <w:rPr>
                <w:b w:val="0"/>
                <w:sz w:val="16"/>
              </w:rPr>
              <w:t>Top 5 risks + exposure</w:t>
            </w:r>
          </w:p>
        </w:tc>
        <w:tc>
          <w:tcPr>
            <w:tcW w:type="dxa" w:w="3456"/>
            <w:vAlign w:val="center"/>
          </w:tcPr>
          <w:p>
            <w:r/>
            <w:r>
              <w:rPr>
                <w:b w:val="0"/>
                <w:sz w:val="16"/>
              </w:rPr>
              <w:t>High-risk item without owner/mitigation</w:t>
            </w:r>
          </w:p>
        </w:tc>
      </w:tr>
      <w:tr>
        <w:tc>
          <w:tcPr>
            <w:tcW w:type="dxa" w:w="3456"/>
            <w:vAlign w:val="center"/>
          </w:tcPr>
          <w:p>
            <w:r/>
            <w:r>
              <w:rPr>
                <w:b w:val="0"/>
                <w:sz w:val="16"/>
              </w:rPr>
              <w:t>People</w:t>
            </w:r>
          </w:p>
        </w:tc>
        <w:tc>
          <w:tcPr>
            <w:tcW w:type="dxa" w:w="3456"/>
            <w:vAlign w:val="center"/>
          </w:tcPr>
          <w:p>
            <w:r/>
            <w:r>
              <w:rPr>
                <w:b w:val="0"/>
                <w:sz w:val="16"/>
              </w:rPr>
              <w:t>Capacity vs. planned load</w:t>
            </w:r>
          </w:p>
        </w:tc>
        <w:tc>
          <w:tcPr>
            <w:tcW w:type="dxa" w:w="3456"/>
            <w:vAlign w:val="center"/>
          </w:tcPr>
          <w:p>
            <w:r/>
            <w:r>
              <w:rPr>
                <w:b w:val="0"/>
                <w:sz w:val="16"/>
              </w:rPr>
              <w:t>Sustained overload or bottleneck</w:t>
            </w:r>
          </w:p>
        </w:tc>
      </w:tr>
      <w:tr>
        <w:tc>
          <w:tcPr>
            <w:tcW w:type="dxa" w:w="3456"/>
            <w:vAlign w:val="center"/>
          </w:tcPr>
          <w:p>
            <w:r/>
            <w:r>
              <w:rPr>
                <w:b w:val="0"/>
                <w:sz w:val="16"/>
              </w:rPr>
              <w:t>Stakeholders</w:t>
            </w:r>
          </w:p>
        </w:tc>
        <w:tc>
          <w:tcPr>
            <w:tcW w:type="dxa" w:w="3456"/>
            <w:vAlign w:val="center"/>
          </w:tcPr>
          <w:p>
            <w:r/>
            <w:r>
              <w:rPr>
                <w:b w:val="0"/>
                <w:sz w:val="16"/>
              </w:rPr>
              <w:t>Decisions pending</w:t>
            </w:r>
          </w:p>
        </w:tc>
        <w:tc>
          <w:tcPr>
            <w:tcW w:type="dxa" w:w="3456"/>
            <w:vAlign w:val="center"/>
          </w:tcPr>
          <w:p>
            <w:r/>
            <w:r>
              <w:rPr>
                <w:b w:val="0"/>
                <w:sz w:val="16"/>
              </w:rPr>
              <w:t>Decision exceeds response target</w:t>
            </w:r>
          </w:p>
        </w:tc>
      </w:tr>
    </w:tbl>
    <w:p/>
    <w:p>
      <w:pPr>
        <w:pStyle w:val="Heading1"/>
      </w:pPr>
      <w:r>
        <w:t>14. Change Control &amp; Scope Protection</w:t>
      </w:r>
    </w:p>
    <w:p>
      <w:r>
        <w:t>A change is not rejected automatically; it is assessed. Every material change must state the business reason, effort, schedule impact, dependency impact, risk impact and whether another item should be removed. This protects the 12-week timebox while allowing evidence-driven adaptation.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8"/>
          </w:tcPr>
          <w:p>
            <w:r/>
            <w:r>
              <w:rPr>
                <w:b/>
                <w:color w:val="FFFFFF"/>
                <w:sz w:val="16"/>
              </w:rPr>
              <w:t>Change Type</w:t>
            </w:r>
          </w:p>
        </w:tc>
        <w:tc>
          <w:tcPr>
            <w:tcW w:type="dxa" w:w="3456"/>
            <w:vAlign w:val="center"/>
            <w:shd w:fill="1F4E78"/>
          </w:tcPr>
          <w:p>
            <w:r/>
            <w:r>
              <w:rPr>
                <w:b/>
                <w:color w:val="FFFFFF"/>
                <w:sz w:val="16"/>
              </w:rPr>
              <w:t>Example</w:t>
            </w:r>
          </w:p>
        </w:tc>
        <w:tc>
          <w:tcPr>
            <w:tcW w:type="dxa" w:w="3456"/>
            <w:vAlign w:val="center"/>
            <w:shd w:fill="1F4E78"/>
          </w:tcPr>
          <w:p>
            <w:r/>
            <w:r>
              <w:rPr>
                <w:b/>
                <w:color w:val="FFFFFF"/>
                <w:sz w:val="16"/>
              </w:rPr>
              <w:t>Default Action</w:t>
            </w:r>
          </w:p>
        </w:tc>
      </w:tr>
      <w:tr>
        <w:tc>
          <w:tcPr>
            <w:tcW w:type="dxa" w:w="3456"/>
            <w:vAlign w:val="center"/>
          </w:tcPr>
          <w:p>
            <w:r/>
            <w:r>
              <w:rPr>
                <w:b w:val="0"/>
                <w:sz w:val="16"/>
              </w:rPr>
              <w:t>Must-have correction</w:t>
            </w:r>
          </w:p>
        </w:tc>
        <w:tc>
          <w:tcPr>
            <w:tcW w:type="dxa" w:w="3456"/>
            <w:vAlign w:val="center"/>
          </w:tcPr>
          <w:p>
            <w:r/>
            <w:r>
              <w:rPr>
                <w:b w:val="0"/>
                <w:sz w:val="16"/>
              </w:rPr>
              <w:t>Security defect or broken acceptance criterion</w:t>
            </w:r>
          </w:p>
        </w:tc>
        <w:tc>
          <w:tcPr>
            <w:tcW w:type="dxa" w:w="3456"/>
            <w:vAlign w:val="center"/>
          </w:tcPr>
          <w:p>
            <w:r/>
            <w:r>
              <w:rPr>
                <w:b w:val="0"/>
                <w:sz w:val="16"/>
              </w:rPr>
              <w:t>Prioritize immediately</w:t>
            </w:r>
          </w:p>
        </w:tc>
      </w:tr>
      <w:tr>
        <w:tc>
          <w:tcPr>
            <w:tcW w:type="dxa" w:w="3456"/>
            <w:vAlign w:val="center"/>
          </w:tcPr>
          <w:p>
            <w:r/>
            <w:r>
              <w:rPr>
                <w:b w:val="0"/>
                <w:sz w:val="16"/>
              </w:rPr>
              <w:t>Customer-validated value</w:t>
            </w:r>
          </w:p>
        </w:tc>
        <w:tc>
          <w:tcPr>
            <w:tcW w:type="dxa" w:w="3456"/>
            <w:vAlign w:val="center"/>
          </w:tcPr>
          <w:p>
            <w:r/>
            <w:r>
              <w:rPr>
                <w:b w:val="0"/>
                <w:sz w:val="16"/>
              </w:rPr>
              <w:t>Pilot evidence shows a missing essential workflow</w:t>
            </w:r>
          </w:p>
        </w:tc>
        <w:tc>
          <w:tcPr>
            <w:tcW w:type="dxa" w:w="3456"/>
            <w:vAlign w:val="center"/>
          </w:tcPr>
          <w:p>
            <w:r/>
            <w:r>
              <w:rPr>
                <w:b w:val="0"/>
                <w:sz w:val="16"/>
              </w:rPr>
              <w:t>Assess and trade against existing scope</w:t>
            </w:r>
          </w:p>
        </w:tc>
      </w:tr>
      <w:tr>
        <w:tc>
          <w:tcPr>
            <w:tcW w:type="dxa" w:w="3456"/>
            <w:vAlign w:val="center"/>
          </w:tcPr>
          <w:p>
            <w:r/>
            <w:r>
              <w:rPr>
                <w:b w:val="0"/>
                <w:sz w:val="16"/>
              </w:rPr>
              <w:t>Nice-to-have</w:t>
            </w:r>
          </w:p>
        </w:tc>
        <w:tc>
          <w:tcPr>
            <w:tcW w:type="dxa" w:w="3456"/>
            <w:vAlign w:val="center"/>
          </w:tcPr>
          <w:p>
            <w:r/>
            <w:r>
              <w:rPr>
                <w:b w:val="0"/>
                <w:sz w:val="16"/>
              </w:rPr>
              <w:t>Additional visualization</w:t>
            </w:r>
          </w:p>
        </w:tc>
        <w:tc>
          <w:tcPr>
            <w:tcW w:type="dxa" w:w="3456"/>
            <w:vAlign w:val="center"/>
          </w:tcPr>
          <w:p>
            <w:r/>
            <w:r>
              <w:rPr>
                <w:b w:val="0"/>
                <w:sz w:val="16"/>
              </w:rPr>
              <w:t>Backlog for post-MVP</w:t>
            </w:r>
          </w:p>
        </w:tc>
      </w:tr>
      <w:tr>
        <w:tc>
          <w:tcPr>
            <w:tcW w:type="dxa" w:w="3456"/>
            <w:vAlign w:val="center"/>
          </w:tcPr>
          <w:p>
            <w:r/>
            <w:r>
              <w:rPr>
                <w:b w:val="0"/>
                <w:sz w:val="16"/>
              </w:rPr>
              <w:t>Strategic change</w:t>
            </w:r>
          </w:p>
        </w:tc>
        <w:tc>
          <w:tcPr>
            <w:tcW w:type="dxa" w:w="3456"/>
            <w:vAlign w:val="center"/>
          </w:tcPr>
          <w:p>
            <w:r/>
            <w:r>
              <w:rPr>
                <w:b w:val="0"/>
                <w:sz w:val="16"/>
              </w:rPr>
              <w:t>New target market or business model</w:t>
            </w:r>
          </w:p>
        </w:tc>
        <w:tc>
          <w:tcPr>
            <w:tcW w:type="dxa" w:w="3456"/>
            <w:vAlign w:val="center"/>
          </w:tcPr>
          <w:p>
            <w:r/>
            <w:r>
              <w:rPr>
                <w:b w:val="0"/>
                <w:sz w:val="16"/>
              </w:rPr>
              <w:t>Sponsor decision; may trigger re-planning</w:t>
            </w:r>
          </w:p>
        </w:tc>
      </w:tr>
    </w:tbl>
    <w:p/>
    <w:p>
      <w:pPr>
        <w:pStyle w:val="Heading1"/>
      </w:pPr>
      <w:r>
        <w:t>15. Project Manager Control Rhythm</w:t>
      </w:r>
    </w:p>
    <w:p>
      <w:r>
        <w:rPr>
          <w:b/>
        </w:rPr>
        <w:t xml:space="preserve">Every day: </w:t>
      </w:r>
      <w:r>
        <w:t>blockers, dependencies, critical decisions.</w:t>
      </w:r>
    </w:p>
    <w:p>
      <w:r>
        <w:rPr>
          <w:b/>
        </w:rPr>
        <w:t xml:space="preserve">Every week: </w:t>
      </w:r>
      <w:r>
        <w:t>schedule, budget, RAID, capacity, stakeholder decisions.</w:t>
      </w:r>
    </w:p>
    <w:p>
      <w:r>
        <w:rPr>
          <w:b/>
        </w:rPr>
        <w:t xml:space="preserve">Every two weeks: </w:t>
      </w:r>
      <w:r>
        <w:t>working increment, feedback, retrospective, backlog adaptation.</w:t>
      </w:r>
    </w:p>
    <w:p>
      <w:r>
        <w:rPr>
          <w:b/>
        </w:rPr>
        <w:t xml:space="preserve">At gates: </w:t>
      </w:r>
      <w:r>
        <w:t>evidence-based Go/Pivot/Stop decision.</w:t>
      </w:r>
    </w:p>
    <w:p>
      <w:pPr>
        <w:pStyle w:val="Heading1"/>
      </w:pPr>
      <w:r>
        <w:t>16. Why This Plan Is Realistic</w:t>
      </w:r>
    </w:p>
    <w:p>
      <w:pPr>
        <w:pStyle w:val="ListBullet"/>
      </w:pPr>
      <w:r>
        <w:t>The plan uses a fixed MVP scope rather than attempting to build an ERP replacement.</w:t>
      </w:r>
    </w:p>
    <w:p>
      <w:pPr>
        <w:pStyle w:val="ListBullet"/>
      </w:pPr>
      <w:r>
        <w:t>Two-week iterations provide repeated opportunities to discover problems before the final week.</w:t>
      </w:r>
    </w:p>
    <w:p>
      <w:pPr>
        <w:pStyle w:val="ListBullet"/>
      </w:pPr>
      <w:r>
        <w:t>Data readiness is brought into Week 1-2 rather than assuming perfect data will appear later.</w:t>
      </w:r>
    </w:p>
    <w:p>
      <w:pPr>
        <w:pStyle w:val="ListBullet"/>
      </w:pPr>
      <w:r>
        <w:t>AI work begins with a baseline model instead of assuming an advanced model is automatically better.</w:t>
      </w:r>
    </w:p>
    <w:p>
      <w:pPr>
        <w:pStyle w:val="ListBullet"/>
      </w:pPr>
      <w:r>
        <w:t>UX, QA and DevOps capacity is concentrated around their actual peaks rather than assigning every role full-time.</w:t>
      </w:r>
    </w:p>
    <w:p>
      <w:pPr>
        <w:pStyle w:val="ListBullet"/>
      </w:pPr>
      <w:r>
        <w:t>Critical-path dependencies are explicitly tracked, and schedule recovery is achieved first through scope trade-offs rather than uncontrolled overtime.</w:t>
      </w:r>
    </w:p>
    <w:p>
      <w:pPr>
        <w:pStyle w:val="ListBullet"/>
      </w:pPr>
      <w:r>
        <w:t>Communication is role-specific: executives receive decisions and variances; the team receives blockers and technical detail.</w:t>
      </w:r>
    </w:p>
    <w:p>
      <w:pPr>
        <w:pStyle w:val="ListBullet"/>
      </w:pPr>
      <w:r>
        <w:t>The pilot is treated as a decision gate, not as proof that the software will succeed.</w:t>
      </w:r>
    </w:p>
    <w:p>
      <w:pPr>
        <w:pStyle w:val="Heading1"/>
      </w:pPr>
      <w:r>
        <w:t>17. Week 2 Deliverable Summary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8"/>
          </w:tcPr>
          <w:p>
            <w:r/>
            <w:r>
              <w:rPr>
                <w:b/>
                <w:color w:val="FFFFFF"/>
                <w:sz w:val="16"/>
              </w:rPr>
              <w:t>Required Internship Element</w:t>
            </w:r>
          </w:p>
        </w:tc>
        <w:tc>
          <w:tcPr>
            <w:tcW w:type="dxa" w:w="5184"/>
            <w:vAlign w:val="center"/>
            <w:shd w:fill="1F4E78"/>
          </w:tcPr>
          <w:p>
            <w:r/>
            <w:r>
              <w:rPr>
                <w:b/>
                <w:color w:val="FFFFFF"/>
                <w:sz w:val="16"/>
              </w:rPr>
              <w:t>Where Addressed</w:t>
            </w:r>
          </w:p>
        </w:tc>
      </w:tr>
      <w:tr>
        <w:tc>
          <w:tcPr>
            <w:tcW w:type="dxa" w:w="5184"/>
            <w:vAlign w:val="center"/>
          </w:tcPr>
          <w:p>
            <w:r/>
            <w:r>
              <w:rPr>
                <w:b w:val="0"/>
                <w:sz w:val="16"/>
              </w:rPr>
              <w:t>Work Breakdown Structure</w:t>
            </w:r>
          </w:p>
        </w:tc>
        <w:tc>
          <w:tcPr>
            <w:tcW w:type="dxa" w:w="5184"/>
            <w:vAlign w:val="center"/>
          </w:tcPr>
          <w:p>
            <w:r/>
            <w:r>
              <w:rPr>
                <w:b w:val="0"/>
                <w:sz w:val="16"/>
              </w:rPr>
              <w:t>Section 3 + WBS work packages</w:t>
            </w:r>
          </w:p>
        </w:tc>
      </w:tr>
      <w:tr>
        <w:tc>
          <w:tcPr>
            <w:tcW w:type="dxa" w:w="5184"/>
            <w:vAlign w:val="center"/>
          </w:tcPr>
          <w:p>
            <w:r/>
            <w:r>
              <w:rPr>
                <w:b w:val="0"/>
                <w:sz w:val="16"/>
              </w:rPr>
              <w:t>Project Schedule</w:t>
            </w:r>
          </w:p>
        </w:tc>
        <w:tc>
          <w:tcPr>
            <w:tcW w:type="dxa" w:w="5184"/>
            <w:vAlign w:val="center"/>
          </w:tcPr>
          <w:p>
            <w:r/>
            <w:r>
              <w:rPr>
                <w:b w:val="0"/>
                <w:sz w:val="16"/>
              </w:rPr>
              <w:t>Section 5 + milestones + critical path</w:t>
            </w:r>
          </w:p>
        </w:tc>
      </w:tr>
      <w:tr>
        <w:tc>
          <w:tcPr>
            <w:tcW w:type="dxa" w:w="5184"/>
            <w:vAlign w:val="center"/>
          </w:tcPr>
          <w:p>
            <w:r/>
            <w:r>
              <w:rPr>
                <w:b w:val="0"/>
                <w:sz w:val="16"/>
              </w:rPr>
              <w:t>Resource Allocation</w:t>
            </w:r>
          </w:p>
        </w:tc>
        <w:tc>
          <w:tcPr>
            <w:tcW w:type="dxa" w:w="5184"/>
            <w:vAlign w:val="center"/>
          </w:tcPr>
          <w:p>
            <w:r/>
            <w:r>
              <w:rPr>
                <w:b w:val="0"/>
                <w:sz w:val="16"/>
              </w:rPr>
              <w:t>Section 7 + efficiency rules</w:t>
            </w:r>
          </w:p>
        </w:tc>
      </w:tr>
      <w:tr>
        <w:tc>
          <w:tcPr>
            <w:tcW w:type="dxa" w:w="5184"/>
            <w:vAlign w:val="center"/>
          </w:tcPr>
          <w:p>
            <w:r/>
            <w:r>
              <w:rPr>
                <w:b w:val="0"/>
                <w:sz w:val="16"/>
              </w:rPr>
              <w:t>Communication Plan</w:t>
            </w:r>
          </w:p>
        </w:tc>
        <w:tc>
          <w:tcPr>
            <w:tcW w:type="dxa" w:w="5184"/>
            <w:vAlign w:val="center"/>
          </w:tcPr>
          <w:p>
            <w:r/>
            <w:r>
              <w:rPr>
                <w:b w:val="0"/>
                <w:sz w:val="16"/>
              </w:rPr>
              <w:t>Section 10 + escalation matrix</w:t>
            </w:r>
          </w:p>
        </w:tc>
      </w:tr>
      <w:tr>
        <w:tc>
          <w:tcPr>
            <w:tcW w:type="dxa" w:w="5184"/>
            <w:vAlign w:val="center"/>
          </w:tcPr>
          <w:p>
            <w:r/>
            <w:r>
              <w:rPr>
                <w:b w:val="0"/>
                <w:sz w:val="16"/>
              </w:rPr>
              <w:t>Realistic deadlines</w:t>
            </w:r>
          </w:p>
        </w:tc>
        <w:tc>
          <w:tcPr>
            <w:tcW w:type="dxa" w:w="5184"/>
            <w:vAlign w:val="center"/>
          </w:tcPr>
          <w:p>
            <w:r/>
            <w:r>
              <w:rPr>
                <w:b w:val="0"/>
                <w:sz w:val="16"/>
              </w:rPr>
              <w:t>12-week schedule with dependencies and gates</w:t>
            </w:r>
          </w:p>
        </w:tc>
      </w:tr>
      <w:tr>
        <w:tc>
          <w:tcPr>
            <w:tcW w:type="dxa" w:w="5184"/>
            <w:vAlign w:val="center"/>
          </w:tcPr>
          <w:p>
            <w:r/>
            <w:r>
              <w:rPr>
                <w:b w:val="0"/>
                <w:sz w:val="16"/>
              </w:rPr>
              <w:t>Efficient resource use</w:t>
            </w:r>
          </w:p>
        </w:tc>
        <w:tc>
          <w:tcPr>
            <w:tcW w:type="dxa" w:w="5184"/>
            <w:vAlign w:val="center"/>
          </w:tcPr>
          <w:p>
            <w:r/>
            <w:r>
              <w:rPr>
                <w:b w:val="0"/>
                <w:sz w:val="16"/>
              </w:rPr>
              <w:t>Peak-based allocation and capacity assumptions</w:t>
            </w:r>
          </w:p>
        </w:tc>
      </w:tr>
      <w:tr>
        <w:tc>
          <w:tcPr>
            <w:tcW w:type="dxa" w:w="5184"/>
            <w:vAlign w:val="center"/>
          </w:tcPr>
          <w:p>
            <w:r/>
            <w:r>
              <w:rPr>
                <w:b w:val="0"/>
                <w:sz w:val="16"/>
              </w:rPr>
              <w:t>Effective communication</w:t>
            </w:r>
          </w:p>
        </w:tc>
        <w:tc>
          <w:tcPr>
            <w:tcW w:type="dxa" w:w="5184"/>
            <w:vAlign w:val="center"/>
          </w:tcPr>
          <w:p>
            <w:r/>
            <w:r>
              <w:rPr>
                <w:b w:val="0"/>
                <w:sz w:val="16"/>
              </w:rPr>
              <w:t>Audience-specific cadence, channel, owner and response expectations</w:t>
            </w:r>
          </w:p>
        </w:tc>
      </w:tr>
      <w:tr>
        <w:tc>
          <w:tcPr>
            <w:tcW w:type="dxa" w:w="5184"/>
            <w:vAlign w:val="center"/>
          </w:tcPr>
          <w:p>
            <w:r/>
            <w:r>
              <w:rPr>
                <w:b w:val="0"/>
                <w:sz w:val="16"/>
              </w:rPr>
              <w:t>Project controls</w:t>
            </w:r>
          </w:p>
        </w:tc>
        <w:tc>
          <w:tcPr>
            <w:tcW w:type="dxa" w:w="5184"/>
            <w:vAlign w:val="center"/>
          </w:tcPr>
          <w:p>
            <w:r/>
            <w:r>
              <w:rPr>
                <w:b w:val="0"/>
                <w:sz w:val="16"/>
              </w:rPr>
              <w:t>RAID, dashboard, change control and gate reviews</w:t>
            </w:r>
          </w:p>
        </w:tc>
      </w:tr>
    </w:tbl>
    <w:p/>
    <w:p>
      <w:pPr>
        <w:pStyle w:val="Heading1"/>
      </w:pPr>
      <w:r>
        <w:t>18. References</w:t>
      </w:r>
    </w:p>
    <w:p>
      <w:pPr>
        <w:pStyle w:val="ListBullet"/>
      </w:pPr>
      <w:r>
        <w:t>Scrum Guides, The 2020 Scrum Guide, Ken Schwaber &amp; Jeff Sutherland. https://scrumguides.org/scrum-guide.html</w:t>
      </w:r>
    </w:p>
    <w:p>
      <w:pPr>
        <w:pStyle w:val="ListBullet"/>
      </w:pPr>
      <w:r>
        <w:t>Scrum.org, Introduction to the Sprint and Scrum Events. https://www.scrum.org/resources/introduction-sprint</w:t>
      </w:r>
    </w:p>
    <w:p>
      <w:pPr>
        <w:pStyle w:val="ListBullet"/>
      </w:pPr>
      <w:r>
        <w:t>Project Management Institute (PMI), Work Breakdown Structure: Basic Principles. https://www.pmi.org/learning/library/work-breakdown-structure-basic-principles-4883</w:t>
      </w:r>
    </w:p>
    <w:p>
      <w:pPr>
        <w:pStyle w:val="ListBullet"/>
      </w:pPr>
      <w:r>
        <w:t>Project Management Institute (PMI), Developing and elaborating effective work breakdown structures. https://www.pmi.org/learning/library/developing-elaborating-work-breakdown-structures-7241</w:t>
      </w:r>
    </w:p>
    <w:p>
      <w:pPr>
        <w:pStyle w:val="ListBullet"/>
      </w:pPr>
      <w:r>
        <w:t>Project Management Institute (PMI), Project communication – foundation for project success. https://www.pmi.org/learning/library/2019/04/07/15/37/project-communication-foundation-project-success-7796</w:t>
      </w:r>
    </w:p>
    <w:p>
      <w:pPr>
        <w:pStyle w:val="Heading1"/>
      </w:pPr>
      <w:r>
        <w:t>19. Planning Caveat</w:t>
      </w:r>
    </w:p>
    <w:p>
      <w:r>
        <w:t>This is a hypothetical project plan. Hours, cost ceiling, milestone dates and resource allocations are planning assumptions derived from the Week 1 proposal, not commitments from named employees or vendors. The first two weeks of execution should be used to replace assumptions with actual capacity, customer data availability and technical estimates. The Project Manager should formally re-baseline the schedule if evidence materially changes the original assumptions.</w:t>
      </w:r>
    </w:p>
    <w:p>
      <w:pPr>
        <w:jc w:val="center"/>
      </w:pPr>
      <w:r>
        <w:rPr>
          <w:b/>
          <w:color w:val="1F4E79"/>
        </w:rPr>
        <w:t>END OF WEEK 2 PROJECT PLAN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