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VIRTUAL CREATIVE STORYTELLING INTERNSHIP</w:t>
      </w:r>
    </w:p>
    <w:p>
      <w:pPr>
        <w:jc w:val="center"/>
      </w:pPr>
      <w:r>
        <w:rPr>
          <w:b/>
          <w:sz w:val="40"/>
        </w:rPr>
        <w:t>WEEK 2 • STORY WORLD BUILDING AND CHARACTER DESIGN</w:t>
      </w:r>
    </w:p>
    <w:p>
      <w:pPr>
        <w:jc w:val="center"/>
      </w:pPr>
      <w:r>
        <w:rPr>
          <w:b/>
          <w:sz w:val="34"/>
        </w:rPr>
        <w:t>FROM AUDIENCE TO ENTERPRISE</w:t>
      </w:r>
      <w:r>
        <w:br/>
        <w:t>Original narrative universe: CREATOR → COMPANY</w:t>
        <w:br/>
        <w:t>A contemporary entrepreneurial story set in fictional Nivara</w:t>
      </w:r>
    </w:p>
    <w:p>
      <w:r>
        <w:br w:type="page"/>
      </w:r>
    </w:p>
    <w:p>
      <w:pPr>
        <w:pStyle w:val="Heading1"/>
      </w:pPr>
      <w:r>
        <w:t>1. Week 2 Objective</w:t>
      </w:r>
    </w:p>
    <w:p>
      <w:r>
        <w:t>This week deepens the Week 1 narrative framework by constructing an immersive story world and designing dynamic characters whose choices are shaped by that world. The setting is a fictional contemporary Tier-2 Indian city, Nivara, designed as a bridge between inherited social expectations and emerging digital entrepreneurship. The objective is to make the entrepreneurial conflict feel lived, visual and emotionally credible.</w:t>
      </w:r>
    </w:p>
    <w:p>
      <w:pPr>
        <w:pStyle w:val="Heading1"/>
      </w:pPr>
      <w:r>
        <w:t>2. Continuity with Week 1</w:t>
      </w:r>
    </w:p>
    <w:p>
      <w:r>
        <w:t>Week 1 established From Audience to Enterprise and the fictional CREATOR → COMPANY concept. Week 2 turns the market gap into lived experience: what kind of city would produce Aarohi, what pressures would she face, who would challenge her, and how would the physical and digital environment shape her decisions?</w:t>
      </w:r>
    </w:p>
    <w:p>
      <w:r>
        <w:t>Current evidence: the July 2026 ISB–HashFame study reports 4.12 million Indian creators in 2025, 66% from non-metro markets, and identifies repeat monetisation and diversified revenue as next-stage challenges.</w:t>
      </w:r>
    </w:p>
    <w:p>
      <w:pPr>
        <w:pStyle w:val="Heading1"/>
      </w:pPr>
      <w:r>
        <w:t>3. Story World: Nivara</w:t>
      </w:r>
    </w:p>
    <w:p>
      <w:r>
        <w:t>Nivara is a fictional Tier-2 Indian city in 2026. Its identity comes from the coexistence of an old commercial core, an education ecosystem, regional-language culture, creator spaces, family businesses, digital commerce and young people pursuing careers that were unconventional a generation ago.</w:t>
      </w:r>
    </w:p>
    <w:p>
      <w:r>
        <w:t>World-building principle: Nivara is not a decorative backdrop. Every major feature creates a constraint, opportunity, relationship or decision for the characters.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511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vara_world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1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Time Period and Socio-Economic Climate</w:t>
      </w:r>
    </w:p>
    <w:p>
      <w:pPr>
        <w:pStyle w:val="Heading2"/>
      </w:pPr>
      <w:r>
        <w:t>4.1 Time period</w:t>
      </w:r>
    </w:p>
    <w:p>
      <w:r>
        <w:t>2026. Smartphones, short-form video, digital payments, creator platforms, AI tools and social commerce are ordinary parts of working life.</w:t>
      </w:r>
    </w:p>
    <w:p>
      <w:pPr>
        <w:pStyle w:val="Heading2"/>
      </w:pPr>
      <w:r>
        <w:t>4.2 Economic climate</w:t>
      </w:r>
    </w:p>
    <w:p>
      <w:r>
        <w:t>Nivara contains family-owned shops, services, education, small manufacturers, cafés and emerging digital ventures. It is connected enough for a creator to reach national audiences, yet small enough for reputation and community trust to remain highly visible.</w:t>
      </w:r>
    </w:p>
    <w:p>
      <w:pPr>
        <w:pStyle w:val="Heading2"/>
      </w:pPr>
      <w:r>
        <w:t>4.3 Digital climate</w:t>
      </w:r>
    </w:p>
    <w:p>
      <w:r>
        <w:t>Technology remains invisible infrastructure. Aarohi does not think in terms of technology features; she thinks in terms of audience behaviour, revenue, trust, customers and time. BCG's 2025 creator-economy research highlights the movement from content toward commerce, including subscriptions, virtual gifting, live commerce and generative AI.</w:t>
      </w:r>
    </w:p>
    <w:p>
      <w:pPr>
        <w:pStyle w:val="Heading1"/>
      </w:pPr>
      <w:r>
        <w:t>5. Geography and Physical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Location</w:t>
            </w:r>
          </w:p>
        </w:tc>
        <w:tc>
          <w:tcPr>
            <w:tcW w:type="dxa" w:w="5040"/>
          </w:tcPr>
          <w:p>
            <w:r>
              <w:t>Narrative Function</w:t>
            </w:r>
          </w:p>
        </w:tc>
      </w:tr>
      <w:tr>
        <w:tc>
          <w:tcPr>
            <w:tcW w:type="dxa" w:w="5040"/>
          </w:tcPr>
          <w:p>
            <w:r>
              <w:t>Old Nivara / Heritage Market</w:t>
            </w:r>
          </w:p>
        </w:tc>
        <w:tc>
          <w:tcPr>
            <w:tcW w:type="dxa" w:w="5040"/>
          </w:tcPr>
          <w:p>
            <w:r>
              <w:t>Dense streets, old storefronts and family businesses. Represents continuity and inherited economic knowledge.</w:t>
            </w:r>
          </w:p>
        </w:tc>
      </w:tr>
      <w:tr>
        <w:tc>
          <w:tcPr>
            <w:tcW w:type="dxa" w:w="5040"/>
          </w:tcPr>
          <w:p>
            <w:r>
              <w:t>New Nivara / Creator Café</w:t>
            </w:r>
          </w:p>
        </w:tc>
        <w:tc>
          <w:tcPr>
            <w:tcW w:type="dxa" w:w="5040"/>
          </w:tcPr>
          <w:p>
            <w:r>
              <w:t>Modern cafés, laptops, cameras and informal creator meetups. Represents emerging creator culture.</w:t>
            </w:r>
          </w:p>
        </w:tc>
      </w:tr>
      <w:tr>
        <w:tc>
          <w:tcPr>
            <w:tcW w:type="dxa" w:w="5040"/>
          </w:tcPr>
          <w:p>
            <w:r>
              <w:t>University District</w:t>
            </w:r>
          </w:p>
        </w:tc>
        <w:tc>
          <w:tcPr>
            <w:tcW w:type="dxa" w:w="5040"/>
          </w:tcPr>
          <w:p>
            <w:r>
              <w:t>Students, libraries and affordable food. Represents aspiration and experimentation.</w:t>
            </w:r>
          </w:p>
        </w:tc>
      </w:tr>
      <w:tr>
        <w:tc>
          <w:tcPr>
            <w:tcW w:type="dxa" w:w="5040"/>
          </w:tcPr>
          <w:p>
            <w:r>
              <w:t>Civic &amp; Startup Hub</w:t>
            </w:r>
          </w:p>
        </w:tc>
        <w:tc>
          <w:tcPr>
            <w:tcW w:type="dxa" w:w="5040"/>
          </w:tcPr>
          <w:p>
            <w:r>
              <w:t>Incubation rooms and workshops. Represents formal entrepreneurial infrastructure.</w:t>
            </w:r>
          </w:p>
        </w:tc>
      </w:tr>
      <w:tr>
        <w:tc>
          <w:tcPr>
            <w:tcW w:type="dxa" w:w="5040"/>
          </w:tcPr>
          <w:p>
            <w:r>
              <w:t>Riverside Promenade</w:t>
            </w:r>
          </w:p>
        </w:tc>
        <w:tc>
          <w:tcPr>
            <w:tcW w:type="dxa" w:w="5040"/>
          </w:tcPr>
          <w:p>
            <w:r>
              <w:t>Quiet reflective space for difficult conversations and decisions.</w:t>
            </w:r>
          </w:p>
        </w:tc>
      </w:tr>
      <w:tr>
        <w:tc>
          <w:tcPr>
            <w:tcW w:type="dxa" w:w="5040"/>
          </w:tcPr>
          <w:p>
            <w:r>
              <w:t>Railway Station</w:t>
            </w:r>
          </w:p>
        </w:tc>
        <w:tc>
          <w:tcPr>
            <w:tcW w:type="dxa" w:w="5040"/>
          </w:tcPr>
          <w:p>
            <w:r>
              <w:t>Symbolic threshold between staying and leaving; recurring motif for opportunity and ambition.</w:t>
            </w:r>
          </w:p>
        </w:tc>
      </w:tr>
    </w:tbl>
    <w:p>
      <w:pPr>
        <w:pStyle w:val="Heading1"/>
      </w:pPr>
      <w:r>
        <w:t>6. Architecture and Ambient Details</w:t>
      </w:r>
    </w:p>
    <w:p>
      <w:pPr>
        <w:pStyle w:val="ListBullet"/>
      </w:pPr>
      <w:r>
        <w:t>Old neighbourhoods use weathered façades, mixed-use buildings, balconies, shopfronts and hand-painted signs.</w:t>
      </w:r>
    </w:p>
    <w:p>
      <w:pPr>
        <w:pStyle w:val="ListBullet"/>
      </w:pPr>
      <w:r>
        <w:t>Newer districts contain compact coworking spaces, cafés, coaching centres and flexible workspaces.</w:t>
      </w:r>
    </w:p>
    <w:p>
      <w:pPr>
        <w:pStyle w:val="ListBullet"/>
      </w:pPr>
      <w:r>
        <w:t>Aarohi's workspace is a converted bedroom with a ring light, phone tripod, microphone, notebooks, packaging samples and a whiteboard of content and revenue experiments.</w:t>
      </w:r>
    </w:p>
    <w:p>
      <w:pPr>
        <w:pStyle w:val="ListBullet"/>
      </w:pPr>
      <w:r>
        <w:t>Ambient sound alternates between market calls, scooters, community announcements, college traffic, café conversations and notification sounds.</w:t>
      </w:r>
    </w:p>
    <w:p>
      <w:pPr>
        <w:pStyle w:val="ListBullet"/>
      </w:pPr>
      <w:r>
        <w:t>Visual lighting changes with narrative function: warm routine, harsh screen light during pressure, open daylight during clarity, evening city lights during moments of possibility.</w:t>
      </w:r>
    </w:p>
    <w:p>
      <w:pPr>
        <w:pStyle w:val="Heading1"/>
      </w:pPr>
      <w:r>
        <w:t>7. Culture and Social Environment</w:t>
      </w:r>
    </w:p>
    <w:p>
      <w:pPr>
        <w:pStyle w:val="Heading2"/>
      </w:pPr>
      <w:r>
        <w:t>7.1 Traditional expectations</w:t>
      </w:r>
    </w:p>
    <w:p>
      <w:pPr>
        <w:pStyle w:val="ListBullet"/>
      </w:pPr>
      <w:r>
        <w:t>Stable employment is associated with security and respect.</w:t>
      </w:r>
    </w:p>
    <w:p>
      <w:pPr>
        <w:pStyle w:val="ListBullet"/>
      </w:pPr>
      <w:r>
        <w:t>Family members worry about unpredictable income and public exposure.</w:t>
      </w:r>
    </w:p>
    <w:p>
      <w:pPr>
        <w:pStyle w:val="ListBullet"/>
      </w:pPr>
      <w:r>
        <w:t>Success is often measured through salary, job title, property or visible stability.</w:t>
      </w:r>
    </w:p>
    <w:p>
      <w:pPr>
        <w:pStyle w:val="ListBullet"/>
      </w:pPr>
      <w:r>
        <w:t>Entrepreneurship is admired after success but questioned during uncertainty.</w:t>
      </w:r>
    </w:p>
    <w:p>
      <w:pPr>
        <w:pStyle w:val="Heading2"/>
      </w:pPr>
      <w:r>
        <w:t>7.2 Emerging youth culture</w:t>
      </w:r>
    </w:p>
    <w:p>
      <w:pPr>
        <w:pStyle w:val="ListBullet"/>
      </w:pPr>
      <w:r>
        <w:t>Digital careers are increasingly visible.</w:t>
      </w:r>
    </w:p>
    <w:p>
      <w:pPr>
        <w:pStyle w:val="ListBullet"/>
      </w:pPr>
      <w:r>
        <w:t>Regional language and local identity can become sources of differentiation.</w:t>
      </w:r>
    </w:p>
    <w:p>
      <w:pPr>
        <w:pStyle w:val="ListBullet"/>
      </w:pPr>
      <w:r>
        <w:t>Young people combine employment, freelancing, content creation and entrepreneurship.</w:t>
      </w:r>
    </w:p>
    <w:p>
      <w:pPr>
        <w:pStyle w:val="ListBullet"/>
      </w:pPr>
      <w:r>
        <w:t>Community reputation remains important even when audiences are geographically dispersed.</w:t>
      </w:r>
    </w:p>
    <w:p>
      <w:r>
        <w:t>The real-world context supports this design: ISB–HashFame's 2026 research reports non-metro creators as the majority of India's creator base and identifies regional-language ecosystems as central to the market.</w:t>
      </w:r>
    </w:p>
    <w:p>
      <w:pPr>
        <w:pStyle w:val="Heading1"/>
      </w:pPr>
      <w:r>
        <w:t>8. Main Character: Aarohi Mehta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Attribute</w:t>
            </w:r>
          </w:p>
        </w:tc>
        <w:tc>
          <w:tcPr>
            <w:tcW w:type="dxa" w:w="5040"/>
          </w:tcPr>
          <w:p>
            <w:r>
              <w:t>Profile</w:t>
            </w:r>
          </w:p>
        </w:tc>
      </w:tr>
      <w:tr>
        <w:tc>
          <w:tcPr>
            <w:tcW w:type="dxa" w:w="5040"/>
          </w:tcPr>
          <w:p>
            <w:r>
              <w:t>Age</w:t>
            </w:r>
          </w:p>
        </w:tc>
        <w:tc>
          <w:tcPr>
            <w:tcW w:type="dxa" w:w="5040"/>
          </w:tcPr>
          <w:p>
            <w:r>
              <w:t>24</w:t>
            </w:r>
          </w:p>
        </w:tc>
      </w:tr>
      <w:tr>
        <w:tc>
          <w:tcPr>
            <w:tcW w:type="dxa" w:w="5040"/>
          </w:tcPr>
          <w:p>
            <w:r>
              <w:t>Occupation</w:t>
            </w:r>
          </w:p>
        </w:tc>
        <w:tc>
          <w:tcPr>
            <w:tcW w:type="dxa" w:w="5040"/>
          </w:tcPr>
          <w:p>
            <w:r>
              <w:t>Regional content creator; aspiring creator-entrepreneur</w:t>
            </w:r>
          </w:p>
        </w:tc>
      </w:tr>
      <w:tr>
        <w:tc>
          <w:tcPr>
            <w:tcW w:type="dxa" w:w="5040"/>
          </w:tcPr>
          <w:p>
            <w:r>
              <w:t>Residence</w:t>
            </w:r>
          </w:p>
        </w:tc>
        <w:tc>
          <w:tcPr>
            <w:tcW w:type="dxa" w:w="5040"/>
          </w:tcPr>
          <w:p>
            <w:r>
              <w:t>Nivara; lives with her mother</w:t>
            </w:r>
          </w:p>
        </w:tc>
      </w:tr>
      <w:tr>
        <w:tc>
          <w:tcPr>
            <w:tcW w:type="dxa" w:w="5040"/>
          </w:tcPr>
          <w:p>
            <w:r>
              <w:t>Content niche</w:t>
            </w:r>
          </w:p>
        </w:tc>
        <w:tc>
          <w:tcPr>
            <w:tcW w:type="dxa" w:w="5040"/>
          </w:tcPr>
          <w:p>
            <w:r>
              <w:t>Culture, everyday life, local discovery, practical lifestyle stories and entrepreneurial observations</w:t>
            </w:r>
          </w:p>
        </w:tc>
      </w:tr>
      <w:tr>
        <w:tc>
          <w:tcPr>
            <w:tcW w:type="dxa" w:w="5040"/>
          </w:tcPr>
          <w:p>
            <w:r>
              <w:t>Primary motivation</w:t>
            </w:r>
          </w:p>
        </w:tc>
        <w:tc>
          <w:tcPr>
            <w:tcW w:type="dxa" w:w="5040"/>
          </w:tcPr>
          <w:p>
            <w:r>
              <w:t>Financial independence without surrendering authenticity</w:t>
            </w:r>
          </w:p>
        </w:tc>
      </w:tr>
      <w:tr>
        <w:tc>
          <w:tcPr>
            <w:tcW w:type="dxa" w:w="5040"/>
          </w:tcPr>
          <w:p>
            <w:r>
              <w:t>External goal</w:t>
            </w:r>
          </w:p>
        </w:tc>
        <w:tc>
          <w:tcPr>
            <w:tcW w:type="dxa" w:w="5040"/>
          </w:tcPr>
          <w:p>
            <w:r>
              <w:t>Build a sustainable creator-led business</w:t>
            </w:r>
          </w:p>
        </w:tc>
      </w:tr>
      <w:tr>
        <w:tc>
          <w:tcPr>
            <w:tcW w:type="dxa" w:w="5040"/>
          </w:tcPr>
          <w:p>
            <w:r>
              <w:t>Internal need</w:t>
            </w:r>
          </w:p>
        </w:tc>
        <w:tc>
          <w:tcPr>
            <w:tcW w:type="dxa" w:w="5040"/>
          </w:tcPr>
          <w:p>
            <w:r>
              <w:t>Learn that ownership and value creation matter more than visibility</w:t>
            </w:r>
          </w:p>
        </w:tc>
      </w:tr>
      <w:tr>
        <w:tc>
          <w:tcPr>
            <w:tcW w:type="dxa" w:w="5040"/>
          </w:tcPr>
          <w:p>
            <w:r>
              <w:t>Strengths</w:t>
            </w:r>
          </w:p>
        </w:tc>
        <w:tc>
          <w:tcPr>
            <w:tcW w:type="dxa" w:w="5040"/>
          </w:tcPr>
          <w:p>
            <w:r>
              <w:t>Observation, empathy, communication, consistency, curiosity</w:t>
            </w:r>
          </w:p>
        </w:tc>
      </w:tr>
      <w:tr>
        <w:tc>
          <w:tcPr>
            <w:tcW w:type="dxa" w:w="5040"/>
          </w:tcPr>
          <w:p>
            <w:r>
              <w:t>Flaws</w:t>
            </w:r>
          </w:p>
        </w:tc>
        <w:tc>
          <w:tcPr>
            <w:tcW w:type="dxa" w:w="5040"/>
          </w:tcPr>
          <w:p>
            <w:r>
              <w:t>Impatience, comparison, external validation, difficulty separating identity from business decisions</w:t>
            </w:r>
          </w:p>
        </w:tc>
      </w:tr>
      <w:tr>
        <w:tc>
          <w:tcPr>
            <w:tcW w:type="dxa" w:w="5040"/>
          </w:tcPr>
          <w:p>
            <w:r>
              <w:t>Core fear</w:t>
            </w:r>
          </w:p>
        </w:tc>
        <w:tc>
          <w:tcPr>
            <w:tcW w:type="dxa" w:w="5040"/>
          </w:tcPr>
          <w:p>
            <w:r>
              <w:t>Financial dependence and loss of audience trust</w:t>
            </w:r>
          </w:p>
        </w:tc>
      </w:tr>
      <w:tr>
        <w:tc>
          <w:tcPr>
            <w:tcW w:type="dxa" w:w="5040"/>
          </w:tcPr>
          <w:p>
            <w:r>
              <w:t>Symbolic object</w:t>
            </w:r>
          </w:p>
        </w:tc>
        <w:tc>
          <w:tcPr>
            <w:tcW w:type="dxa" w:w="5040"/>
          </w:tcPr>
          <w:p>
            <w:r>
              <w:t>Notebook with content ideas on one side and business ideas on the other</w:t>
            </w:r>
          </w:p>
        </w:tc>
      </w:tr>
      <w:tr>
        <w:tc>
          <w:tcPr>
            <w:tcW w:type="dxa" w:w="5040"/>
          </w:tcPr>
          <w:p>
            <w:r>
              <w:t>Character question</w:t>
            </w:r>
          </w:p>
        </w:tc>
        <w:tc>
          <w:tcPr>
            <w:tcW w:type="dxa" w:w="5040"/>
          </w:tcPr>
          <w:p>
            <w:r>
              <w:t>Do I want to be seen, or do I want to be free?</w:t>
            </w:r>
          </w:p>
        </w:tc>
      </w:tr>
    </w:tbl>
    <w:p>
      <w:pPr>
        <w:pStyle w:val="Heading2"/>
      </w:pPr>
      <w:r>
        <w:t>8.1 Physical description</w:t>
      </w:r>
    </w:p>
    <w:p>
      <w:r>
        <w:t>Aarohi has a practical contemporary appearance. Her visual identity is work rather than glamour: phone, tripod, microphone, notebooks, packaging samples and unfinished ideas surround her.</w:t>
      </w:r>
    </w:p>
    <w:p>
      <w:pPr>
        <w:pStyle w:val="Heading2"/>
      </w:pPr>
      <w:r>
        <w:t>8.2 Backstory</w:t>
      </w:r>
    </w:p>
    <w:p>
      <w:r>
        <w:t>Aarohi grew up watching her mother manage a household with careful budgeting. During college she began documenting overlooked local stories. Her simple videos built a loyal regional audience. Brand enquiries followed, and sponsorships initially felt like proof of success. Campaign-based income eventually exposes the weakness beneath the visibility.</w:t>
      </w:r>
    </w:p>
    <w:p>
      <w:pPr>
        <w:pStyle w:val="Heading1"/>
      </w:pPr>
      <w:r>
        <w:t>9. Supporting Characters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Character</w:t>
            </w:r>
          </w:p>
        </w:tc>
        <w:tc>
          <w:tcPr>
            <w:tcW w:type="dxa" w:w="3360"/>
          </w:tcPr>
          <w:p>
            <w:r>
              <w:t>Role / Personality</w:t>
            </w:r>
          </w:p>
        </w:tc>
        <w:tc>
          <w:tcPr>
            <w:tcW w:type="dxa" w:w="3360"/>
          </w:tcPr>
          <w:p>
            <w:r>
              <w:t>Narrative Function</w:t>
            </w:r>
          </w:p>
        </w:tc>
      </w:tr>
      <w:tr>
        <w:tc>
          <w:tcPr>
            <w:tcW w:type="dxa" w:w="3360"/>
          </w:tcPr>
          <w:p>
            <w:r>
              <w:t>Meera Mehta</w:t>
            </w:r>
          </w:p>
        </w:tc>
        <w:tc>
          <w:tcPr>
            <w:tcW w:type="dxa" w:w="3360"/>
          </w:tcPr>
          <w:p>
            <w:r>
              <w:t>Mother; values security and social credibility.</w:t>
            </w:r>
          </w:p>
        </w:tc>
        <w:tc>
          <w:tcPr>
            <w:tcW w:type="dxa" w:w="3360"/>
          </w:tcPr>
          <w:p>
            <w:r>
              <w:t>Represents stability and inherited expectations; gradually moves from concern to cautious belief.</w:t>
            </w:r>
          </w:p>
        </w:tc>
      </w:tr>
      <w:tr>
        <w:tc>
          <w:tcPr>
            <w:tcW w:type="dxa" w:w="3360"/>
          </w:tcPr>
          <w:p>
            <w:r>
              <w:t>Kabir Shah</w:t>
            </w:r>
          </w:p>
        </w:tc>
        <w:tc>
          <w:tcPr>
            <w:tcW w:type="dxa" w:w="3360"/>
          </w:tcPr>
          <w:p>
            <w:r>
              <w:t>Childhood friend; analytical, practical and skeptical.</w:t>
            </w:r>
          </w:p>
        </w:tc>
        <w:tc>
          <w:tcPr>
            <w:tcW w:type="dxa" w:w="3360"/>
          </w:tcPr>
          <w:p>
            <w:r>
              <w:t>Represents feasibility and disciplined execution.</w:t>
            </w:r>
          </w:p>
        </w:tc>
      </w:tr>
      <w:tr>
        <w:tc>
          <w:tcPr>
            <w:tcW w:type="dxa" w:w="3360"/>
          </w:tcPr>
          <w:p>
            <w:r>
              <w:t>Sana Iyer</w:t>
            </w:r>
          </w:p>
        </w:tc>
        <w:tc>
          <w:tcPr>
            <w:tcW w:type="dxa" w:w="3360"/>
          </w:tcPr>
          <w:p>
            <w:r>
              <w:t>Peer creator; experienced in diversified creator income.</w:t>
            </w:r>
          </w:p>
        </w:tc>
        <w:tc>
          <w:tcPr>
            <w:tcW w:type="dxa" w:w="3360"/>
          </w:tcPr>
          <w:p>
            <w:r>
              <w:t>Represents the possible future Aarohi could build.</w:t>
            </w:r>
          </w:p>
        </w:tc>
      </w:tr>
      <w:tr>
        <w:tc>
          <w:tcPr>
            <w:tcW w:type="dxa" w:w="3360"/>
          </w:tcPr>
          <w:p>
            <w:r>
              <w:t>Raghav Malhotra</w:t>
            </w:r>
          </w:p>
        </w:tc>
        <w:tc>
          <w:tcPr>
            <w:tcW w:type="dxa" w:w="3360"/>
          </w:tcPr>
          <w:p>
            <w:r>
              <w:t>Brand executive; persuasive and commercially successful.</w:t>
            </w:r>
          </w:p>
        </w:tc>
        <w:tc>
          <w:tcPr>
            <w:tcW w:type="dxa" w:w="3360"/>
          </w:tcPr>
          <w:p>
            <w:r>
              <w:t>Represents the established transactional creator-marketing model and short-term incentives.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51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_relationship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1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Character Motivations and Conflicts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Character</w:t>
            </w:r>
          </w:p>
        </w:tc>
        <w:tc>
          <w:tcPr>
            <w:tcW w:type="dxa" w:w="2520"/>
          </w:tcPr>
          <w:p>
            <w:r>
              <w:t>Wants</w:t>
            </w:r>
          </w:p>
        </w:tc>
        <w:tc>
          <w:tcPr>
            <w:tcW w:type="dxa" w:w="2520"/>
          </w:tcPr>
          <w:p>
            <w:r>
              <w:t>Fears</w:t>
            </w:r>
          </w:p>
        </w:tc>
        <w:tc>
          <w:tcPr>
            <w:tcW w:type="dxa" w:w="2520"/>
          </w:tcPr>
          <w:p>
            <w:r>
              <w:t>Central Conflict</w:t>
            </w:r>
          </w:p>
        </w:tc>
      </w:tr>
      <w:tr>
        <w:tc>
          <w:tcPr>
            <w:tcW w:type="dxa" w:w="2520"/>
          </w:tcPr>
          <w:p>
            <w:r>
              <w:t>Aarohi</w:t>
            </w:r>
          </w:p>
        </w:tc>
        <w:tc>
          <w:tcPr>
            <w:tcW w:type="dxa" w:w="2520"/>
          </w:tcPr>
          <w:p>
            <w:r>
              <w:t>Ownership and independence</w:t>
            </w:r>
          </w:p>
        </w:tc>
        <w:tc>
          <w:tcPr>
            <w:tcW w:type="dxa" w:w="2520"/>
          </w:tcPr>
          <w:p>
            <w:r>
              <w:t>Dependence; loss of authenticity</w:t>
            </w:r>
          </w:p>
        </w:tc>
        <w:tc>
          <w:tcPr>
            <w:tcW w:type="dxa" w:w="2520"/>
          </w:tcPr>
          <w:p>
            <w:r>
              <w:t>Immediate brand money vs long-term ownership</w:t>
            </w:r>
          </w:p>
        </w:tc>
      </w:tr>
      <w:tr>
        <w:tc>
          <w:tcPr>
            <w:tcW w:type="dxa" w:w="2520"/>
          </w:tcPr>
          <w:p>
            <w:r>
              <w:t>Meera</w:t>
            </w:r>
          </w:p>
        </w:tc>
        <w:tc>
          <w:tcPr>
            <w:tcW w:type="dxa" w:w="2520"/>
          </w:tcPr>
          <w:p>
            <w:r>
              <w:t>Security for her daughter</w:t>
            </w:r>
          </w:p>
        </w:tc>
        <w:tc>
          <w:tcPr>
            <w:tcW w:type="dxa" w:w="2520"/>
          </w:tcPr>
          <w:p>
            <w:r>
              <w:t>Financial instability and judgment</w:t>
            </w:r>
          </w:p>
        </w:tc>
        <w:tc>
          <w:tcPr>
            <w:tcW w:type="dxa" w:w="2520"/>
          </w:tcPr>
          <w:p>
            <w:r>
              <w:t>Protecting Aarohi vs allowing risk</w:t>
            </w:r>
          </w:p>
        </w:tc>
      </w:tr>
      <w:tr>
        <w:tc>
          <w:tcPr>
            <w:tcW w:type="dxa" w:w="2520"/>
          </w:tcPr>
          <w:p>
            <w:r>
              <w:t>Kabir</w:t>
            </w:r>
          </w:p>
        </w:tc>
        <w:tc>
          <w:tcPr>
            <w:tcW w:type="dxa" w:w="2520"/>
          </w:tcPr>
          <w:p>
            <w:r>
              <w:t>A workable business</w:t>
            </w:r>
          </w:p>
        </w:tc>
        <w:tc>
          <w:tcPr>
            <w:tcW w:type="dxa" w:w="2520"/>
          </w:tcPr>
          <w:p>
            <w:r>
              <w:t>Wasted time and money</w:t>
            </w:r>
          </w:p>
        </w:tc>
        <w:tc>
          <w:tcPr>
            <w:tcW w:type="dxa" w:w="2520"/>
          </w:tcPr>
          <w:p>
            <w:r>
              <w:t>Creative ambition vs operational discipline</w:t>
            </w:r>
          </w:p>
        </w:tc>
      </w:tr>
      <w:tr>
        <w:tc>
          <w:tcPr>
            <w:tcW w:type="dxa" w:w="2520"/>
          </w:tcPr>
          <w:p>
            <w:r>
              <w:t>Sana</w:t>
            </w:r>
          </w:p>
        </w:tc>
        <w:tc>
          <w:tcPr>
            <w:tcW w:type="dxa" w:w="2520"/>
          </w:tcPr>
          <w:p>
            <w:r>
              <w:t>Durable creator businesses</w:t>
            </w:r>
          </w:p>
        </w:tc>
        <w:tc>
          <w:tcPr>
            <w:tcW w:type="dxa" w:w="2520"/>
          </w:tcPr>
          <w:p>
            <w:r>
              <w:t>Creators trapped in attention metrics</w:t>
            </w:r>
          </w:p>
        </w:tc>
        <w:tc>
          <w:tcPr>
            <w:tcW w:type="dxa" w:w="2520"/>
          </w:tcPr>
          <w:p>
            <w:r>
              <w:t>Mentoring without imposing her path</w:t>
            </w:r>
          </w:p>
        </w:tc>
      </w:tr>
      <w:tr>
        <w:tc>
          <w:tcPr>
            <w:tcW w:type="dxa" w:w="2520"/>
          </w:tcPr>
          <w:p>
            <w:r>
              <w:t>Raghav</w:t>
            </w:r>
          </w:p>
        </w:tc>
        <w:tc>
          <w:tcPr>
            <w:tcW w:type="dxa" w:w="2520"/>
          </w:tcPr>
          <w:p>
            <w:r>
              <w:t>Effective brand campaigns</w:t>
            </w:r>
          </w:p>
        </w:tc>
        <w:tc>
          <w:tcPr>
            <w:tcW w:type="dxa" w:w="2520"/>
          </w:tcPr>
          <w:p>
            <w:r>
              <w:t>Loss of creator control</w:t>
            </w:r>
          </w:p>
        </w:tc>
        <w:tc>
          <w:tcPr>
            <w:tcW w:type="dxa" w:w="2520"/>
          </w:tcPr>
          <w:p>
            <w:r>
              <w:t>Transactional efficiency vs creator autonomy</w:t>
            </w:r>
          </w:p>
        </w:tc>
      </w:tr>
    </w:tbl>
    <w:p>
      <w:pPr>
        <w:pStyle w:val="Heading1"/>
      </w:pPr>
      <w:r>
        <w:t>11. Character Evolution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7056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rohi_character_evol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05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Aarohi's transformation is gradual: she first tries to improve sponsorship income, then experiments with owned products, learns from weak demand, listens to her community and finally recognizes that a creator business must create value beyond daily posting.</w:t>
      </w:r>
    </w:p>
    <w:p>
      <w:pPr>
        <w:pStyle w:val="Heading1"/>
      </w:pPr>
      <w:r>
        <w:t>12. World ↔ Character Symbiosis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511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_character_symbio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11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World Element</w:t>
            </w:r>
          </w:p>
        </w:tc>
        <w:tc>
          <w:tcPr>
            <w:tcW w:type="dxa" w:w="3360"/>
          </w:tcPr>
          <w:p>
            <w:r>
              <w:t>Influence on Aarohi</w:t>
            </w:r>
          </w:p>
        </w:tc>
        <w:tc>
          <w:tcPr>
            <w:tcW w:type="dxa" w:w="3360"/>
          </w:tcPr>
          <w:p>
            <w:r>
              <w:t>Aarohi's Response</w:t>
            </w:r>
          </w:p>
        </w:tc>
      </w:tr>
      <w:tr>
        <w:tc>
          <w:tcPr>
            <w:tcW w:type="dxa" w:w="3360"/>
          </w:tcPr>
          <w:p>
            <w:r>
              <w:t>Traditional expectations</w:t>
            </w:r>
          </w:p>
        </w:tc>
        <w:tc>
          <w:tcPr>
            <w:tcW w:type="dxa" w:w="3360"/>
          </w:tcPr>
          <w:p>
            <w:r>
              <w:t>Creates pressure for stability</w:t>
            </w:r>
          </w:p>
        </w:tc>
        <w:tc>
          <w:tcPr>
            <w:tcW w:type="dxa" w:w="3360"/>
          </w:tcPr>
          <w:p>
            <w:r>
              <w:t>Seeks proof that entrepreneurship can be responsible</w:t>
            </w:r>
          </w:p>
        </w:tc>
      </w:tr>
      <w:tr>
        <w:tc>
          <w:tcPr>
            <w:tcW w:type="dxa" w:w="3360"/>
          </w:tcPr>
          <w:p>
            <w:r>
              <w:t>Regional language culture</w:t>
            </w:r>
          </w:p>
        </w:tc>
        <w:tc>
          <w:tcPr>
            <w:tcW w:type="dxa" w:w="3360"/>
          </w:tcPr>
          <w:p>
            <w:r>
              <w:t>Creates differentiation and trust</w:t>
            </w:r>
          </w:p>
        </w:tc>
        <w:tc>
          <w:tcPr>
            <w:tcW w:type="dxa" w:w="3360"/>
          </w:tcPr>
          <w:p>
            <w:r>
              <w:t>Builds around local identity</w:t>
            </w:r>
          </w:p>
        </w:tc>
      </w:tr>
      <w:tr>
        <w:tc>
          <w:tcPr>
            <w:tcW w:type="dxa" w:w="3360"/>
          </w:tcPr>
          <w:p>
            <w:r>
              <w:t>Small-city ecosystem</w:t>
            </w:r>
          </w:p>
        </w:tc>
        <w:tc>
          <w:tcPr>
            <w:tcW w:type="dxa" w:w="3360"/>
          </w:tcPr>
          <w:p>
            <w:r>
              <w:t>Limits some networks</w:t>
            </w:r>
          </w:p>
        </w:tc>
        <w:tc>
          <w:tcPr>
            <w:tcW w:type="dxa" w:w="3360"/>
          </w:tcPr>
          <w:p>
            <w:r>
              <w:t>Uses digital channels to reach beyond geography</w:t>
            </w:r>
          </w:p>
        </w:tc>
      </w:tr>
      <w:tr>
        <w:tc>
          <w:tcPr>
            <w:tcW w:type="dxa" w:w="3360"/>
          </w:tcPr>
          <w:p>
            <w:r>
              <w:t>Digital connectivity</w:t>
            </w:r>
          </w:p>
        </w:tc>
        <w:tc>
          <w:tcPr>
            <w:tcW w:type="dxa" w:w="3360"/>
          </w:tcPr>
          <w:p>
            <w:r>
              <w:t>Creates national reach</w:t>
            </w:r>
          </w:p>
        </w:tc>
        <w:tc>
          <w:tcPr>
            <w:tcW w:type="dxa" w:w="3360"/>
          </w:tcPr>
          <w:p>
            <w:r>
              <w:t>Turns audience access into experiments</w:t>
            </w:r>
          </w:p>
        </w:tc>
      </w:tr>
      <w:tr>
        <w:tc>
          <w:tcPr>
            <w:tcW w:type="dxa" w:w="3360"/>
          </w:tcPr>
          <w:p>
            <w:r>
              <w:t>Local community</w:t>
            </w:r>
          </w:p>
        </w:tc>
        <w:tc>
          <w:tcPr>
            <w:tcW w:type="dxa" w:w="3360"/>
          </w:tcPr>
          <w:p>
            <w:r>
              <w:t>Provides high-trust relationships</w:t>
            </w:r>
          </w:p>
        </w:tc>
        <w:tc>
          <w:tcPr>
            <w:tcW w:type="dxa" w:w="3360"/>
          </w:tcPr>
          <w:p>
            <w:r>
              <w:t>Develops an owned community</w:t>
            </w:r>
          </w:p>
        </w:tc>
      </w:tr>
    </w:tbl>
    <w:p>
      <w:r>
        <w:t>The same city that limits Aarohi also gives her the differentiation that makes her business possible.</w:t>
      </w:r>
    </w:p>
    <w:p>
      <w:pPr>
        <w:pStyle w:val="Heading1"/>
      </w:pPr>
      <w:r>
        <w:t>13. Environmental Storytelling</w:t>
      </w:r>
    </w:p>
    <w:p>
      <w:pPr>
        <w:pStyle w:val="ListBullet"/>
      </w:pPr>
      <w:r>
        <w:t>Aarohi's bedroom gradually changes from a creator corner into a small business studio.</w:t>
      </w:r>
    </w:p>
    <w:p>
      <w:pPr>
        <w:pStyle w:val="ListBullet"/>
      </w:pPr>
      <w:r>
        <w:t>Her notebook changes from content ideas into a two-column system: audience insight and business experiment.</w:t>
      </w:r>
    </w:p>
    <w:p>
      <w:pPr>
        <w:pStyle w:val="ListBullet"/>
      </w:pPr>
      <w:r>
        <w:t>The railway station recurs during conversations about leaving Nivara.</w:t>
      </w:r>
    </w:p>
    <w:p>
      <w:pPr>
        <w:pStyle w:val="ListBullet"/>
      </w:pPr>
      <w:r>
        <w:t>The heritage market supplies early story ideas and local products.</w:t>
      </w:r>
    </w:p>
    <w:p>
      <w:pPr>
        <w:pStyle w:val="ListBullet"/>
      </w:pPr>
      <w:r>
        <w:t>The creator café acts as a social laboratory for creators to exchange information about algorithms, campaigns and failures.</w:t>
      </w:r>
    </w:p>
    <w:p>
      <w:pPr>
        <w:pStyle w:val="ListBullet"/>
      </w:pPr>
      <w:r>
        <w:t>The riverside becomes a reflective space for questions about ambition, independence and identity.</w:t>
      </w:r>
    </w:p>
    <w:p>
      <w:pPr>
        <w:pStyle w:val="Heading1"/>
      </w:pPr>
      <w:r>
        <w:t>14. Daily Life and Story Rhythm</w:t>
      </w:r>
    </w:p>
    <w:p>
      <w:r>
        <w:t>At first Aarohi's routine is repetitive: check analytics, film, edit, post, reply, wait for brand messages, track income and repeat. As the story develops, her day becomes customer-centric: interviewing followers, testing products, checking costs, reviewing feedback, negotiating and making decisions.</w:t>
      </w:r>
    </w:p>
    <w:p>
      <w:pPr>
        <w:pStyle w:val="Heading1"/>
      </w:pPr>
      <w:r>
        <w:t>15. Narrative Continuity with Week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Week 1 Element</w:t>
            </w:r>
          </w:p>
        </w:tc>
        <w:tc>
          <w:tcPr>
            <w:tcW w:type="dxa" w:w="3360"/>
          </w:tcPr>
          <w:p>
            <w:r>
              <w:t>Week 2 Expansion</w:t>
            </w:r>
          </w:p>
        </w:tc>
        <w:tc>
          <w:tcPr>
            <w:tcW w:type="dxa" w:w="3360"/>
          </w:tcPr>
          <w:p>
            <w:r>
              <w:t>Narrative Benefit</w:t>
            </w:r>
          </w:p>
        </w:tc>
      </w:tr>
      <w:tr>
        <w:tc>
          <w:tcPr>
            <w:tcW w:type="dxa" w:w="3360"/>
          </w:tcPr>
          <w:p>
            <w:r>
              <w:t>CREATOR → COMPANY</w:t>
            </w:r>
          </w:p>
        </w:tc>
        <w:tc>
          <w:tcPr>
            <w:tcW w:type="dxa" w:w="3360"/>
          </w:tcPr>
          <w:p>
            <w:r>
              <w:t>Nivara gives it a social environment</w:t>
            </w:r>
          </w:p>
        </w:tc>
        <w:tc>
          <w:tcPr>
            <w:tcW w:type="dxa" w:w="3360"/>
          </w:tcPr>
          <w:p>
            <w:r>
              <w:t>Business idea becomes lived experience</w:t>
            </w:r>
          </w:p>
        </w:tc>
      </w:tr>
      <w:tr>
        <w:tc>
          <w:tcPr>
            <w:tcW w:type="dxa" w:w="3360"/>
          </w:tcPr>
          <w:p>
            <w:r>
              <w:t>Short-term vs long-term</w:t>
            </w:r>
          </w:p>
        </w:tc>
        <w:tc>
          <w:tcPr>
            <w:tcW w:type="dxa" w:w="3360"/>
          </w:tcPr>
          <w:p>
            <w:r>
              <w:t>Raghav embodies short-term incentives</w:t>
            </w:r>
          </w:p>
        </w:tc>
        <w:tc>
          <w:tcPr>
            <w:tcW w:type="dxa" w:w="3360"/>
          </w:tcPr>
          <w:p>
            <w:r>
              <w:t>Conflict becomes personal</w:t>
            </w:r>
          </w:p>
        </w:tc>
      </w:tr>
      <w:tr>
        <w:tc>
          <w:tcPr>
            <w:tcW w:type="dxa" w:w="3360"/>
          </w:tcPr>
          <w:p>
            <w:r>
              <w:t>Audience vs business</w:t>
            </w:r>
          </w:p>
        </w:tc>
        <w:tc>
          <w:tcPr>
            <w:tcW w:type="dxa" w:w="3360"/>
          </w:tcPr>
          <w:p>
            <w:r>
              <w:t>Aarohi's routine shows the difference</w:t>
            </w:r>
          </w:p>
        </w:tc>
        <w:tc>
          <w:tcPr>
            <w:tcW w:type="dxa" w:w="3360"/>
          </w:tcPr>
          <w:p>
            <w:r>
              <w:t>Market gap becomes human</w:t>
            </w:r>
          </w:p>
        </w:tc>
      </w:tr>
      <w:tr>
        <w:tc>
          <w:tcPr>
            <w:tcW w:type="dxa" w:w="3360"/>
          </w:tcPr>
          <w:p>
            <w:r>
              <w:t>Entrepreneurial transformation</w:t>
            </w:r>
          </w:p>
        </w:tc>
        <w:tc>
          <w:tcPr>
            <w:tcW w:type="dxa" w:w="3360"/>
          </w:tcPr>
          <w:p>
            <w:r>
              <w:t>Character evolution is mapped</w:t>
            </w:r>
          </w:p>
        </w:tc>
        <w:tc>
          <w:tcPr>
            <w:tcW w:type="dxa" w:w="3360"/>
          </w:tcPr>
          <w:p>
            <w:r>
              <w:t>Provides a believable arc</w:t>
            </w:r>
          </w:p>
        </w:tc>
      </w:tr>
      <w:tr>
        <w:tc>
          <w:tcPr>
            <w:tcW w:type="dxa" w:w="3360"/>
          </w:tcPr>
          <w:p>
            <w:r>
              <w:t>Themes</w:t>
            </w:r>
          </w:p>
        </w:tc>
        <w:tc>
          <w:tcPr>
            <w:tcW w:type="dxa" w:w="3360"/>
          </w:tcPr>
          <w:p>
            <w:r>
              <w:t>Family, city, peer and brand relationships reinforce themes</w:t>
            </w:r>
          </w:p>
        </w:tc>
        <w:tc>
          <w:tcPr>
            <w:tcW w:type="dxa" w:w="3360"/>
          </w:tcPr>
          <w:p>
            <w:r>
              <w:t>Themes become visible through action</w:t>
            </w:r>
          </w:p>
        </w:tc>
      </w:tr>
    </w:tbl>
    <w:p>
      <w:pPr>
        <w:pStyle w:val="Heading1"/>
      </w:pPr>
      <w:r>
        <w:t>16. Creative Design Principles</w:t>
      </w:r>
    </w:p>
    <w:p>
      <w:pPr>
        <w:pStyle w:val="ListBullet"/>
      </w:pPr>
      <w:r>
        <w:t>Believability before spectacle.</w:t>
      </w:r>
    </w:p>
    <w:p>
      <w:pPr>
        <w:pStyle w:val="ListBullet"/>
      </w:pPr>
      <w:r>
        <w:t>Specificity before generic description.</w:t>
      </w:r>
    </w:p>
    <w:p>
      <w:pPr>
        <w:pStyle w:val="ListBullet"/>
      </w:pPr>
      <w:r>
        <w:t>Conflict through relationships rather than cartoon villains.</w:t>
      </w:r>
    </w:p>
    <w:p>
      <w:pPr>
        <w:pStyle w:val="ListBullet"/>
      </w:pPr>
      <w:r>
        <w:t>Business logic inside the story: choices affect money, time, trust and identity.</w:t>
      </w:r>
    </w:p>
    <w:p>
      <w:pPr>
        <w:pStyle w:val="ListBullet"/>
      </w:pPr>
      <w:r>
        <w:t>Visual continuity through recurring locations and objects.</w:t>
      </w:r>
    </w:p>
    <w:p>
      <w:pPr>
        <w:pStyle w:val="ListBullet"/>
      </w:pPr>
      <w:r>
        <w:t>Fiction grounded in fact: real market conditions inform the world; Nivara and its characters remain fictional.</w:t>
      </w:r>
    </w:p>
    <w:p>
      <w:pPr>
        <w:pStyle w:val="Heading1"/>
      </w:pPr>
      <w:r>
        <w:t>17. Skills Demonstrated</w:t>
      </w:r>
    </w:p>
    <w:p>
      <w:pPr>
        <w:pStyle w:val="ListBullet"/>
      </w:pPr>
      <w:r>
        <w:t>World-building</w:t>
      </w:r>
    </w:p>
    <w:p>
      <w:pPr>
        <w:pStyle w:val="ListBullet"/>
      </w:pPr>
      <w:r>
        <w:t>Character design</w:t>
      </w:r>
    </w:p>
    <w:p>
      <w:pPr>
        <w:pStyle w:val="ListBullet"/>
      </w:pPr>
      <w:r>
        <w:t>Backstory development</w:t>
      </w:r>
    </w:p>
    <w:p>
      <w:pPr>
        <w:pStyle w:val="ListBullet"/>
      </w:pPr>
      <w:r>
        <w:t>Motivation mapping</w:t>
      </w:r>
    </w:p>
    <w:p>
      <w:pPr>
        <w:pStyle w:val="ListBullet"/>
      </w:pPr>
      <w:r>
        <w:t>Relationship design</w:t>
      </w:r>
    </w:p>
    <w:p>
      <w:pPr>
        <w:pStyle w:val="ListBullet"/>
      </w:pPr>
      <w:r>
        <w:t>Environmental storytelling</w:t>
      </w:r>
    </w:p>
    <w:p>
      <w:pPr>
        <w:pStyle w:val="ListBullet"/>
      </w:pPr>
      <w:r>
        <w:t>Narrative continuity</w:t>
      </w:r>
    </w:p>
    <w:p>
      <w:pPr>
        <w:pStyle w:val="ListBullet"/>
      </w:pPr>
      <w:r>
        <w:t>Entrepreneurial storytelling</w:t>
      </w:r>
    </w:p>
    <w:p>
      <w:pPr>
        <w:pStyle w:val="ListBullet"/>
      </w:pPr>
      <w:r>
        <w:t>Research synthesis</w:t>
      </w:r>
    </w:p>
    <w:p>
      <w:pPr>
        <w:pStyle w:val="ListBullet"/>
      </w:pPr>
      <w:r>
        <w:t>Visual communication</w:t>
      </w:r>
    </w:p>
    <w:p>
      <w:pPr>
        <w:pStyle w:val="Heading1"/>
      </w:pPr>
      <w:r>
        <w:t>18. Conclusion</w:t>
      </w:r>
    </w:p>
    <w:p>
      <w:r>
        <w:t>Week 2 transforms the Week 1 entrepreneurial premise into a living narrative environment. Nivara provides the social, cultural, physical and digital conditions that make Aarohi's conflict believable, while the characters turn the market gap into a human story. The world and characters are interdependent: the city shapes Aarohi's choices, while Aarohi's journey challenges assumptions within the city.</w:t>
      </w:r>
    </w:p>
    <w:p>
      <w:pPr>
        <w:pStyle w:val="Heading1"/>
      </w:pPr>
      <w:r>
        <w:t>19. Research References</w:t>
      </w:r>
    </w:p>
    <w:p>
      <w:pPr>
        <w:pStyle w:val="ListBullet"/>
      </w:pPr>
      <w:r>
        <w:rPr>
          <w:b/>
        </w:rPr>
        <w:t>Indian School of Business &amp; HashFame (2026), Understanding the Canvas of India's Creator Economy</w:t>
        <w:br/>
      </w:r>
      <w:r>
        <w:t>https://www.isb.edu/news/press-releases/india-s-creator-economy-enters-a-new-phase-as-non-metro-creators-become-the-majority-reveals-isb-hashfame-report</w:t>
      </w:r>
    </w:p>
    <w:p>
      <w:pPr>
        <w:pStyle w:val="ListBullet"/>
      </w:pPr>
      <w:r>
        <w:rPr>
          <w:b/>
        </w:rPr>
        <w:t>BCG (2025), From Content to Commerce: Mapping India's Creator Economy</w:t>
        <w:br/>
      </w:r>
      <w:r>
        <w:t>https://www.bcg.com/publications/2025/india-from-content-to-commerce-mapping-indias-creator-economy</w:t>
      </w:r>
    </w:p>
    <w:p>
      <w:pPr>
        <w:pStyle w:val="ListBullet"/>
      </w:pPr>
      <w:r>
        <w:rPr>
          <w:b/>
        </w:rPr>
        <w:t>ISB (2026), Inclusive AI for Viksit Bharat</w:t>
        <w:br/>
      </w:r>
      <w:r>
        <w:t>https://www.isb.edu/news/press-releases/isb-and-meity-convene-national-leaders-at-governance-summit-2026-to-chart-indias-course-for-inclusive-ai</w:t>
      </w:r>
    </w:p>
    <w:p>
      <w:pPr>
        <w:jc w:val="center"/>
      </w:pPr>
      <w:r>
        <w:rPr>
          <w:i/>
        </w:rPr>
        <w:t>Creative project note: Nivara, Aarohi, supporting characters and CREATOR → COMPANY are fictional original-development elements created for this internship project.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