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B77" w:rsidRPr="00AC6B77" w:rsidRDefault="0098063F" w:rsidP="0098063F">
      <w:pPr>
        <w:pStyle w:val="Title"/>
        <w:rPr>
          <w:lang w:val="id-ID"/>
        </w:rPr>
      </w:pPr>
      <w:r>
        <w:rPr>
          <w:lang w:val="id-ID"/>
        </w:rPr>
        <w:t>Electronic Archive System dalam</w:t>
      </w:r>
      <w:r w:rsidR="00DD643E">
        <w:rPr>
          <w:lang w:val="id-ID"/>
        </w:rPr>
        <w:t xml:space="preserve"> SoaML</w:t>
      </w:r>
    </w:p>
    <w:p w:rsidR="00DD643E" w:rsidRDefault="00AC6B77" w:rsidP="00AC6B77">
      <w:pPr>
        <w:pStyle w:val="Heading1"/>
        <w:rPr>
          <w:lang w:val="id-ID"/>
        </w:rPr>
      </w:pPr>
      <w:r>
        <w:rPr>
          <w:lang w:val="id-ID"/>
        </w:rPr>
        <w:t>Capability Diagram</w:t>
      </w:r>
    </w:p>
    <w:p w:rsidR="00AC6B77" w:rsidRDefault="00AC6B77" w:rsidP="00DF63B4">
      <w:pPr>
        <w:pStyle w:val="Header"/>
        <w:tabs>
          <w:tab w:val="clear" w:pos="4680"/>
          <w:tab w:val="clear" w:pos="9360"/>
        </w:tabs>
        <w:spacing w:after="160" w:line="259" w:lineRule="auto"/>
        <w:rPr>
          <w:noProof/>
          <w:lang w:val="id-ID"/>
        </w:rPr>
      </w:pPr>
      <w:r>
        <w:rPr>
          <w:noProof/>
        </w:rPr>
        <w:drawing>
          <wp:inline distT="0" distB="0" distL="0" distR="0" wp14:anchorId="4DB58C7B" wp14:editId="225FCD5D">
            <wp:extent cx="24669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685925"/>
                    </a:xfrm>
                    <a:prstGeom prst="rect">
                      <a:avLst/>
                    </a:prstGeom>
                  </pic:spPr>
                </pic:pic>
              </a:graphicData>
            </a:graphic>
          </wp:inline>
        </w:drawing>
      </w:r>
      <w:bookmarkStart w:id="0" w:name="_GoBack"/>
      <w:bookmarkEnd w:id="0"/>
    </w:p>
    <w:p w:rsidR="00DF63B4" w:rsidRDefault="00AC6B77" w:rsidP="00AC6B77">
      <w:pPr>
        <w:rPr>
          <w:lang w:val="id-ID"/>
        </w:rPr>
      </w:pPr>
      <w:r>
        <w:rPr>
          <w:lang w:val="id-ID"/>
        </w:rPr>
        <w:t xml:space="preserve">Kapabilitas EAS terdiri atas CRUD arsip (termasuk </w:t>
      </w:r>
      <w:r w:rsidR="000521B5">
        <w:rPr>
          <w:lang w:val="id-ID"/>
        </w:rPr>
        <w:t xml:space="preserve">kategorinya) bagi dinas dan pencarian arsip yang dibuka untuk umum oleh masyarakat umum. </w:t>
      </w:r>
    </w:p>
    <w:p w:rsidR="00DF63B4" w:rsidRPr="00DF63B4" w:rsidRDefault="00DF63B4" w:rsidP="00DF63B4">
      <w:pPr>
        <w:rPr>
          <w:lang w:val="id-ID"/>
        </w:rPr>
      </w:pPr>
    </w:p>
    <w:p w:rsidR="00DF63B4" w:rsidRPr="00DF63B4" w:rsidRDefault="00DF63B4" w:rsidP="00DF63B4">
      <w:pPr>
        <w:rPr>
          <w:lang w:val="id-ID"/>
        </w:rPr>
      </w:pPr>
    </w:p>
    <w:p w:rsidR="00DF63B4" w:rsidRPr="00DF63B4" w:rsidRDefault="00DF63B4" w:rsidP="00DF63B4">
      <w:pPr>
        <w:rPr>
          <w:lang w:val="id-ID"/>
        </w:rPr>
      </w:pPr>
    </w:p>
    <w:p w:rsidR="00DF63B4" w:rsidRDefault="00DF63B4" w:rsidP="00DF63B4">
      <w:pPr>
        <w:rPr>
          <w:lang w:val="id-ID"/>
        </w:rPr>
      </w:pPr>
    </w:p>
    <w:p w:rsidR="00AC6B77" w:rsidRPr="00DF63B4" w:rsidRDefault="00AC6B77" w:rsidP="00DF63B4">
      <w:pPr>
        <w:jc w:val="right"/>
        <w:rPr>
          <w:lang w:val="id-ID"/>
        </w:rPr>
      </w:pPr>
    </w:p>
    <w:p w:rsidR="00AC6B77" w:rsidRDefault="00AC6B77" w:rsidP="00AC6B77">
      <w:pPr>
        <w:pStyle w:val="Heading1"/>
        <w:rPr>
          <w:lang w:val="id-ID"/>
        </w:rPr>
      </w:pPr>
      <w:r>
        <w:rPr>
          <w:lang w:val="id-ID"/>
        </w:rPr>
        <w:lastRenderedPageBreak/>
        <w:t>Service Interface Diagram</w:t>
      </w:r>
    </w:p>
    <w:p w:rsidR="000521B5" w:rsidRDefault="000521B5" w:rsidP="000521B5">
      <w:pPr>
        <w:rPr>
          <w:lang w:val="id-ID"/>
        </w:rPr>
      </w:pPr>
      <w:r>
        <w:rPr>
          <w:noProof/>
        </w:rPr>
        <w:drawing>
          <wp:inline distT="0" distB="0" distL="0" distR="0" wp14:anchorId="653FC7E7" wp14:editId="4B689D89">
            <wp:extent cx="5943600" cy="5307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07965"/>
                    </a:xfrm>
                    <a:prstGeom prst="rect">
                      <a:avLst/>
                    </a:prstGeom>
                  </pic:spPr>
                </pic:pic>
              </a:graphicData>
            </a:graphic>
          </wp:inline>
        </w:drawing>
      </w:r>
    </w:p>
    <w:p w:rsidR="000521B5" w:rsidRPr="000521B5" w:rsidRDefault="000521B5" w:rsidP="000521B5">
      <w:pPr>
        <w:rPr>
          <w:lang w:val="id-ID"/>
        </w:rPr>
      </w:pPr>
      <w:r>
        <w:rPr>
          <w:lang w:val="id-ID"/>
        </w:rPr>
        <w:t xml:space="preserve">Terdapat dua service interface: ArchiveManager dan ArchiveViewer. ArchiveManager diperuntukkan bagi dinas untuk melakukan operasi CRUD pada arsip. Terdapat dua interface pada service interface pertama, </w:t>
      </w:r>
      <w:r w:rsidR="001B0B83">
        <w:rPr>
          <w:lang w:val="id-ID"/>
        </w:rPr>
        <w:t>yaitu</w:t>
      </w:r>
      <w:r w:rsidR="00475279">
        <w:rPr>
          <w:lang w:val="id-ID"/>
        </w:rPr>
        <w:t xml:space="preserve"> sebagai provider dan consumer, sedangkan pada service interface yang kedua hanya ada interface sebagai provider.</w:t>
      </w:r>
    </w:p>
    <w:p w:rsidR="00AC6B77" w:rsidRDefault="00AC6B77" w:rsidP="00AC6B77">
      <w:pPr>
        <w:pStyle w:val="Heading1"/>
        <w:rPr>
          <w:lang w:val="id-ID"/>
        </w:rPr>
      </w:pPr>
      <w:r>
        <w:rPr>
          <w:lang w:val="id-ID"/>
        </w:rPr>
        <w:lastRenderedPageBreak/>
        <w:t>Service Contract Diagram</w:t>
      </w:r>
    </w:p>
    <w:p w:rsidR="00475279" w:rsidRDefault="00475279" w:rsidP="00475279">
      <w:pPr>
        <w:rPr>
          <w:lang w:val="id-ID"/>
        </w:rPr>
      </w:pPr>
      <w:r>
        <w:rPr>
          <w:noProof/>
        </w:rPr>
        <w:drawing>
          <wp:inline distT="0" distB="0" distL="0" distR="0" wp14:anchorId="4F1F1ADB" wp14:editId="703065C7">
            <wp:extent cx="5943600" cy="3272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2790"/>
                    </a:xfrm>
                    <a:prstGeom prst="rect">
                      <a:avLst/>
                    </a:prstGeom>
                  </pic:spPr>
                </pic:pic>
              </a:graphicData>
            </a:graphic>
          </wp:inline>
        </w:drawing>
      </w:r>
    </w:p>
    <w:p w:rsidR="00475279" w:rsidRPr="00475279" w:rsidRDefault="00475279" w:rsidP="00475279">
      <w:pPr>
        <w:rPr>
          <w:lang w:val="id-ID"/>
        </w:rPr>
      </w:pPr>
      <w:r>
        <w:rPr>
          <w:lang w:val="id-ID"/>
        </w:rPr>
        <w:t>Terdapat dua kontrak: Manage Archive untuk dinas yang melakukan pengarsipan, dan View Archive untuk masyarakat umum.</w:t>
      </w:r>
    </w:p>
    <w:p w:rsidR="00AC6B77" w:rsidRDefault="00AC6B77" w:rsidP="00AC6B77">
      <w:pPr>
        <w:pStyle w:val="Heading1"/>
        <w:rPr>
          <w:lang w:val="id-ID"/>
        </w:rPr>
      </w:pPr>
      <w:r>
        <w:rPr>
          <w:lang w:val="id-ID"/>
        </w:rPr>
        <w:t>Message Diagram</w:t>
      </w:r>
    </w:p>
    <w:p w:rsidR="00475279" w:rsidRDefault="00475279" w:rsidP="00475279">
      <w:pPr>
        <w:rPr>
          <w:lang w:val="id-ID"/>
        </w:rPr>
      </w:pPr>
      <w:r>
        <w:rPr>
          <w:noProof/>
        </w:rPr>
        <w:drawing>
          <wp:inline distT="0" distB="0" distL="0" distR="0" wp14:anchorId="23C23DEB" wp14:editId="1F52BA32">
            <wp:extent cx="5943600" cy="1697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7990"/>
                    </a:xfrm>
                    <a:prstGeom prst="rect">
                      <a:avLst/>
                    </a:prstGeom>
                  </pic:spPr>
                </pic:pic>
              </a:graphicData>
            </a:graphic>
          </wp:inline>
        </w:drawing>
      </w:r>
    </w:p>
    <w:p w:rsidR="00475279" w:rsidRPr="00475279" w:rsidRDefault="00683AA0" w:rsidP="00475279">
      <w:pPr>
        <w:rPr>
          <w:lang w:val="id-ID"/>
        </w:rPr>
      </w:pPr>
      <w:r>
        <w:rPr>
          <w:lang w:val="id-ID"/>
        </w:rPr>
        <w:t xml:space="preserve">MessageType yang perlu didefinisikan adalah Archive. Tipe ini akan dipertukarkan untuk hampir seluruh operasi yang ada. Selain itu, didefinisikan dua tipe baru, yaitu File yang merupakan tipe data dari dokumen yang akan diarsipkan, dan Role yaitu enumerasi pihak-pihak yang dapat melakukan operasi pada arsip. Operasi yang diperbolehkan bergantung pada reader. </w:t>
      </w:r>
    </w:p>
    <w:p w:rsidR="00AC6B77" w:rsidRDefault="00AC6B77" w:rsidP="00AC6B77">
      <w:pPr>
        <w:pStyle w:val="Heading1"/>
        <w:rPr>
          <w:lang w:val="id-ID"/>
        </w:rPr>
      </w:pPr>
      <w:r>
        <w:rPr>
          <w:lang w:val="id-ID"/>
        </w:rPr>
        <w:lastRenderedPageBreak/>
        <w:t>Participant Diagram</w:t>
      </w:r>
    </w:p>
    <w:p w:rsidR="00683AA0" w:rsidRDefault="00683AA0" w:rsidP="00683AA0">
      <w:pPr>
        <w:rPr>
          <w:lang w:val="id-ID"/>
        </w:rPr>
      </w:pPr>
      <w:r>
        <w:rPr>
          <w:noProof/>
        </w:rPr>
        <w:drawing>
          <wp:inline distT="0" distB="0" distL="0" distR="0" wp14:anchorId="529B77EA" wp14:editId="06D7A981">
            <wp:extent cx="55245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990850"/>
                    </a:xfrm>
                    <a:prstGeom prst="rect">
                      <a:avLst/>
                    </a:prstGeom>
                  </pic:spPr>
                </pic:pic>
              </a:graphicData>
            </a:graphic>
          </wp:inline>
        </w:drawing>
      </w:r>
    </w:p>
    <w:p w:rsidR="00683AA0" w:rsidRPr="00683AA0" w:rsidRDefault="00683AA0" w:rsidP="00683AA0">
      <w:pPr>
        <w:rPr>
          <w:lang w:val="id-ID"/>
        </w:rPr>
      </w:pPr>
      <w:r>
        <w:rPr>
          <w:lang w:val="id-ID"/>
        </w:rPr>
        <w:t>Terdapat tiga participant pada EAS, yaitu dinas sebagai pengarsip, masyarakat yang dapat melihat arsip yang dibuka untuk umum, dan EAS itu sendiri yang dinotasikan sebagai Sistem pada diagram di atas.</w:t>
      </w:r>
    </w:p>
    <w:p w:rsidR="00AC6B77" w:rsidRDefault="00AC6B77" w:rsidP="00AC6B77">
      <w:pPr>
        <w:pStyle w:val="Heading1"/>
        <w:rPr>
          <w:lang w:val="id-ID"/>
        </w:rPr>
      </w:pPr>
      <w:r>
        <w:rPr>
          <w:lang w:val="id-ID"/>
        </w:rPr>
        <w:t>Service Architecture Diagram</w:t>
      </w:r>
    </w:p>
    <w:p w:rsidR="00683AA0" w:rsidRDefault="00683AA0" w:rsidP="00AC6B77">
      <w:pPr>
        <w:rPr>
          <w:lang w:val="id-ID"/>
        </w:rPr>
      </w:pPr>
      <w:r>
        <w:rPr>
          <w:noProof/>
        </w:rPr>
        <w:drawing>
          <wp:inline distT="0" distB="0" distL="0" distR="0" wp14:anchorId="20DE5E83" wp14:editId="6BC6811F">
            <wp:extent cx="5943600" cy="3090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0545"/>
                    </a:xfrm>
                    <a:prstGeom prst="rect">
                      <a:avLst/>
                    </a:prstGeom>
                  </pic:spPr>
                </pic:pic>
              </a:graphicData>
            </a:graphic>
          </wp:inline>
        </w:drawing>
      </w:r>
    </w:p>
    <w:p w:rsidR="00683AA0" w:rsidRPr="00AC6B77" w:rsidRDefault="00683AA0" w:rsidP="00AC6B77">
      <w:pPr>
        <w:rPr>
          <w:lang w:val="id-ID"/>
        </w:rPr>
      </w:pPr>
    </w:p>
    <w:sectPr w:rsidR="00683AA0" w:rsidRPr="00AC6B7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4E1" w:rsidRDefault="008454E1" w:rsidP="00DD643E">
      <w:pPr>
        <w:spacing w:after="0" w:line="240" w:lineRule="auto"/>
      </w:pPr>
      <w:r>
        <w:separator/>
      </w:r>
    </w:p>
  </w:endnote>
  <w:endnote w:type="continuationSeparator" w:id="0">
    <w:p w:rsidR="008454E1" w:rsidRDefault="008454E1" w:rsidP="00DD6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63F" w:rsidRPr="0098063F" w:rsidRDefault="0098063F">
    <w:pPr>
      <w:pStyle w:val="Footer"/>
      <w:rPr>
        <w:lang w:val="id-ID"/>
      </w:rPr>
    </w:pPr>
    <w:r>
      <w:tab/>
    </w:r>
    <w:r>
      <w:tab/>
    </w:r>
    <w:r>
      <w:rPr>
        <w:lang w:val="id-ID"/>
      </w:rPr>
      <w:t xml:space="preserve">Halaman </w:t>
    </w:r>
    <w:r>
      <w:rPr>
        <w:lang w:val="id-ID"/>
      </w:rPr>
      <w:fldChar w:fldCharType="begin"/>
    </w:r>
    <w:r>
      <w:rPr>
        <w:lang w:val="id-ID"/>
      </w:rPr>
      <w:instrText xml:space="preserve"> PAGE   \* MERGEFORMAT </w:instrText>
    </w:r>
    <w:r>
      <w:rPr>
        <w:lang w:val="id-ID"/>
      </w:rPr>
      <w:fldChar w:fldCharType="separate"/>
    </w:r>
    <w:r w:rsidR="00DF63B4">
      <w:rPr>
        <w:noProof/>
        <w:lang w:val="id-ID"/>
      </w:rPr>
      <w:t>3</w:t>
    </w:r>
    <w:r>
      <w:rPr>
        <w:lang w:val="id-ID"/>
      </w:rPr>
      <w:fldChar w:fldCharType="end"/>
    </w:r>
    <w:r>
      <w:rPr>
        <w:lang w:val="id-ID"/>
      </w:rPr>
      <w:t xml:space="preserve"> dari </w:t>
    </w:r>
    <w:r>
      <w:rPr>
        <w:lang w:val="id-ID"/>
      </w:rPr>
      <w:fldChar w:fldCharType="begin"/>
    </w:r>
    <w:r>
      <w:rPr>
        <w:lang w:val="id-ID"/>
      </w:rPr>
      <w:instrText xml:space="preserve"> NUMPAGES   \* MERGEFORMAT </w:instrText>
    </w:r>
    <w:r>
      <w:rPr>
        <w:lang w:val="id-ID"/>
      </w:rPr>
      <w:fldChar w:fldCharType="separate"/>
    </w:r>
    <w:r w:rsidR="00DF63B4">
      <w:rPr>
        <w:noProof/>
        <w:lang w:val="id-ID"/>
      </w:rPr>
      <w:t>4</w:t>
    </w:r>
    <w:r>
      <w:rPr>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4E1" w:rsidRDefault="008454E1" w:rsidP="00DD643E">
      <w:pPr>
        <w:spacing w:after="0" w:line="240" w:lineRule="auto"/>
      </w:pPr>
      <w:r>
        <w:separator/>
      </w:r>
    </w:p>
  </w:footnote>
  <w:footnote w:type="continuationSeparator" w:id="0">
    <w:p w:rsidR="008454E1" w:rsidRDefault="008454E1" w:rsidP="00DD6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B77" w:rsidRPr="00DF63B4" w:rsidRDefault="00DF63B4" w:rsidP="0098063F">
    <w:pPr>
      <w:pStyle w:val="Header"/>
      <w:rPr>
        <w:sz w:val="18"/>
        <w:lang w:val="id-ID"/>
      </w:rPr>
    </w:pPr>
    <w:r w:rsidRPr="00DF63B4">
      <w:rPr>
        <w:sz w:val="18"/>
        <w:lang w:val="id-ID"/>
      </w:rPr>
      <w:t>Assignment 4 - IF4050</w:t>
    </w:r>
    <w:r w:rsidR="0098063F" w:rsidRPr="00DF63B4">
      <w:rPr>
        <w:sz w:val="18"/>
        <w:lang w:val="id-ID"/>
      </w:rPr>
      <w:tab/>
    </w:r>
    <w:r w:rsidR="0098063F" w:rsidRPr="00DF63B4">
      <w:rPr>
        <w:sz w:val="18"/>
        <w:lang w:val="id-ID"/>
      </w:rPr>
      <w:tab/>
    </w:r>
    <w:r w:rsidR="00AC6B77" w:rsidRPr="00DF63B4">
      <w:rPr>
        <w:sz w:val="18"/>
        <w:lang w:val="id-ID"/>
      </w:rPr>
      <w:t>Muhammad Reza Irvanda – 13512042</w:t>
    </w:r>
  </w:p>
  <w:p w:rsidR="00AC6B77" w:rsidRPr="00DF63B4" w:rsidRDefault="00DF63B4" w:rsidP="00DF63B4">
    <w:pPr>
      <w:pStyle w:val="Header"/>
      <w:rPr>
        <w:sz w:val="18"/>
        <w:lang w:val="id-ID"/>
      </w:rPr>
    </w:pPr>
    <w:r>
      <w:rPr>
        <w:sz w:val="18"/>
        <w:lang w:val="id-ID"/>
      </w:rPr>
      <w:t>Kelompok 12</w:t>
    </w:r>
    <w:r>
      <w:rPr>
        <w:sz w:val="18"/>
        <w:lang w:val="id-ID"/>
      </w:rPr>
      <w:tab/>
    </w:r>
    <w:r>
      <w:rPr>
        <w:sz w:val="18"/>
        <w:lang w:val="id-ID"/>
      </w:rPr>
      <w:tab/>
    </w:r>
    <w:r w:rsidR="00AC6B77" w:rsidRPr="00DF63B4">
      <w:rPr>
        <w:sz w:val="18"/>
        <w:lang w:val="id-ID"/>
      </w:rPr>
      <w:t>Ahmad Zaky – 13512076</w:t>
    </w:r>
  </w:p>
  <w:p w:rsidR="00AC6B77" w:rsidRPr="00DF63B4" w:rsidRDefault="00AC6B77" w:rsidP="00AC6B77">
    <w:pPr>
      <w:pStyle w:val="Header"/>
      <w:pBdr>
        <w:bottom w:val="single" w:sz="6" w:space="1" w:color="auto"/>
      </w:pBdr>
      <w:jc w:val="right"/>
      <w:rPr>
        <w:sz w:val="18"/>
        <w:lang w:val="id-ID"/>
      </w:rPr>
    </w:pPr>
    <w:r w:rsidRPr="00DF63B4">
      <w:rPr>
        <w:sz w:val="18"/>
        <w:lang w:val="id-ID"/>
      </w:rPr>
      <w:t>Erlangga – 18212013</w:t>
    </w:r>
  </w:p>
  <w:p w:rsidR="00DF63B4" w:rsidRPr="00AC6B77" w:rsidRDefault="00DF63B4" w:rsidP="00AC6B77">
    <w:pPr>
      <w:pStyle w:val="Header"/>
      <w:jc w:val="right"/>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002E0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BE"/>
    <w:rsid w:val="000521B5"/>
    <w:rsid w:val="001B0B83"/>
    <w:rsid w:val="00475279"/>
    <w:rsid w:val="00543071"/>
    <w:rsid w:val="006635BE"/>
    <w:rsid w:val="00683AA0"/>
    <w:rsid w:val="00731890"/>
    <w:rsid w:val="0080520B"/>
    <w:rsid w:val="008454E1"/>
    <w:rsid w:val="0098063F"/>
    <w:rsid w:val="00A46978"/>
    <w:rsid w:val="00AC6B77"/>
    <w:rsid w:val="00D31DB7"/>
    <w:rsid w:val="00DD643E"/>
    <w:rsid w:val="00DF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083CCA-AD1C-49E4-9AC9-7462FAF5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63F"/>
  </w:style>
  <w:style w:type="paragraph" w:styleId="Heading1">
    <w:name w:val="heading 1"/>
    <w:basedOn w:val="Normal"/>
    <w:next w:val="Normal"/>
    <w:link w:val="Heading1Char"/>
    <w:uiPriority w:val="9"/>
    <w:qFormat/>
    <w:rsid w:val="00980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80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80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80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063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063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0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0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0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43E"/>
  </w:style>
  <w:style w:type="paragraph" w:styleId="Footer">
    <w:name w:val="footer"/>
    <w:basedOn w:val="Normal"/>
    <w:link w:val="FooterChar"/>
    <w:uiPriority w:val="99"/>
    <w:unhideWhenUsed/>
    <w:rsid w:val="00DD6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43E"/>
  </w:style>
  <w:style w:type="paragraph" w:styleId="Title">
    <w:name w:val="Title"/>
    <w:basedOn w:val="Normal"/>
    <w:next w:val="Normal"/>
    <w:link w:val="TitleChar"/>
    <w:uiPriority w:val="10"/>
    <w:qFormat/>
    <w:rsid w:val="00980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063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063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063F"/>
    <w:rPr>
      <w:color w:val="5A5A5A" w:themeColor="text1" w:themeTint="A5"/>
      <w:spacing w:val="10"/>
    </w:rPr>
  </w:style>
  <w:style w:type="character" w:customStyle="1" w:styleId="Heading1Char">
    <w:name w:val="Heading 1 Char"/>
    <w:basedOn w:val="DefaultParagraphFont"/>
    <w:link w:val="Heading1"/>
    <w:uiPriority w:val="9"/>
    <w:rsid w:val="0098063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8063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8063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8063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063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063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06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063F"/>
    <w:pPr>
      <w:spacing w:after="200" w:line="240" w:lineRule="auto"/>
    </w:pPr>
    <w:rPr>
      <w:i/>
      <w:iCs/>
      <w:color w:val="44546A" w:themeColor="text2"/>
      <w:sz w:val="18"/>
      <w:szCs w:val="18"/>
    </w:rPr>
  </w:style>
  <w:style w:type="character" w:styleId="Strong">
    <w:name w:val="Strong"/>
    <w:basedOn w:val="DefaultParagraphFont"/>
    <w:uiPriority w:val="22"/>
    <w:qFormat/>
    <w:rsid w:val="0098063F"/>
    <w:rPr>
      <w:b/>
      <w:bCs/>
      <w:color w:val="000000" w:themeColor="text1"/>
    </w:rPr>
  </w:style>
  <w:style w:type="character" w:styleId="Emphasis">
    <w:name w:val="Emphasis"/>
    <w:basedOn w:val="DefaultParagraphFont"/>
    <w:uiPriority w:val="20"/>
    <w:qFormat/>
    <w:rsid w:val="0098063F"/>
    <w:rPr>
      <w:i/>
      <w:iCs/>
      <w:color w:val="auto"/>
    </w:rPr>
  </w:style>
  <w:style w:type="paragraph" w:styleId="NoSpacing">
    <w:name w:val="No Spacing"/>
    <w:uiPriority w:val="1"/>
    <w:qFormat/>
    <w:rsid w:val="0098063F"/>
    <w:pPr>
      <w:spacing w:after="0" w:line="240" w:lineRule="auto"/>
    </w:pPr>
  </w:style>
  <w:style w:type="paragraph" w:styleId="Quote">
    <w:name w:val="Quote"/>
    <w:basedOn w:val="Normal"/>
    <w:next w:val="Normal"/>
    <w:link w:val="QuoteChar"/>
    <w:uiPriority w:val="29"/>
    <w:qFormat/>
    <w:rsid w:val="0098063F"/>
    <w:pPr>
      <w:spacing w:before="160"/>
      <w:ind w:left="720" w:right="720"/>
    </w:pPr>
    <w:rPr>
      <w:i/>
      <w:iCs/>
      <w:color w:val="000000" w:themeColor="text1"/>
    </w:rPr>
  </w:style>
  <w:style w:type="character" w:customStyle="1" w:styleId="QuoteChar">
    <w:name w:val="Quote Char"/>
    <w:basedOn w:val="DefaultParagraphFont"/>
    <w:link w:val="Quote"/>
    <w:uiPriority w:val="29"/>
    <w:rsid w:val="0098063F"/>
    <w:rPr>
      <w:i/>
      <w:iCs/>
      <w:color w:val="000000" w:themeColor="text1"/>
    </w:rPr>
  </w:style>
  <w:style w:type="paragraph" w:styleId="IntenseQuote">
    <w:name w:val="Intense Quote"/>
    <w:basedOn w:val="Normal"/>
    <w:next w:val="Normal"/>
    <w:link w:val="IntenseQuoteChar"/>
    <w:uiPriority w:val="30"/>
    <w:qFormat/>
    <w:rsid w:val="00980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063F"/>
    <w:rPr>
      <w:color w:val="000000" w:themeColor="text1"/>
      <w:shd w:val="clear" w:color="auto" w:fill="F2F2F2" w:themeFill="background1" w:themeFillShade="F2"/>
    </w:rPr>
  </w:style>
  <w:style w:type="character" w:styleId="SubtleEmphasis">
    <w:name w:val="Subtle Emphasis"/>
    <w:basedOn w:val="DefaultParagraphFont"/>
    <w:uiPriority w:val="19"/>
    <w:qFormat/>
    <w:rsid w:val="0098063F"/>
    <w:rPr>
      <w:i/>
      <w:iCs/>
      <w:color w:val="404040" w:themeColor="text1" w:themeTint="BF"/>
    </w:rPr>
  </w:style>
  <w:style w:type="character" w:styleId="IntenseEmphasis">
    <w:name w:val="Intense Emphasis"/>
    <w:basedOn w:val="DefaultParagraphFont"/>
    <w:uiPriority w:val="21"/>
    <w:qFormat/>
    <w:rsid w:val="0098063F"/>
    <w:rPr>
      <w:b/>
      <w:bCs/>
      <w:i/>
      <w:iCs/>
      <w:caps/>
    </w:rPr>
  </w:style>
  <w:style w:type="character" w:styleId="SubtleReference">
    <w:name w:val="Subtle Reference"/>
    <w:basedOn w:val="DefaultParagraphFont"/>
    <w:uiPriority w:val="31"/>
    <w:qFormat/>
    <w:rsid w:val="009806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063F"/>
    <w:rPr>
      <w:b/>
      <w:bCs/>
      <w:smallCaps/>
      <w:u w:val="single"/>
    </w:rPr>
  </w:style>
  <w:style w:type="character" w:styleId="BookTitle">
    <w:name w:val="Book Title"/>
    <w:basedOn w:val="DefaultParagraphFont"/>
    <w:uiPriority w:val="33"/>
    <w:qFormat/>
    <w:rsid w:val="0098063F"/>
    <w:rPr>
      <w:b w:val="0"/>
      <w:bCs w:val="0"/>
      <w:smallCaps/>
      <w:spacing w:val="5"/>
    </w:rPr>
  </w:style>
  <w:style w:type="paragraph" w:styleId="TOCHeading">
    <w:name w:val="TOC Heading"/>
    <w:basedOn w:val="Heading1"/>
    <w:next w:val="Normal"/>
    <w:uiPriority w:val="39"/>
    <w:semiHidden/>
    <w:unhideWhenUsed/>
    <w:qFormat/>
    <w:rsid w:val="009806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Institut Teknologi Bandung</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Zaky</dc:creator>
  <cp:keywords/>
  <dc:description/>
  <cp:lastModifiedBy>Ahmad Zaky</cp:lastModifiedBy>
  <cp:revision>8</cp:revision>
  <dcterms:created xsi:type="dcterms:W3CDTF">2015-10-10T16:48:00Z</dcterms:created>
  <dcterms:modified xsi:type="dcterms:W3CDTF">2015-10-10T19:10:00Z</dcterms:modified>
</cp:coreProperties>
</file>