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5F9C" w:rsidRPr="0096712C" w:rsidRDefault="00E35F9C">
      <w:pPr>
        <w:rPr>
          <w:rFonts w:ascii="Open Sans" w:hAnsi="Open Sans" w:cs="Open Sans"/>
        </w:rPr>
      </w:pPr>
    </w:p>
    <w:p w:rsidR="0070679D" w:rsidRPr="0096712C" w:rsidRDefault="0070679D">
      <w:pPr>
        <w:rPr>
          <w:rFonts w:ascii="Open Sans" w:hAnsi="Open Sans" w:cs="Open Sans"/>
        </w:rPr>
      </w:pPr>
    </w:p>
    <w:p w:rsidR="0070679D" w:rsidRPr="0096712C" w:rsidRDefault="0070679D">
      <w:pPr>
        <w:rPr>
          <w:rFonts w:ascii="Open Sans" w:hAnsi="Open Sans" w:cs="Open Sans"/>
        </w:rPr>
      </w:pPr>
    </w:p>
    <w:p w:rsidR="0069286E" w:rsidRPr="0096712C" w:rsidRDefault="0069286E">
      <w:pPr>
        <w:rPr>
          <w:rFonts w:ascii="Open Sans" w:hAnsi="Open Sans" w:cs="Open Sans"/>
        </w:rPr>
      </w:pPr>
    </w:p>
    <w:p w:rsidR="00E20A4F" w:rsidRPr="0096712C" w:rsidRDefault="004D33DE" w:rsidP="00E20A4F">
      <w:pPr>
        <w:jc w:val="center"/>
        <w:rPr>
          <w:rFonts w:ascii="Open Sans" w:hAnsi="Open Sans" w:cs="Open Sans"/>
        </w:rPr>
      </w:pPr>
      <w:r w:rsidRPr="0096712C">
        <w:rPr>
          <w:rFonts w:ascii="Open Sans" w:hAnsi="Open Sans" w:cs="Open Sans"/>
          <w:noProof/>
        </w:rPr>
        <w:drawing>
          <wp:inline distT="0" distB="0" distL="0" distR="0" wp14:anchorId="45972035" wp14:editId="51BB6F96">
            <wp:extent cx="3779520" cy="147630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epple-logo-full.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783405" cy="1477821"/>
                    </a:xfrm>
                    <a:prstGeom prst="rect">
                      <a:avLst/>
                    </a:prstGeom>
                  </pic:spPr>
                </pic:pic>
              </a:graphicData>
            </a:graphic>
          </wp:inline>
        </w:drawing>
      </w:r>
    </w:p>
    <w:p w:rsidR="008B2571" w:rsidRPr="0096712C" w:rsidRDefault="008B2571" w:rsidP="00E20A4F">
      <w:pPr>
        <w:jc w:val="center"/>
        <w:rPr>
          <w:rFonts w:ascii="Open Sans" w:hAnsi="Open Sans" w:cs="Open Sans"/>
        </w:rPr>
      </w:pPr>
    </w:p>
    <w:p w:rsidR="008B2571" w:rsidRPr="0096712C" w:rsidRDefault="008B2571" w:rsidP="00E20A4F">
      <w:pPr>
        <w:jc w:val="center"/>
        <w:rPr>
          <w:rFonts w:ascii="Open Sans" w:hAnsi="Open Sans" w:cs="Open Sans"/>
        </w:rPr>
      </w:pPr>
    </w:p>
    <w:p w:rsidR="00517960" w:rsidRPr="0096712C" w:rsidRDefault="00DF1991" w:rsidP="0070679D">
      <w:pPr>
        <w:jc w:val="center"/>
        <w:rPr>
          <w:rFonts w:ascii="Open Sans" w:hAnsi="Open Sans" w:cs="Open Sans"/>
          <w:sz w:val="48"/>
        </w:rPr>
      </w:pPr>
      <w:r w:rsidRPr="0096712C">
        <w:rPr>
          <w:rFonts w:ascii="Open Sans" w:hAnsi="Open Sans" w:cs="Open Sans"/>
          <w:sz w:val="48"/>
        </w:rPr>
        <w:t>Forecasting</w:t>
      </w:r>
      <w:r w:rsidR="00B417F8" w:rsidRPr="0096712C">
        <w:rPr>
          <w:rFonts w:ascii="Open Sans" w:hAnsi="Open Sans" w:cs="Open Sans"/>
          <w:sz w:val="48"/>
        </w:rPr>
        <w:t xml:space="preserve"> module </w:t>
      </w:r>
    </w:p>
    <w:p w:rsidR="00B417F8" w:rsidRPr="0096712C" w:rsidRDefault="00B417F8" w:rsidP="0070679D">
      <w:pPr>
        <w:jc w:val="center"/>
        <w:rPr>
          <w:rFonts w:ascii="Open Sans" w:hAnsi="Open Sans" w:cs="Open Sans"/>
          <w:sz w:val="48"/>
        </w:rPr>
      </w:pPr>
      <w:r w:rsidRPr="0096712C">
        <w:rPr>
          <w:rFonts w:ascii="Open Sans" w:hAnsi="Open Sans" w:cs="Open Sans"/>
          <w:sz w:val="48"/>
        </w:rPr>
        <w:t>Documentation</w:t>
      </w:r>
    </w:p>
    <w:p w:rsidR="00517960" w:rsidRPr="0096712C" w:rsidRDefault="00E46B21" w:rsidP="00987972">
      <w:pPr>
        <w:spacing w:after="0"/>
        <w:jc w:val="center"/>
        <w:rPr>
          <w:rFonts w:ascii="Open Sans" w:hAnsi="Open Sans" w:cs="Open Sans"/>
          <w:sz w:val="48"/>
        </w:rPr>
      </w:pPr>
      <w:r w:rsidRPr="0096712C">
        <w:rPr>
          <w:rFonts w:ascii="Open Sans" w:hAnsi="Open Sans" w:cs="Open Sans"/>
          <w:sz w:val="48"/>
        </w:rPr>
        <w:t>V3.0</w:t>
      </w:r>
    </w:p>
    <w:p w:rsidR="008B2571" w:rsidRPr="0096712C" w:rsidRDefault="00E20A4F" w:rsidP="00987972">
      <w:pPr>
        <w:spacing w:before="2160" w:after="0"/>
        <w:jc w:val="center"/>
        <w:rPr>
          <w:rFonts w:ascii="Open Sans" w:hAnsi="Open Sans" w:cs="Open Sans"/>
          <w:sz w:val="16"/>
        </w:rPr>
      </w:pPr>
      <w:r w:rsidRPr="0096712C">
        <w:rPr>
          <w:rFonts w:ascii="Open Sans" w:hAnsi="Open Sans" w:cs="Open Sans"/>
          <w:noProof/>
          <w:sz w:val="16"/>
          <w:szCs w:val="18"/>
        </w:rPr>
        <w:t xml:space="preserve">Document Released: </w:t>
      </w:r>
      <w:r w:rsidR="00AB5E11" w:rsidRPr="0096712C">
        <w:rPr>
          <w:rFonts w:ascii="Open Sans" w:hAnsi="Open Sans" w:cs="Open Sans"/>
          <w:noProof/>
          <w:sz w:val="16"/>
          <w:szCs w:val="18"/>
        </w:rPr>
        <w:fldChar w:fldCharType="begin"/>
      </w:r>
      <w:r w:rsidR="00AB5E11" w:rsidRPr="0096712C">
        <w:rPr>
          <w:rFonts w:ascii="Open Sans" w:hAnsi="Open Sans" w:cs="Open Sans"/>
          <w:noProof/>
          <w:sz w:val="16"/>
          <w:szCs w:val="18"/>
        </w:rPr>
        <w:instrText xml:space="preserve"> DATE \@ "MMMM d, yyyy" </w:instrText>
      </w:r>
      <w:r w:rsidR="00AB5E11" w:rsidRPr="0096712C">
        <w:rPr>
          <w:rFonts w:ascii="Open Sans" w:hAnsi="Open Sans" w:cs="Open Sans"/>
          <w:noProof/>
          <w:sz w:val="16"/>
          <w:szCs w:val="18"/>
        </w:rPr>
        <w:fldChar w:fldCharType="separate"/>
      </w:r>
      <w:r w:rsidR="0096712C" w:rsidRPr="0096712C">
        <w:rPr>
          <w:rFonts w:ascii="Open Sans" w:hAnsi="Open Sans" w:cs="Open Sans"/>
          <w:noProof/>
          <w:sz w:val="16"/>
          <w:szCs w:val="18"/>
        </w:rPr>
        <w:t>December 10, 2015</w:t>
      </w:r>
      <w:r w:rsidR="00AB5E11" w:rsidRPr="0096712C">
        <w:rPr>
          <w:rFonts w:ascii="Open Sans" w:hAnsi="Open Sans" w:cs="Open Sans"/>
          <w:noProof/>
          <w:sz w:val="16"/>
          <w:szCs w:val="18"/>
        </w:rPr>
        <w:fldChar w:fldCharType="end"/>
      </w:r>
    </w:p>
    <w:p w:rsidR="00E20A4F" w:rsidRPr="0096712C" w:rsidRDefault="0070679D" w:rsidP="008B2571">
      <w:pPr>
        <w:spacing w:after="0"/>
        <w:ind w:left="7229" w:right="-618"/>
        <w:rPr>
          <w:rFonts w:ascii="Open Sans" w:hAnsi="Open Sans" w:cs="Open Sans"/>
          <w:sz w:val="16"/>
        </w:rPr>
      </w:pPr>
      <w:r w:rsidRPr="0096712C">
        <w:rPr>
          <w:rFonts w:ascii="Open Sans" w:hAnsi="Open Sans" w:cs="Open Sans"/>
          <w:sz w:val="16"/>
        </w:rPr>
        <w:br/>
      </w:r>
      <w:r w:rsidRPr="0096712C">
        <w:rPr>
          <w:rFonts w:ascii="Open Sans" w:hAnsi="Open Sans" w:cs="Open Sans"/>
          <w:sz w:val="16"/>
        </w:rPr>
        <w:br/>
      </w:r>
      <w:r w:rsidR="00987972" w:rsidRPr="0096712C">
        <w:rPr>
          <w:rFonts w:ascii="Open Sans" w:hAnsi="Open Sans" w:cs="Open Sans"/>
          <w:sz w:val="16"/>
        </w:rPr>
        <w:br/>
      </w:r>
      <w:r w:rsidR="00987972" w:rsidRPr="0096712C">
        <w:rPr>
          <w:rFonts w:ascii="Open Sans" w:hAnsi="Open Sans" w:cs="Open Sans"/>
          <w:sz w:val="16"/>
        </w:rPr>
        <w:br/>
      </w:r>
      <w:r w:rsidR="008B2571" w:rsidRPr="0096712C">
        <w:rPr>
          <w:rFonts w:ascii="Open Sans" w:hAnsi="Open Sans" w:cs="Open Sans"/>
          <w:sz w:val="16"/>
        </w:rPr>
        <w:br/>
      </w:r>
      <w:r w:rsidR="00E20A4F" w:rsidRPr="0096712C">
        <w:rPr>
          <w:rFonts w:ascii="Open Sans" w:hAnsi="Open Sans" w:cs="Open Sans"/>
          <w:sz w:val="16"/>
        </w:rPr>
        <w:t>frePPLe bvba</w:t>
      </w:r>
      <w:r w:rsidR="00E20A4F" w:rsidRPr="0096712C">
        <w:rPr>
          <w:rFonts w:ascii="Open Sans" w:hAnsi="Open Sans" w:cs="Open Sans"/>
          <w:sz w:val="16"/>
        </w:rPr>
        <w:br/>
        <w:t>Woluwestraat 17</w:t>
      </w:r>
      <w:r w:rsidR="00E20A4F" w:rsidRPr="0096712C">
        <w:rPr>
          <w:rFonts w:ascii="Open Sans" w:hAnsi="Open Sans" w:cs="Open Sans"/>
          <w:sz w:val="16"/>
        </w:rPr>
        <w:br/>
        <w:t>1930 Zaventem</w:t>
      </w:r>
      <w:r w:rsidR="00E20A4F" w:rsidRPr="0096712C">
        <w:rPr>
          <w:rFonts w:ascii="Open Sans" w:hAnsi="Open Sans" w:cs="Open Sans"/>
          <w:sz w:val="16"/>
        </w:rPr>
        <w:br/>
        <w:t>http://frepple.com</w:t>
      </w:r>
    </w:p>
    <w:p w:rsidR="00E20A4F" w:rsidRPr="0096712C" w:rsidRDefault="00E20A4F" w:rsidP="00E20A4F">
      <w:pPr>
        <w:jc w:val="both"/>
        <w:rPr>
          <w:rFonts w:ascii="Open Sans" w:hAnsi="Open Sans" w:cs="Open Sans"/>
        </w:rPr>
        <w:sectPr w:rsidR="00E20A4F" w:rsidRPr="0096712C" w:rsidSect="009D47D1">
          <w:pgSz w:w="11907" w:h="16839" w:code="9"/>
          <w:pgMar w:top="1440" w:right="1440" w:bottom="1440" w:left="1440" w:header="720" w:footer="720" w:gutter="0"/>
          <w:cols w:space="720"/>
          <w:titlePg/>
          <w:docGrid w:linePitch="360"/>
        </w:sectPr>
      </w:pPr>
    </w:p>
    <w:p w:rsidR="00B417F8" w:rsidRPr="0096712C" w:rsidRDefault="00B417F8" w:rsidP="00B417F8">
      <w:pPr>
        <w:jc w:val="center"/>
        <w:rPr>
          <w:rFonts w:ascii="Open Sans" w:hAnsi="Open Sans" w:cs="Open Sans"/>
          <w:b/>
          <w:noProof/>
          <w:sz w:val="32"/>
          <w:szCs w:val="32"/>
        </w:rPr>
      </w:pPr>
      <w:bookmarkStart w:id="0" w:name="OLE_LINK1"/>
      <w:bookmarkStart w:id="1" w:name="OLE_LINK2"/>
      <w:r w:rsidRPr="0096712C">
        <w:rPr>
          <w:rFonts w:ascii="Open Sans" w:hAnsi="Open Sans" w:cs="Open Sans"/>
          <w:b/>
          <w:noProof/>
          <w:sz w:val="32"/>
          <w:szCs w:val="32"/>
        </w:rPr>
        <w:lastRenderedPageBreak/>
        <w:t>Table of Contents</w:t>
      </w:r>
    </w:p>
    <w:p w:rsidR="00B417F8" w:rsidRPr="0096712C" w:rsidRDefault="00B417F8" w:rsidP="00B417F8">
      <w:pPr>
        <w:jc w:val="center"/>
        <w:rPr>
          <w:rFonts w:ascii="Open Sans" w:hAnsi="Open Sans" w:cs="Open Sans"/>
          <w:b/>
          <w:noProof/>
          <w:sz w:val="32"/>
          <w:szCs w:val="32"/>
        </w:rPr>
      </w:pPr>
    </w:p>
    <w:p w:rsidR="00037575" w:rsidRPr="0096712C" w:rsidRDefault="00B417F8">
      <w:pPr>
        <w:pStyle w:val="TOC1"/>
        <w:tabs>
          <w:tab w:val="left" w:pos="440"/>
          <w:tab w:val="right" w:leader="dot" w:pos="9017"/>
        </w:tabs>
        <w:rPr>
          <w:rFonts w:ascii="Open Sans" w:hAnsi="Open Sans" w:cs="Open Sans"/>
          <w:noProof/>
        </w:rPr>
      </w:pPr>
      <w:r w:rsidRPr="0096712C">
        <w:rPr>
          <w:rFonts w:ascii="Open Sans" w:hAnsi="Open Sans" w:cs="Open Sans"/>
          <w:noProof/>
        </w:rPr>
        <w:fldChar w:fldCharType="begin"/>
      </w:r>
      <w:r w:rsidRPr="0096712C">
        <w:rPr>
          <w:rFonts w:ascii="Open Sans" w:hAnsi="Open Sans" w:cs="Open Sans"/>
          <w:noProof/>
        </w:rPr>
        <w:instrText xml:space="preserve"> TOC \o "1-3" \h \z \u </w:instrText>
      </w:r>
      <w:r w:rsidRPr="0096712C">
        <w:rPr>
          <w:rFonts w:ascii="Open Sans" w:hAnsi="Open Sans" w:cs="Open Sans"/>
          <w:noProof/>
        </w:rPr>
        <w:fldChar w:fldCharType="separate"/>
      </w:r>
      <w:hyperlink w:anchor="_Toc437522331" w:history="1">
        <w:r w:rsidR="00037575" w:rsidRPr="0096712C">
          <w:rPr>
            <w:rStyle w:val="Hyperlink"/>
            <w:rFonts w:ascii="Open Sans" w:hAnsi="Open Sans" w:cs="Open Sans"/>
            <w:noProof/>
          </w:rPr>
          <w:t>1.</w:t>
        </w:r>
        <w:r w:rsidR="00037575" w:rsidRPr="0096712C">
          <w:rPr>
            <w:rFonts w:ascii="Open Sans" w:hAnsi="Open Sans" w:cs="Open Sans"/>
            <w:noProof/>
          </w:rPr>
          <w:tab/>
        </w:r>
        <w:r w:rsidR="00037575" w:rsidRPr="0096712C">
          <w:rPr>
            <w:rStyle w:val="Hyperlink"/>
            <w:rFonts w:ascii="Open Sans" w:hAnsi="Open Sans" w:cs="Open Sans"/>
            <w:noProof/>
          </w:rPr>
          <w:t>Introduction</w:t>
        </w:r>
        <w:r w:rsidR="00037575" w:rsidRPr="0096712C">
          <w:rPr>
            <w:rFonts w:ascii="Open Sans" w:hAnsi="Open Sans" w:cs="Open Sans"/>
            <w:noProof/>
            <w:webHidden/>
          </w:rPr>
          <w:tab/>
        </w:r>
        <w:r w:rsidR="00037575" w:rsidRPr="0096712C">
          <w:rPr>
            <w:rFonts w:ascii="Open Sans" w:hAnsi="Open Sans" w:cs="Open Sans"/>
            <w:noProof/>
            <w:webHidden/>
          </w:rPr>
          <w:fldChar w:fldCharType="begin"/>
        </w:r>
        <w:r w:rsidR="00037575" w:rsidRPr="0096712C">
          <w:rPr>
            <w:rFonts w:ascii="Open Sans" w:hAnsi="Open Sans" w:cs="Open Sans"/>
            <w:noProof/>
            <w:webHidden/>
          </w:rPr>
          <w:instrText xml:space="preserve"> PAGEREF _Toc437522331 \h </w:instrText>
        </w:r>
        <w:r w:rsidR="00037575" w:rsidRPr="0096712C">
          <w:rPr>
            <w:rFonts w:ascii="Open Sans" w:hAnsi="Open Sans" w:cs="Open Sans"/>
            <w:noProof/>
            <w:webHidden/>
          </w:rPr>
        </w:r>
        <w:r w:rsidR="00037575" w:rsidRPr="0096712C">
          <w:rPr>
            <w:rFonts w:ascii="Open Sans" w:hAnsi="Open Sans" w:cs="Open Sans"/>
            <w:noProof/>
            <w:webHidden/>
          </w:rPr>
          <w:fldChar w:fldCharType="separate"/>
        </w:r>
        <w:r w:rsidR="00037575" w:rsidRPr="0096712C">
          <w:rPr>
            <w:rFonts w:ascii="Open Sans" w:hAnsi="Open Sans" w:cs="Open Sans"/>
            <w:noProof/>
            <w:webHidden/>
          </w:rPr>
          <w:t>3</w:t>
        </w:r>
        <w:r w:rsidR="00037575" w:rsidRPr="0096712C">
          <w:rPr>
            <w:rFonts w:ascii="Open Sans" w:hAnsi="Open Sans" w:cs="Open Sans"/>
            <w:noProof/>
            <w:webHidden/>
          </w:rPr>
          <w:fldChar w:fldCharType="end"/>
        </w:r>
      </w:hyperlink>
    </w:p>
    <w:p w:rsidR="00037575" w:rsidRPr="0096712C" w:rsidRDefault="00352041">
      <w:pPr>
        <w:pStyle w:val="TOC1"/>
        <w:tabs>
          <w:tab w:val="left" w:pos="440"/>
          <w:tab w:val="right" w:leader="dot" w:pos="9017"/>
        </w:tabs>
        <w:rPr>
          <w:rFonts w:ascii="Open Sans" w:hAnsi="Open Sans" w:cs="Open Sans"/>
          <w:noProof/>
        </w:rPr>
      </w:pPr>
      <w:hyperlink w:anchor="_Toc437522332" w:history="1">
        <w:r w:rsidR="00037575" w:rsidRPr="0096712C">
          <w:rPr>
            <w:rStyle w:val="Hyperlink"/>
            <w:rFonts w:ascii="Open Sans" w:hAnsi="Open Sans" w:cs="Open Sans"/>
            <w:noProof/>
          </w:rPr>
          <w:t>1.</w:t>
        </w:r>
        <w:r w:rsidR="00037575" w:rsidRPr="0096712C">
          <w:rPr>
            <w:rFonts w:ascii="Open Sans" w:hAnsi="Open Sans" w:cs="Open Sans"/>
            <w:noProof/>
          </w:rPr>
          <w:tab/>
        </w:r>
        <w:r w:rsidR="00037575" w:rsidRPr="0096712C">
          <w:rPr>
            <w:rStyle w:val="Hyperlink"/>
            <w:rFonts w:ascii="Open Sans" w:hAnsi="Open Sans" w:cs="Open Sans"/>
            <w:noProof/>
          </w:rPr>
          <w:t>Functional overview</w:t>
        </w:r>
        <w:r w:rsidR="00037575" w:rsidRPr="0096712C">
          <w:rPr>
            <w:rFonts w:ascii="Open Sans" w:hAnsi="Open Sans" w:cs="Open Sans"/>
            <w:noProof/>
            <w:webHidden/>
          </w:rPr>
          <w:tab/>
        </w:r>
        <w:r w:rsidR="00037575" w:rsidRPr="0096712C">
          <w:rPr>
            <w:rFonts w:ascii="Open Sans" w:hAnsi="Open Sans" w:cs="Open Sans"/>
            <w:noProof/>
            <w:webHidden/>
          </w:rPr>
          <w:fldChar w:fldCharType="begin"/>
        </w:r>
        <w:r w:rsidR="00037575" w:rsidRPr="0096712C">
          <w:rPr>
            <w:rFonts w:ascii="Open Sans" w:hAnsi="Open Sans" w:cs="Open Sans"/>
            <w:noProof/>
            <w:webHidden/>
          </w:rPr>
          <w:instrText xml:space="preserve"> PAGEREF _Toc437522332 \h </w:instrText>
        </w:r>
        <w:r w:rsidR="00037575" w:rsidRPr="0096712C">
          <w:rPr>
            <w:rFonts w:ascii="Open Sans" w:hAnsi="Open Sans" w:cs="Open Sans"/>
            <w:noProof/>
            <w:webHidden/>
          </w:rPr>
        </w:r>
        <w:r w:rsidR="00037575" w:rsidRPr="0096712C">
          <w:rPr>
            <w:rFonts w:ascii="Open Sans" w:hAnsi="Open Sans" w:cs="Open Sans"/>
            <w:noProof/>
            <w:webHidden/>
          </w:rPr>
          <w:fldChar w:fldCharType="separate"/>
        </w:r>
        <w:r w:rsidR="00037575" w:rsidRPr="0096712C">
          <w:rPr>
            <w:rFonts w:ascii="Open Sans" w:hAnsi="Open Sans" w:cs="Open Sans"/>
            <w:noProof/>
            <w:webHidden/>
          </w:rPr>
          <w:t>3</w:t>
        </w:r>
        <w:r w:rsidR="00037575" w:rsidRPr="0096712C">
          <w:rPr>
            <w:rFonts w:ascii="Open Sans" w:hAnsi="Open Sans" w:cs="Open Sans"/>
            <w:noProof/>
            <w:webHidden/>
          </w:rPr>
          <w:fldChar w:fldCharType="end"/>
        </w:r>
      </w:hyperlink>
    </w:p>
    <w:p w:rsidR="00037575" w:rsidRPr="0096712C" w:rsidRDefault="00352041">
      <w:pPr>
        <w:pStyle w:val="TOC2"/>
        <w:tabs>
          <w:tab w:val="left" w:pos="660"/>
          <w:tab w:val="right" w:leader="dot" w:pos="9017"/>
        </w:tabs>
        <w:rPr>
          <w:rFonts w:ascii="Open Sans" w:hAnsi="Open Sans" w:cs="Open Sans"/>
          <w:noProof/>
        </w:rPr>
      </w:pPr>
      <w:hyperlink w:anchor="_Toc437522333" w:history="1">
        <w:r w:rsidR="00037575" w:rsidRPr="0096712C">
          <w:rPr>
            <w:rStyle w:val="Hyperlink"/>
            <w:rFonts w:ascii="Open Sans" w:hAnsi="Open Sans" w:cs="Open Sans"/>
            <w:noProof/>
          </w:rPr>
          <w:t>a.</w:t>
        </w:r>
        <w:r w:rsidR="00037575" w:rsidRPr="0096712C">
          <w:rPr>
            <w:rFonts w:ascii="Open Sans" w:hAnsi="Open Sans" w:cs="Open Sans"/>
            <w:noProof/>
          </w:rPr>
          <w:tab/>
        </w:r>
        <w:r w:rsidR="00037575" w:rsidRPr="0096712C">
          <w:rPr>
            <w:rStyle w:val="Hyperlink"/>
            <w:rFonts w:ascii="Open Sans" w:hAnsi="Open Sans" w:cs="Open Sans"/>
            <w:noProof/>
          </w:rPr>
          <w:t>Data loading</w:t>
        </w:r>
        <w:r w:rsidR="00037575" w:rsidRPr="0096712C">
          <w:rPr>
            <w:rFonts w:ascii="Open Sans" w:hAnsi="Open Sans" w:cs="Open Sans"/>
            <w:noProof/>
            <w:webHidden/>
          </w:rPr>
          <w:tab/>
        </w:r>
        <w:r w:rsidR="00037575" w:rsidRPr="0096712C">
          <w:rPr>
            <w:rFonts w:ascii="Open Sans" w:hAnsi="Open Sans" w:cs="Open Sans"/>
            <w:noProof/>
            <w:webHidden/>
          </w:rPr>
          <w:fldChar w:fldCharType="begin"/>
        </w:r>
        <w:r w:rsidR="00037575" w:rsidRPr="0096712C">
          <w:rPr>
            <w:rFonts w:ascii="Open Sans" w:hAnsi="Open Sans" w:cs="Open Sans"/>
            <w:noProof/>
            <w:webHidden/>
          </w:rPr>
          <w:instrText xml:space="preserve"> PAGEREF _Toc437522333 \h </w:instrText>
        </w:r>
        <w:r w:rsidR="00037575" w:rsidRPr="0096712C">
          <w:rPr>
            <w:rFonts w:ascii="Open Sans" w:hAnsi="Open Sans" w:cs="Open Sans"/>
            <w:noProof/>
            <w:webHidden/>
          </w:rPr>
        </w:r>
        <w:r w:rsidR="00037575" w:rsidRPr="0096712C">
          <w:rPr>
            <w:rFonts w:ascii="Open Sans" w:hAnsi="Open Sans" w:cs="Open Sans"/>
            <w:noProof/>
            <w:webHidden/>
          </w:rPr>
          <w:fldChar w:fldCharType="separate"/>
        </w:r>
        <w:r w:rsidR="00037575" w:rsidRPr="0096712C">
          <w:rPr>
            <w:rFonts w:ascii="Open Sans" w:hAnsi="Open Sans" w:cs="Open Sans"/>
            <w:noProof/>
            <w:webHidden/>
          </w:rPr>
          <w:t>3</w:t>
        </w:r>
        <w:r w:rsidR="00037575" w:rsidRPr="0096712C">
          <w:rPr>
            <w:rFonts w:ascii="Open Sans" w:hAnsi="Open Sans" w:cs="Open Sans"/>
            <w:noProof/>
            <w:webHidden/>
          </w:rPr>
          <w:fldChar w:fldCharType="end"/>
        </w:r>
      </w:hyperlink>
    </w:p>
    <w:p w:rsidR="00037575" w:rsidRPr="0096712C" w:rsidRDefault="00352041">
      <w:pPr>
        <w:pStyle w:val="TOC2"/>
        <w:tabs>
          <w:tab w:val="left" w:pos="660"/>
          <w:tab w:val="right" w:leader="dot" w:pos="9017"/>
        </w:tabs>
        <w:rPr>
          <w:rFonts w:ascii="Open Sans" w:hAnsi="Open Sans" w:cs="Open Sans"/>
          <w:noProof/>
        </w:rPr>
      </w:pPr>
      <w:hyperlink w:anchor="_Toc437522334" w:history="1">
        <w:r w:rsidR="00037575" w:rsidRPr="0096712C">
          <w:rPr>
            <w:rStyle w:val="Hyperlink"/>
            <w:rFonts w:ascii="Open Sans" w:hAnsi="Open Sans" w:cs="Open Sans"/>
            <w:noProof/>
          </w:rPr>
          <w:t>b.</w:t>
        </w:r>
        <w:r w:rsidR="00037575" w:rsidRPr="0096712C">
          <w:rPr>
            <w:rFonts w:ascii="Open Sans" w:hAnsi="Open Sans" w:cs="Open Sans"/>
            <w:noProof/>
          </w:rPr>
          <w:tab/>
        </w:r>
        <w:r w:rsidR="00037575" w:rsidRPr="0096712C">
          <w:rPr>
            <w:rStyle w:val="Hyperlink"/>
            <w:rFonts w:ascii="Open Sans" w:hAnsi="Open Sans" w:cs="Open Sans"/>
            <w:noProof/>
          </w:rPr>
          <w:t>History correction</w:t>
        </w:r>
        <w:r w:rsidR="00037575" w:rsidRPr="0096712C">
          <w:rPr>
            <w:rFonts w:ascii="Open Sans" w:hAnsi="Open Sans" w:cs="Open Sans"/>
            <w:noProof/>
            <w:webHidden/>
          </w:rPr>
          <w:tab/>
        </w:r>
        <w:r w:rsidR="00037575" w:rsidRPr="0096712C">
          <w:rPr>
            <w:rFonts w:ascii="Open Sans" w:hAnsi="Open Sans" w:cs="Open Sans"/>
            <w:noProof/>
            <w:webHidden/>
          </w:rPr>
          <w:fldChar w:fldCharType="begin"/>
        </w:r>
        <w:r w:rsidR="00037575" w:rsidRPr="0096712C">
          <w:rPr>
            <w:rFonts w:ascii="Open Sans" w:hAnsi="Open Sans" w:cs="Open Sans"/>
            <w:noProof/>
            <w:webHidden/>
          </w:rPr>
          <w:instrText xml:space="preserve"> PAGEREF _Toc437522334 \h </w:instrText>
        </w:r>
        <w:r w:rsidR="00037575" w:rsidRPr="0096712C">
          <w:rPr>
            <w:rFonts w:ascii="Open Sans" w:hAnsi="Open Sans" w:cs="Open Sans"/>
            <w:noProof/>
            <w:webHidden/>
          </w:rPr>
        </w:r>
        <w:r w:rsidR="00037575" w:rsidRPr="0096712C">
          <w:rPr>
            <w:rFonts w:ascii="Open Sans" w:hAnsi="Open Sans" w:cs="Open Sans"/>
            <w:noProof/>
            <w:webHidden/>
          </w:rPr>
          <w:fldChar w:fldCharType="separate"/>
        </w:r>
        <w:r w:rsidR="00037575" w:rsidRPr="0096712C">
          <w:rPr>
            <w:rFonts w:ascii="Open Sans" w:hAnsi="Open Sans" w:cs="Open Sans"/>
            <w:noProof/>
            <w:webHidden/>
          </w:rPr>
          <w:t>4</w:t>
        </w:r>
        <w:r w:rsidR="00037575" w:rsidRPr="0096712C">
          <w:rPr>
            <w:rFonts w:ascii="Open Sans" w:hAnsi="Open Sans" w:cs="Open Sans"/>
            <w:noProof/>
            <w:webHidden/>
          </w:rPr>
          <w:fldChar w:fldCharType="end"/>
        </w:r>
      </w:hyperlink>
    </w:p>
    <w:p w:rsidR="00037575" w:rsidRPr="0096712C" w:rsidRDefault="00352041">
      <w:pPr>
        <w:pStyle w:val="TOC2"/>
        <w:tabs>
          <w:tab w:val="left" w:pos="660"/>
          <w:tab w:val="right" w:leader="dot" w:pos="9017"/>
        </w:tabs>
        <w:rPr>
          <w:rFonts w:ascii="Open Sans" w:hAnsi="Open Sans" w:cs="Open Sans"/>
          <w:noProof/>
        </w:rPr>
      </w:pPr>
      <w:hyperlink w:anchor="_Toc437522335" w:history="1">
        <w:r w:rsidR="00037575" w:rsidRPr="0096712C">
          <w:rPr>
            <w:rStyle w:val="Hyperlink"/>
            <w:rFonts w:ascii="Open Sans" w:hAnsi="Open Sans" w:cs="Open Sans"/>
            <w:noProof/>
          </w:rPr>
          <w:t>c.</w:t>
        </w:r>
        <w:r w:rsidR="00037575" w:rsidRPr="0096712C">
          <w:rPr>
            <w:rFonts w:ascii="Open Sans" w:hAnsi="Open Sans" w:cs="Open Sans"/>
            <w:noProof/>
          </w:rPr>
          <w:tab/>
        </w:r>
        <w:r w:rsidR="00037575" w:rsidRPr="0096712C">
          <w:rPr>
            <w:rStyle w:val="Hyperlink"/>
            <w:rFonts w:ascii="Open Sans" w:hAnsi="Open Sans" w:cs="Open Sans"/>
            <w:noProof/>
          </w:rPr>
          <w:t>Baseline forecast generation</w:t>
        </w:r>
        <w:r w:rsidR="00037575" w:rsidRPr="0096712C">
          <w:rPr>
            <w:rFonts w:ascii="Open Sans" w:hAnsi="Open Sans" w:cs="Open Sans"/>
            <w:noProof/>
            <w:webHidden/>
          </w:rPr>
          <w:tab/>
        </w:r>
        <w:r w:rsidR="00037575" w:rsidRPr="0096712C">
          <w:rPr>
            <w:rFonts w:ascii="Open Sans" w:hAnsi="Open Sans" w:cs="Open Sans"/>
            <w:noProof/>
            <w:webHidden/>
          </w:rPr>
          <w:fldChar w:fldCharType="begin"/>
        </w:r>
        <w:r w:rsidR="00037575" w:rsidRPr="0096712C">
          <w:rPr>
            <w:rFonts w:ascii="Open Sans" w:hAnsi="Open Sans" w:cs="Open Sans"/>
            <w:noProof/>
            <w:webHidden/>
          </w:rPr>
          <w:instrText xml:space="preserve"> PAGEREF _Toc437522335 \h </w:instrText>
        </w:r>
        <w:r w:rsidR="00037575" w:rsidRPr="0096712C">
          <w:rPr>
            <w:rFonts w:ascii="Open Sans" w:hAnsi="Open Sans" w:cs="Open Sans"/>
            <w:noProof/>
            <w:webHidden/>
          </w:rPr>
        </w:r>
        <w:r w:rsidR="00037575" w:rsidRPr="0096712C">
          <w:rPr>
            <w:rFonts w:ascii="Open Sans" w:hAnsi="Open Sans" w:cs="Open Sans"/>
            <w:noProof/>
            <w:webHidden/>
          </w:rPr>
          <w:fldChar w:fldCharType="separate"/>
        </w:r>
        <w:r w:rsidR="00037575" w:rsidRPr="0096712C">
          <w:rPr>
            <w:rFonts w:ascii="Open Sans" w:hAnsi="Open Sans" w:cs="Open Sans"/>
            <w:noProof/>
            <w:webHidden/>
          </w:rPr>
          <w:t>4</w:t>
        </w:r>
        <w:r w:rsidR="00037575" w:rsidRPr="0096712C">
          <w:rPr>
            <w:rFonts w:ascii="Open Sans" w:hAnsi="Open Sans" w:cs="Open Sans"/>
            <w:noProof/>
            <w:webHidden/>
          </w:rPr>
          <w:fldChar w:fldCharType="end"/>
        </w:r>
      </w:hyperlink>
    </w:p>
    <w:p w:rsidR="00037575" w:rsidRPr="0096712C" w:rsidRDefault="00352041">
      <w:pPr>
        <w:pStyle w:val="TOC2"/>
        <w:tabs>
          <w:tab w:val="left" w:pos="660"/>
          <w:tab w:val="right" w:leader="dot" w:pos="9017"/>
        </w:tabs>
        <w:rPr>
          <w:rFonts w:ascii="Open Sans" w:hAnsi="Open Sans" w:cs="Open Sans"/>
          <w:noProof/>
        </w:rPr>
      </w:pPr>
      <w:hyperlink w:anchor="_Toc437522336" w:history="1">
        <w:r w:rsidR="00037575" w:rsidRPr="0096712C">
          <w:rPr>
            <w:rStyle w:val="Hyperlink"/>
            <w:rFonts w:ascii="Open Sans" w:hAnsi="Open Sans" w:cs="Open Sans"/>
            <w:noProof/>
          </w:rPr>
          <w:t>d.</w:t>
        </w:r>
        <w:r w:rsidR="00037575" w:rsidRPr="0096712C">
          <w:rPr>
            <w:rFonts w:ascii="Open Sans" w:hAnsi="Open Sans" w:cs="Open Sans"/>
            <w:noProof/>
          </w:rPr>
          <w:tab/>
        </w:r>
        <w:r w:rsidR="00037575" w:rsidRPr="0096712C">
          <w:rPr>
            <w:rStyle w:val="Hyperlink"/>
            <w:rFonts w:ascii="Open Sans" w:hAnsi="Open Sans" w:cs="Open Sans"/>
            <w:noProof/>
          </w:rPr>
          <w:t>Forecast review</w:t>
        </w:r>
        <w:r w:rsidR="00037575" w:rsidRPr="0096712C">
          <w:rPr>
            <w:rFonts w:ascii="Open Sans" w:hAnsi="Open Sans" w:cs="Open Sans"/>
            <w:noProof/>
            <w:webHidden/>
          </w:rPr>
          <w:tab/>
        </w:r>
        <w:r w:rsidR="00037575" w:rsidRPr="0096712C">
          <w:rPr>
            <w:rFonts w:ascii="Open Sans" w:hAnsi="Open Sans" w:cs="Open Sans"/>
            <w:noProof/>
            <w:webHidden/>
          </w:rPr>
          <w:fldChar w:fldCharType="begin"/>
        </w:r>
        <w:r w:rsidR="00037575" w:rsidRPr="0096712C">
          <w:rPr>
            <w:rFonts w:ascii="Open Sans" w:hAnsi="Open Sans" w:cs="Open Sans"/>
            <w:noProof/>
            <w:webHidden/>
          </w:rPr>
          <w:instrText xml:space="preserve"> PAGEREF _Toc437522336 \h </w:instrText>
        </w:r>
        <w:r w:rsidR="00037575" w:rsidRPr="0096712C">
          <w:rPr>
            <w:rFonts w:ascii="Open Sans" w:hAnsi="Open Sans" w:cs="Open Sans"/>
            <w:noProof/>
            <w:webHidden/>
          </w:rPr>
        </w:r>
        <w:r w:rsidR="00037575" w:rsidRPr="0096712C">
          <w:rPr>
            <w:rFonts w:ascii="Open Sans" w:hAnsi="Open Sans" w:cs="Open Sans"/>
            <w:noProof/>
            <w:webHidden/>
          </w:rPr>
          <w:fldChar w:fldCharType="separate"/>
        </w:r>
        <w:r w:rsidR="00037575" w:rsidRPr="0096712C">
          <w:rPr>
            <w:rFonts w:ascii="Open Sans" w:hAnsi="Open Sans" w:cs="Open Sans"/>
            <w:noProof/>
            <w:webHidden/>
          </w:rPr>
          <w:t>5</w:t>
        </w:r>
        <w:r w:rsidR="00037575" w:rsidRPr="0096712C">
          <w:rPr>
            <w:rFonts w:ascii="Open Sans" w:hAnsi="Open Sans" w:cs="Open Sans"/>
            <w:noProof/>
            <w:webHidden/>
          </w:rPr>
          <w:fldChar w:fldCharType="end"/>
        </w:r>
      </w:hyperlink>
    </w:p>
    <w:p w:rsidR="00037575" w:rsidRPr="0096712C" w:rsidRDefault="00352041">
      <w:pPr>
        <w:pStyle w:val="TOC2"/>
        <w:tabs>
          <w:tab w:val="left" w:pos="660"/>
          <w:tab w:val="right" w:leader="dot" w:pos="9017"/>
        </w:tabs>
        <w:rPr>
          <w:rFonts w:ascii="Open Sans" w:hAnsi="Open Sans" w:cs="Open Sans"/>
          <w:noProof/>
        </w:rPr>
      </w:pPr>
      <w:hyperlink w:anchor="_Toc437522337" w:history="1">
        <w:r w:rsidR="00037575" w:rsidRPr="0096712C">
          <w:rPr>
            <w:rStyle w:val="Hyperlink"/>
            <w:rFonts w:ascii="Open Sans" w:hAnsi="Open Sans" w:cs="Open Sans"/>
            <w:noProof/>
          </w:rPr>
          <w:t>e.</w:t>
        </w:r>
        <w:r w:rsidR="00037575" w:rsidRPr="0096712C">
          <w:rPr>
            <w:rFonts w:ascii="Open Sans" w:hAnsi="Open Sans" w:cs="Open Sans"/>
            <w:noProof/>
          </w:rPr>
          <w:tab/>
        </w:r>
        <w:r w:rsidR="00037575" w:rsidRPr="0096712C">
          <w:rPr>
            <w:rStyle w:val="Hyperlink"/>
            <w:rFonts w:ascii="Open Sans" w:hAnsi="Open Sans" w:cs="Open Sans"/>
            <w:noProof/>
          </w:rPr>
          <w:t>Forecast profiling</w:t>
        </w:r>
        <w:r w:rsidR="00037575" w:rsidRPr="0096712C">
          <w:rPr>
            <w:rFonts w:ascii="Open Sans" w:hAnsi="Open Sans" w:cs="Open Sans"/>
            <w:noProof/>
            <w:webHidden/>
          </w:rPr>
          <w:tab/>
        </w:r>
        <w:r w:rsidR="00037575" w:rsidRPr="0096712C">
          <w:rPr>
            <w:rFonts w:ascii="Open Sans" w:hAnsi="Open Sans" w:cs="Open Sans"/>
            <w:noProof/>
            <w:webHidden/>
          </w:rPr>
          <w:fldChar w:fldCharType="begin"/>
        </w:r>
        <w:r w:rsidR="00037575" w:rsidRPr="0096712C">
          <w:rPr>
            <w:rFonts w:ascii="Open Sans" w:hAnsi="Open Sans" w:cs="Open Sans"/>
            <w:noProof/>
            <w:webHidden/>
          </w:rPr>
          <w:instrText xml:space="preserve"> PAGEREF _Toc437522337 \h </w:instrText>
        </w:r>
        <w:r w:rsidR="00037575" w:rsidRPr="0096712C">
          <w:rPr>
            <w:rFonts w:ascii="Open Sans" w:hAnsi="Open Sans" w:cs="Open Sans"/>
            <w:noProof/>
            <w:webHidden/>
          </w:rPr>
        </w:r>
        <w:r w:rsidR="00037575" w:rsidRPr="0096712C">
          <w:rPr>
            <w:rFonts w:ascii="Open Sans" w:hAnsi="Open Sans" w:cs="Open Sans"/>
            <w:noProof/>
            <w:webHidden/>
          </w:rPr>
          <w:fldChar w:fldCharType="separate"/>
        </w:r>
        <w:r w:rsidR="00037575" w:rsidRPr="0096712C">
          <w:rPr>
            <w:rFonts w:ascii="Open Sans" w:hAnsi="Open Sans" w:cs="Open Sans"/>
            <w:noProof/>
            <w:webHidden/>
          </w:rPr>
          <w:t>6</w:t>
        </w:r>
        <w:r w:rsidR="00037575" w:rsidRPr="0096712C">
          <w:rPr>
            <w:rFonts w:ascii="Open Sans" w:hAnsi="Open Sans" w:cs="Open Sans"/>
            <w:noProof/>
            <w:webHidden/>
          </w:rPr>
          <w:fldChar w:fldCharType="end"/>
        </w:r>
      </w:hyperlink>
    </w:p>
    <w:p w:rsidR="00037575" w:rsidRPr="0096712C" w:rsidRDefault="00352041">
      <w:pPr>
        <w:pStyle w:val="TOC2"/>
        <w:tabs>
          <w:tab w:val="left" w:pos="660"/>
          <w:tab w:val="right" w:leader="dot" w:pos="9017"/>
        </w:tabs>
        <w:rPr>
          <w:rFonts w:ascii="Open Sans" w:hAnsi="Open Sans" w:cs="Open Sans"/>
          <w:noProof/>
        </w:rPr>
      </w:pPr>
      <w:hyperlink w:anchor="_Toc437522338" w:history="1">
        <w:r w:rsidR="00037575" w:rsidRPr="0096712C">
          <w:rPr>
            <w:rStyle w:val="Hyperlink"/>
            <w:rFonts w:ascii="Open Sans" w:hAnsi="Open Sans" w:cs="Open Sans"/>
            <w:noProof/>
          </w:rPr>
          <w:t>f.</w:t>
        </w:r>
        <w:r w:rsidR="00037575" w:rsidRPr="0096712C">
          <w:rPr>
            <w:rFonts w:ascii="Open Sans" w:hAnsi="Open Sans" w:cs="Open Sans"/>
            <w:noProof/>
          </w:rPr>
          <w:tab/>
        </w:r>
        <w:r w:rsidR="00037575" w:rsidRPr="0096712C">
          <w:rPr>
            <w:rStyle w:val="Hyperlink"/>
            <w:rFonts w:ascii="Open Sans" w:hAnsi="Open Sans" w:cs="Open Sans"/>
            <w:noProof/>
          </w:rPr>
          <w:t>Forecast consumption</w:t>
        </w:r>
        <w:r w:rsidR="00037575" w:rsidRPr="0096712C">
          <w:rPr>
            <w:rFonts w:ascii="Open Sans" w:hAnsi="Open Sans" w:cs="Open Sans"/>
            <w:noProof/>
            <w:webHidden/>
          </w:rPr>
          <w:tab/>
        </w:r>
        <w:r w:rsidR="00037575" w:rsidRPr="0096712C">
          <w:rPr>
            <w:rFonts w:ascii="Open Sans" w:hAnsi="Open Sans" w:cs="Open Sans"/>
            <w:noProof/>
            <w:webHidden/>
          </w:rPr>
          <w:fldChar w:fldCharType="begin"/>
        </w:r>
        <w:r w:rsidR="00037575" w:rsidRPr="0096712C">
          <w:rPr>
            <w:rFonts w:ascii="Open Sans" w:hAnsi="Open Sans" w:cs="Open Sans"/>
            <w:noProof/>
            <w:webHidden/>
          </w:rPr>
          <w:instrText xml:space="preserve"> PAGEREF _Toc437522338 \h </w:instrText>
        </w:r>
        <w:r w:rsidR="00037575" w:rsidRPr="0096712C">
          <w:rPr>
            <w:rFonts w:ascii="Open Sans" w:hAnsi="Open Sans" w:cs="Open Sans"/>
            <w:noProof/>
            <w:webHidden/>
          </w:rPr>
        </w:r>
        <w:r w:rsidR="00037575" w:rsidRPr="0096712C">
          <w:rPr>
            <w:rFonts w:ascii="Open Sans" w:hAnsi="Open Sans" w:cs="Open Sans"/>
            <w:noProof/>
            <w:webHidden/>
          </w:rPr>
          <w:fldChar w:fldCharType="separate"/>
        </w:r>
        <w:r w:rsidR="00037575" w:rsidRPr="0096712C">
          <w:rPr>
            <w:rFonts w:ascii="Open Sans" w:hAnsi="Open Sans" w:cs="Open Sans"/>
            <w:noProof/>
            <w:webHidden/>
          </w:rPr>
          <w:t>6</w:t>
        </w:r>
        <w:r w:rsidR="00037575" w:rsidRPr="0096712C">
          <w:rPr>
            <w:rFonts w:ascii="Open Sans" w:hAnsi="Open Sans" w:cs="Open Sans"/>
            <w:noProof/>
            <w:webHidden/>
          </w:rPr>
          <w:fldChar w:fldCharType="end"/>
        </w:r>
      </w:hyperlink>
    </w:p>
    <w:p w:rsidR="00037575" w:rsidRPr="0096712C" w:rsidRDefault="00352041">
      <w:pPr>
        <w:pStyle w:val="TOC1"/>
        <w:tabs>
          <w:tab w:val="left" w:pos="440"/>
          <w:tab w:val="right" w:leader="dot" w:pos="9017"/>
        </w:tabs>
        <w:rPr>
          <w:rFonts w:ascii="Open Sans" w:hAnsi="Open Sans" w:cs="Open Sans"/>
          <w:noProof/>
        </w:rPr>
      </w:pPr>
      <w:hyperlink w:anchor="_Toc437522339" w:history="1">
        <w:r w:rsidR="00037575" w:rsidRPr="0096712C">
          <w:rPr>
            <w:rStyle w:val="Hyperlink"/>
            <w:rFonts w:ascii="Open Sans" w:hAnsi="Open Sans" w:cs="Open Sans"/>
            <w:noProof/>
          </w:rPr>
          <w:t>2.</w:t>
        </w:r>
        <w:r w:rsidR="00037575" w:rsidRPr="0096712C">
          <w:rPr>
            <w:rFonts w:ascii="Open Sans" w:hAnsi="Open Sans" w:cs="Open Sans"/>
            <w:noProof/>
          </w:rPr>
          <w:tab/>
        </w:r>
        <w:r w:rsidR="00037575" w:rsidRPr="0096712C">
          <w:rPr>
            <w:rStyle w:val="Hyperlink"/>
            <w:rFonts w:ascii="Open Sans" w:hAnsi="Open Sans" w:cs="Open Sans"/>
            <w:noProof/>
          </w:rPr>
          <w:t>User guide</w:t>
        </w:r>
        <w:r w:rsidR="00037575" w:rsidRPr="0096712C">
          <w:rPr>
            <w:rFonts w:ascii="Open Sans" w:hAnsi="Open Sans" w:cs="Open Sans"/>
            <w:noProof/>
            <w:webHidden/>
          </w:rPr>
          <w:tab/>
        </w:r>
        <w:r w:rsidR="00037575" w:rsidRPr="0096712C">
          <w:rPr>
            <w:rFonts w:ascii="Open Sans" w:hAnsi="Open Sans" w:cs="Open Sans"/>
            <w:noProof/>
            <w:webHidden/>
          </w:rPr>
          <w:fldChar w:fldCharType="begin"/>
        </w:r>
        <w:r w:rsidR="00037575" w:rsidRPr="0096712C">
          <w:rPr>
            <w:rFonts w:ascii="Open Sans" w:hAnsi="Open Sans" w:cs="Open Sans"/>
            <w:noProof/>
            <w:webHidden/>
          </w:rPr>
          <w:instrText xml:space="preserve"> PAGEREF _Toc437522339 \h </w:instrText>
        </w:r>
        <w:r w:rsidR="00037575" w:rsidRPr="0096712C">
          <w:rPr>
            <w:rFonts w:ascii="Open Sans" w:hAnsi="Open Sans" w:cs="Open Sans"/>
            <w:noProof/>
            <w:webHidden/>
          </w:rPr>
        </w:r>
        <w:r w:rsidR="00037575" w:rsidRPr="0096712C">
          <w:rPr>
            <w:rFonts w:ascii="Open Sans" w:hAnsi="Open Sans" w:cs="Open Sans"/>
            <w:noProof/>
            <w:webHidden/>
          </w:rPr>
          <w:fldChar w:fldCharType="separate"/>
        </w:r>
        <w:r w:rsidR="00037575" w:rsidRPr="0096712C">
          <w:rPr>
            <w:rFonts w:ascii="Open Sans" w:hAnsi="Open Sans" w:cs="Open Sans"/>
            <w:noProof/>
            <w:webHidden/>
          </w:rPr>
          <w:t>7</w:t>
        </w:r>
        <w:r w:rsidR="00037575" w:rsidRPr="0096712C">
          <w:rPr>
            <w:rFonts w:ascii="Open Sans" w:hAnsi="Open Sans" w:cs="Open Sans"/>
            <w:noProof/>
            <w:webHidden/>
          </w:rPr>
          <w:fldChar w:fldCharType="end"/>
        </w:r>
      </w:hyperlink>
    </w:p>
    <w:p w:rsidR="00037575" w:rsidRPr="0096712C" w:rsidRDefault="00352041">
      <w:pPr>
        <w:pStyle w:val="TOC1"/>
        <w:tabs>
          <w:tab w:val="left" w:pos="440"/>
          <w:tab w:val="right" w:leader="dot" w:pos="9017"/>
        </w:tabs>
        <w:rPr>
          <w:rFonts w:ascii="Open Sans" w:hAnsi="Open Sans" w:cs="Open Sans"/>
          <w:noProof/>
        </w:rPr>
      </w:pPr>
      <w:hyperlink w:anchor="_Toc437522340" w:history="1">
        <w:r w:rsidR="00037575" w:rsidRPr="0096712C">
          <w:rPr>
            <w:rStyle w:val="Hyperlink"/>
            <w:rFonts w:ascii="Open Sans" w:hAnsi="Open Sans" w:cs="Open Sans"/>
            <w:noProof/>
          </w:rPr>
          <w:t>3.</w:t>
        </w:r>
        <w:r w:rsidR="00037575" w:rsidRPr="0096712C">
          <w:rPr>
            <w:rFonts w:ascii="Open Sans" w:hAnsi="Open Sans" w:cs="Open Sans"/>
            <w:noProof/>
          </w:rPr>
          <w:tab/>
        </w:r>
        <w:r w:rsidR="00037575" w:rsidRPr="0096712C">
          <w:rPr>
            <w:rStyle w:val="Hyperlink"/>
            <w:rFonts w:ascii="Open Sans" w:hAnsi="Open Sans" w:cs="Open Sans"/>
            <w:noProof/>
          </w:rPr>
          <w:t>Modelling and configuration</w:t>
        </w:r>
        <w:r w:rsidR="00037575" w:rsidRPr="0096712C">
          <w:rPr>
            <w:rFonts w:ascii="Open Sans" w:hAnsi="Open Sans" w:cs="Open Sans"/>
            <w:noProof/>
            <w:webHidden/>
          </w:rPr>
          <w:tab/>
        </w:r>
        <w:r w:rsidR="00037575" w:rsidRPr="0096712C">
          <w:rPr>
            <w:rFonts w:ascii="Open Sans" w:hAnsi="Open Sans" w:cs="Open Sans"/>
            <w:noProof/>
            <w:webHidden/>
          </w:rPr>
          <w:fldChar w:fldCharType="begin"/>
        </w:r>
        <w:r w:rsidR="00037575" w:rsidRPr="0096712C">
          <w:rPr>
            <w:rFonts w:ascii="Open Sans" w:hAnsi="Open Sans" w:cs="Open Sans"/>
            <w:noProof/>
            <w:webHidden/>
          </w:rPr>
          <w:instrText xml:space="preserve"> PAGEREF _Toc437522340 \h </w:instrText>
        </w:r>
        <w:r w:rsidR="00037575" w:rsidRPr="0096712C">
          <w:rPr>
            <w:rFonts w:ascii="Open Sans" w:hAnsi="Open Sans" w:cs="Open Sans"/>
            <w:noProof/>
            <w:webHidden/>
          </w:rPr>
        </w:r>
        <w:r w:rsidR="00037575" w:rsidRPr="0096712C">
          <w:rPr>
            <w:rFonts w:ascii="Open Sans" w:hAnsi="Open Sans" w:cs="Open Sans"/>
            <w:noProof/>
            <w:webHidden/>
          </w:rPr>
          <w:fldChar w:fldCharType="separate"/>
        </w:r>
        <w:r w:rsidR="00037575" w:rsidRPr="0096712C">
          <w:rPr>
            <w:rFonts w:ascii="Open Sans" w:hAnsi="Open Sans" w:cs="Open Sans"/>
            <w:noProof/>
            <w:webHidden/>
          </w:rPr>
          <w:t>8</w:t>
        </w:r>
        <w:r w:rsidR="00037575" w:rsidRPr="0096712C">
          <w:rPr>
            <w:rFonts w:ascii="Open Sans" w:hAnsi="Open Sans" w:cs="Open Sans"/>
            <w:noProof/>
            <w:webHidden/>
          </w:rPr>
          <w:fldChar w:fldCharType="end"/>
        </w:r>
      </w:hyperlink>
    </w:p>
    <w:p w:rsidR="00037575" w:rsidRPr="0096712C" w:rsidRDefault="00352041">
      <w:pPr>
        <w:pStyle w:val="TOC2"/>
        <w:tabs>
          <w:tab w:val="left" w:pos="660"/>
          <w:tab w:val="right" w:leader="dot" w:pos="9017"/>
        </w:tabs>
        <w:rPr>
          <w:rFonts w:ascii="Open Sans" w:hAnsi="Open Sans" w:cs="Open Sans"/>
          <w:noProof/>
        </w:rPr>
      </w:pPr>
      <w:hyperlink w:anchor="_Toc437522341" w:history="1">
        <w:r w:rsidR="00037575" w:rsidRPr="0096712C">
          <w:rPr>
            <w:rStyle w:val="Hyperlink"/>
            <w:rFonts w:ascii="Open Sans" w:hAnsi="Open Sans" w:cs="Open Sans"/>
            <w:noProof/>
          </w:rPr>
          <w:t>a.</w:t>
        </w:r>
        <w:r w:rsidR="00037575" w:rsidRPr="0096712C">
          <w:rPr>
            <w:rFonts w:ascii="Open Sans" w:hAnsi="Open Sans" w:cs="Open Sans"/>
            <w:noProof/>
          </w:rPr>
          <w:tab/>
        </w:r>
        <w:r w:rsidR="00037575" w:rsidRPr="0096712C">
          <w:rPr>
            <w:rStyle w:val="Hyperlink"/>
            <w:rFonts w:ascii="Open Sans" w:hAnsi="Open Sans" w:cs="Open Sans"/>
            <w:noProof/>
          </w:rPr>
          <w:t>Input table Forecast</w:t>
        </w:r>
        <w:r w:rsidR="00037575" w:rsidRPr="0096712C">
          <w:rPr>
            <w:rFonts w:ascii="Open Sans" w:hAnsi="Open Sans" w:cs="Open Sans"/>
            <w:noProof/>
            <w:webHidden/>
          </w:rPr>
          <w:tab/>
        </w:r>
        <w:r w:rsidR="00037575" w:rsidRPr="0096712C">
          <w:rPr>
            <w:rFonts w:ascii="Open Sans" w:hAnsi="Open Sans" w:cs="Open Sans"/>
            <w:noProof/>
            <w:webHidden/>
          </w:rPr>
          <w:fldChar w:fldCharType="begin"/>
        </w:r>
        <w:r w:rsidR="00037575" w:rsidRPr="0096712C">
          <w:rPr>
            <w:rFonts w:ascii="Open Sans" w:hAnsi="Open Sans" w:cs="Open Sans"/>
            <w:noProof/>
            <w:webHidden/>
          </w:rPr>
          <w:instrText xml:space="preserve"> PAGEREF _Toc437522341 \h </w:instrText>
        </w:r>
        <w:r w:rsidR="00037575" w:rsidRPr="0096712C">
          <w:rPr>
            <w:rFonts w:ascii="Open Sans" w:hAnsi="Open Sans" w:cs="Open Sans"/>
            <w:noProof/>
            <w:webHidden/>
          </w:rPr>
        </w:r>
        <w:r w:rsidR="00037575" w:rsidRPr="0096712C">
          <w:rPr>
            <w:rFonts w:ascii="Open Sans" w:hAnsi="Open Sans" w:cs="Open Sans"/>
            <w:noProof/>
            <w:webHidden/>
          </w:rPr>
          <w:fldChar w:fldCharType="separate"/>
        </w:r>
        <w:r w:rsidR="00037575" w:rsidRPr="0096712C">
          <w:rPr>
            <w:rFonts w:ascii="Open Sans" w:hAnsi="Open Sans" w:cs="Open Sans"/>
            <w:noProof/>
            <w:webHidden/>
          </w:rPr>
          <w:t>8</w:t>
        </w:r>
        <w:r w:rsidR="00037575" w:rsidRPr="0096712C">
          <w:rPr>
            <w:rFonts w:ascii="Open Sans" w:hAnsi="Open Sans" w:cs="Open Sans"/>
            <w:noProof/>
            <w:webHidden/>
          </w:rPr>
          <w:fldChar w:fldCharType="end"/>
        </w:r>
      </w:hyperlink>
    </w:p>
    <w:p w:rsidR="00037575" w:rsidRPr="0096712C" w:rsidRDefault="00352041">
      <w:pPr>
        <w:pStyle w:val="TOC2"/>
        <w:tabs>
          <w:tab w:val="left" w:pos="660"/>
          <w:tab w:val="right" w:leader="dot" w:pos="9017"/>
        </w:tabs>
        <w:rPr>
          <w:rFonts w:ascii="Open Sans" w:hAnsi="Open Sans" w:cs="Open Sans"/>
          <w:noProof/>
        </w:rPr>
      </w:pPr>
      <w:hyperlink w:anchor="_Toc437522342" w:history="1">
        <w:r w:rsidR="00037575" w:rsidRPr="0096712C">
          <w:rPr>
            <w:rStyle w:val="Hyperlink"/>
            <w:rFonts w:ascii="Open Sans" w:hAnsi="Open Sans" w:cs="Open Sans"/>
            <w:noProof/>
          </w:rPr>
          <w:t>b.</w:t>
        </w:r>
        <w:r w:rsidR="00037575" w:rsidRPr="0096712C">
          <w:rPr>
            <w:rFonts w:ascii="Open Sans" w:hAnsi="Open Sans" w:cs="Open Sans"/>
            <w:noProof/>
          </w:rPr>
          <w:tab/>
        </w:r>
        <w:r w:rsidR="00037575" w:rsidRPr="0096712C">
          <w:rPr>
            <w:rStyle w:val="Hyperlink"/>
            <w:rFonts w:ascii="Open Sans" w:hAnsi="Open Sans" w:cs="Open Sans"/>
            <w:noProof/>
          </w:rPr>
          <w:t>Input table ForecastDemand</w:t>
        </w:r>
        <w:r w:rsidR="00037575" w:rsidRPr="0096712C">
          <w:rPr>
            <w:rFonts w:ascii="Open Sans" w:hAnsi="Open Sans" w:cs="Open Sans"/>
            <w:noProof/>
            <w:webHidden/>
          </w:rPr>
          <w:tab/>
        </w:r>
        <w:r w:rsidR="00037575" w:rsidRPr="0096712C">
          <w:rPr>
            <w:rFonts w:ascii="Open Sans" w:hAnsi="Open Sans" w:cs="Open Sans"/>
            <w:noProof/>
            <w:webHidden/>
          </w:rPr>
          <w:fldChar w:fldCharType="begin"/>
        </w:r>
        <w:r w:rsidR="00037575" w:rsidRPr="0096712C">
          <w:rPr>
            <w:rFonts w:ascii="Open Sans" w:hAnsi="Open Sans" w:cs="Open Sans"/>
            <w:noProof/>
            <w:webHidden/>
          </w:rPr>
          <w:instrText xml:space="preserve"> PAGEREF _Toc437522342 \h </w:instrText>
        </w:r>
        <w:r w:rsidR="00037575" w:rsidRPr="0096712C">
          <w:rPr>
            <w:rFonts w:ascii="Open Sans" w:hAnsi="Open Sans" w:cs="Open Sans"/>
            <w:noProof/>
            <w:webHidden/>
          </w:rPr>
        </w:r>
        <w:r w:rsidR="00037575" w:rsidRPr="0096712C">
          <w:rPr>
            <w:rFonts w:ascii="Open Sans" w:hAnsi="Open Sans" w:cs="Open Sans"/>
            <w:noProof/>
            <w:webHidden/>
          </w:rPr>
          <w:fldChar w:fldCharType="separate"/>
        </w:r>
        <w:r w:rsidR="00037575" w:rsidRPr="0096712C">
          <w:rPr>
            <w:rFonts w:ascii="Open Sans" w:hAnsi="Open Sans" w:cs="Open Sans"/>
            <w:noProof/>
            <w:webHidden/>
          </w:rPr>
          <w:t>8</w:t>
        </w:r>
        <w:r w:rsidR="00037575" w:rsidRPr="0096712C">
          <w:rPr>
            <w:rFonts w:ascii="Open Sans" w:hAnsi="Open Sans" w:cs="Open Sans"/>
            <w:noProof/>
            <w:webHidden/>
          </w:rPr>
          <w:fldChar w:fldCharType="end"/>
        </w:r>
      </w:hyperlink>
    </w:p>
    <w:p w:rsidR="00037575" w:rsidRPr="0096712C" w:rsidRDefault="00352041">
      <w:pPr>
        <w:pStyle w:val="TOC2"/>
        <w:tabs>
          <w:tab w:val="left" w:pos="660"/>
          <w:tab w:val="right" w:leader="dot" w:pos="9017"/>
        </w:tabs>
        <w:rPr>
          <w:rFonts w:ascii="Open Sans" w:hAnsi="Open Sans" w:cs="Open Sans"/>
          <w:noProof/>
        </w:rPr>
      </w:pPr>
      <w:hyperlink w:anchor="_Toc437522343" w:history="1">
        <w:r w:rsidR="00037575" w:rsidRPr="0096712C">
          <w:rPr>
            <w:rStyle w:val="Hyperlink"/>
            <w:rFonts w:ascii="Open Sans" w:hAnsi="Open Sans" w:cs="Open Sans"/>
            <w:noProof/>
          </w:rPr>
          <w:t>c.</w:t>
        </w:r>
        <w:r w:rsidR="00037575" w:rsidRPr="0096712C">
          <w:rPr>
            <w:rFonts w:ascii="Open Sans" w:hAnsi="Open Sans" w:cs="Open Sans"/>
            <w:noProof/>
          </w:rPr>
          <w:tab/>
        </w:r>
        <w:r w:rsidR="00037575" w:rsidRPr="0096712C">
          <w:rPr>
            <w:rStyle w:val="Hyperlink"/>
            <w:rFonts w:ascii="Open Sans" w:hAnsi="Open Sans" w:cs="Open Sans"/>
            <w:noProof/>
          </w:rPr>
          <w:t>Output table ForecastPlan</w:t>
        </w:r>
        <w:r w:rsidR="00037575" w:rsidRPr="0096712C">
          <w:rPr>
            <w:rFonts w:ascii="Open Sans" w:hAnsi="Open Sans" w:cs="Open Sans"/>
            <w:noProof/>
            <w:webHidden/>
          </w:rPr>
          <w:tab/>
        </w:r>
        <w:r w:rsidR="00037575" w:rsidRPr="0096712C">
          <w:rPr>
            <w:rFonts w:ascii="Open Sans" w:hAnsi="Open Sans" w:cs="Open Sans"/>
            <w:noProof/>
            <w:webHidden/>
          </w:rPr>
          <w:fldChar w:fldCharType="begin"/>
        </w:r>
        <w:r w:rsidR="00037575" w:rsidRPr="0096712C">
          <w:rPr>
            <w:rFonts w:ascii="Open Sans" w:hAnsi="Open Sans" w:cs="Open Sans"/>
            <w:noProof/>
            <w:webHidden/>
          </w:rPr>
          <w:instrText xml:space="preserve"> PAGEREF _Toc437522343 \h </w:instrText>
        </w:r>
        <w:r w:rsidR="00037575" w:rsidRPr="0096712C">
          <w:rPr>
            <w:rFonts w:ascii="Open Sans" w:hAnsi="Open Sans" w:cs="Open Sans"/>
            <w:noProof/>
            <w:webHidden/>
          </w:rPr>
        </w:r>
        <w:r w:rsidR="00037575" w:rsidRPr="0096712C">
          <w:rPr>
            <w:rFonts w:ascii="Open Sans" w:hAnsi="Open Sans" w:cs="Open Sans"/>
            <w:noProof/>
            <w:webHidden/>
          </w:rPr>
          <w:fldChar w:fldCharType="separate"/>
        </w:r>
        <w:r w:rsidR="00037575" w:rsidRPr="0096712C">
          <w:rPr>
            <w:rFonts w:ascii="Open Sans" w:hAnsi="Open Sans" w:cs="Open Sans"/>
            <w:noProof/>
            <w:webHidden/>
          </w:rPr>
          <w:t>9</w:t>
        </w:r>
        <w:r w:rsidR="00037575" w:rsidRPr="0096712C">
          <w:rPr>
            <w:rFonts w:ascii="Open Sans" w:hAnsi="Open Sans" w:cs="Open Sans"/>
            <w:noProof/>
            <w:webHidden/>
          </w:rPr>
          <w:fldChar w:fldCharType="end"/>
        </w:r>
      </w:hyperlink>
    </w:p>
    <w:p w:rsidR="00037575" w:rsidRPr="0096712C" w:rsidRDefault="00352041">
      <w:pPr>
        <w:pStyle w:val="TOC2"/>
        <w:tabs>
          <w:tab w:val="left" w:pos="660"/>
          <w:tab w:val="right" w:leader="dot" w:pos="9017"/>
        </w:tabs>
        <w:rPr>
          <w:rFonts w:ascii="Open Sans" w:hAnsi="Open Sans" w:cs="Open Sans"/>
          <w:noProof/>
        </w:rPr>
      </w:pPr>
      <w:hyperlink w:anchor="_Toc437522344" w:history="1">
        <w:r w:rsidR="00037575" w:rsidRPr="0096712C">
          <w:rPr>
            <w:rStyle w:val="Hyperlink"/>
            <w:rFonts w:ascii="Open Sans" w:hAnsi="Open Sans" w:cs="Open Sans"/>
            <w:noProof/>
          </w:rPr>
          <w:t>d.</w:t>
        </w:r>
        <w:r w:rsidR="00037575" w:rsidRPr="0096712C">
          <w:rPr>
            <w:rFonts w:ascii="Open Sans" w:hAnsi="Open Sans" w:cs="Open Sans"/>
            <w:noProof/>
          </w:rPr>
          <w:tab/>
        </w:r>
        <w:r w:rsidR="00037575" w:rsidRPr="0096712C">
          <w:rPr>
            <w:rStyle w:val="Hyperlink"/>
            <w:rFonts w:ascii="Open Sans" w:hAnsi="Open Sans" w:cs="Open Sans"/>
            <w:noProof/>
          </w:rPr>
          <w:t>Forecasting parameters</w:t>
        </w:r>
        <w:r w:rsidR="00037575" w:rsidRPr="0096712C">
          <w:rPr>
            <w:rFonts w:ascii="Open Sans" w:hAnsi="Open Sans" w:cs="Open Sans"/>
            <w:noProof/>
            <w:webHidden/>
          </w:rPr>
          <w:tab/>
        </w:r>
        <w:r w:rsidR="00037575" w:rsidRPr="0096712C">
          <w:rPr>
            <w:rFonts w:ascii="Open Sans" w:hAnsi="Open Sans" w:cs="Open Sans"/>
            <w:noProof/>
            <w:webHidden/>
          </w:rPr>
          <w:fldChar w:fldCharType="begin"/>
        </w:r>
        <w:r w:rsidR="00037575" w:rsidRPr="0096712C">
          <w:rPr>
            <w:rFonts w:ascii="Open Sans" w:hAnsi="Open Sans" w:cs="Open Sans"/>
            <w:noProof/>
            <w:webHidden/>
          </w:rPr>
          <w:instrText xml:space="preserve"> PAGEREF _Toc437522344 \h </w:instrText>
        </w:r>
        <w:r w:rsidR="00037575" w:rsidRPr="0096712C">
          <w:rPr>
            <w:rFonts w:ascii="Open Sans" w:hAnsi="Open Sans" w:cs="Open Sans"/>
            <w:noProof/>
            <w:webHidden/>
          </w:rPr>
        </w:r>
        <w:r w:rsidR="00037575" w:rsidRPr="0096712C">
          <w:rPr>
            <w:rFonts w:ascii="Open Sans" w:hAnsi="Open Sans" w:cs="Open Sans"/>
            <w:noProof/>
            <w:webHidden/>
          </w:rPr>
          <w:fldChar w:fldCharType="separate"/>
        </w:r>
        <w:r w:rsidR="00037575" w:rsidRPr="0096712C">
          <w:rPr>
            <w:rFonts w:ascii="Open Sans" w:hAnsi="Open Sans" w:cs="Open Sans"/>
            <w:noProof/>
            <w:webHidden/>
          </w:rPr>
          <w:t>9</w:t>
        </w:r>
        <w:r w:rsidR="00037575" w:rsidRPr="0096712C">
          <w:rPr>
            <w:rFonts w:ascii="Open Sans" w:hAnsi="Open Sans" w:cs="Open Sans"/>
            <w:noProof/>
            <w:webHidden/>
          </w:rPr>
          <w:fldChar w:fldCharType="end"/>
        </w:r>
      </w:hyperlink>
    </w:p>
    <w:p w:rsidR="00B417F8" w:rsidRPr="0096712C" w:rsidRDefault="00B417F8" w:rsidP="00B417F8">
      <w:pPr>
        <w:jc w:val="center"/>
        <w:rPr>
          <w:rFonts w:ascii="Open Sans" w:eastAsia="Times New Roman" w:hAnsi="Open Sans" w:cs="Open Sans"/>
          <w:b/>
          <w:bCs/>
          <w:caps/>
          <w:noProof/>
          <w:color w:val="333333"/>
          <w:sz w:val="20"/>
          <w:szCs w:val="20"/>
        </w:rPr>
      </w:pPr>
      <w:r w:rsidRPr="0096712C">
        <w:rPr>
          <w:rFonts w:ascii="Open Sans" w:eastAsia="Times New Roman" w:hAnsi="Open Sans" w:cs="Open Sans"/>
          <w:b/>
          <w:bCs/>
          <w:caps/>
          <w:noProof/>
          <w:color w:val="333333"/>
          <w:sz w:val="20"/>
          <w:szCs w:val="20"/>
        </w:rPr>
        <w:fldChar w:fldCharType="end"/>
      </w:r>
    </w:p>
    <w:p w:rsidR="00B417F8" w:rsidRPr="0096712C" w:rsidRDefault="00B417F8" w:rsidP="00B417F8">
      <w:pPr>
        <w:jc w:val="both"/>
        <w:rPr>
          <w:rFonts w:ascii="Open Sans" w:eastAsia="Times New Roman" w:hAnsi="Open Sans" w:cs="Open Sans"/>
          <w:b/>
          <w:bCs/>
          <w:caps/>
          <w:noProof/>
          <w:color w:val="333333"/>
          <w:sz w:val="20"/>
          <w:szCs w:val="20"/>
        </w:rPr>
      </w:pPr>
      <w:r w:rsidRPr="0096712C">
        <w:rPr>
          <w:rFonts w:ascii="Open Sans" w:eastAsia="Times New Roman" w:hAnsi="Open Sans" w:cs="Open Sans"/>
          <w:b/>
          <w:bCs/>
          <w:caps/>
          <w:noProof/>
          <w:color w:val="333333"/>
          <w:sz w:val="20"/>
          <w:szCs w:val="20"/>
        </w:rPr>
        <w:br w:type="page"/>
      </w:r>
    </w:p>
    <w:p w:rsidR="00D43D8C" w:rsidRPr="0096712C" w:rsidRDefault="00D43D8C" w:rsidP="001E7391">
      <w:pPr>
        <w:rPr>
          <w:rFonts w:ascii="Open Sans" w:hAnsi="Open Sans" w:cs="Open Sans"/>
        </w:rPr>
      </w:pPr>
    </w:p>
    <w:p w:rsidR="00706BBA" w:rsidRPr="0096712C" w:rsidRDefault="00706BBA" w:rsidP="00C4651F">
      <w:pPr>
        <w:pStyle w:val="Heading1"/>
        <w:numPr>
          <w:ilvl w:val="0"/>
          <w:numId w:val="2"/>
        </w:numPr>
        <w:rPr>
          <w:rFonts w:ascii="Open Sans" w:hAnsi="Open Sans" w:cs="Open Sans"/>
        </w:rPr>
      </w:pPr>
      <w:bookmarkStart w:id="2" w:name="_Toc437522331"/>
      <w:bookmarkStart w:id="3" w:name="_Toc351498608"/>
      <w:r w:rsidRPr="0096712C">
        <w:rPr>
          <w:rFonts w:ascii="Open Sans" w:hAnsi="Open Sans" w:cs="Open Sans"/>
        </w:rPr>
        <w:t>Introduction</w:t>
      </w:r>
      <w:bookmarkEnd w:id="2"/>
    </w:p>
    <w:p w:rsidR="00706BBA" w:rsidRPr="0096712C" w:rsidRDefault="00706BBA" w:rsidP="00706BBA">
      <w:pPr>
        <w:rPr>
          <w:rFonts w:ascii="Open Sans" w:hAnsi="Open Sans" w:cs="Open Sans"/>
        </w:rPr>
      </w:pPr>
    </w:p>
    <w:p w:rsidR="006D56D0" w:rsidRPr="0096712C" w:rsidRDefault="00706BBA" w:rsidP="006D56D0">
      <w:pPr>
        <w:rPr>
          <w:rFonts w:ascii="Open Sans" w:hAnsi="Open Sans" w:cs="Open Sans"/>
        </w:rPr>
      </w:pPr>
      <w:r w:rsidRPr="0096712C">
        <w:rPr>
          <w:rFonts w:ascii="Open Sans" w:hAnsi="Open Sans" w:cs="Open Sans"/>
        </w:rPr>
        <w:t xml:space="preserve">This document describes the </w:t>
      </w:r>
      <w:r w:rsidR="003B6CCF" w:rsidRPr="0096712C">
        <w:rPr>
          <w:rFonts w:ascii="Open Sans" w:hAnsi="Open Sans" w:cs="Open Sans"/>
        </w:rPr>
        <w:t>forecasting</w:t>
      </w:r>
      <w:r w:rsidRPr="0096712C">
        <w:rPr>
          <w:rFonts w:ascii="Open Sans" w:hAnsi="Open Sans" w:cs="Open Sans"/>
        </w:rPr>
        <w:t xml:space="preserve"> module of frePPLe.</w:t>
      </w:r>
    </w:p>
    <w:p w:rsidR="006D56D0" w:rsidRPr="0096712C" w:rsidRDefault="006707B1" w:rsidP="003B6CCF">
      <w:pPr>
        <w:rPr>
          <w:rFonts w:ascii="Open Sans" w:hAnsi="Open Sans" w:cs="Open Sans"/>
        </w:rPr>
      </w:pPr>
      <w:r w:rsidRPr="0096712C">
        <w:rPr>
          <w:rFonts w:ascii="Open Sans" w:hAnsi="Open Sans" w:cs="Open Sans"/>
        </w:rPr>
        <w:t xml:space="preserve">This module support the calculation </w:t>
      </w:r>
      <w:r w:rsidR="001279A1" w:rsidRPr="0096712C">
        <w:rPr>
          <w:rFonts w:ascii="Open Sans" w:hAnsi="Open Sans" w:cs="Open Sans"/>
        </w:rPr>
        <w:t>of forecasted demand, their management and review of these values by planners and sales people, and the pre-processing of the forecast.</w:t>
      </w:r>
    </w:p>
    <w:p w:rsidR="00373D70" w:rsidRPr="0096712C" w:rsidRDefault="00373D70" w:rsidP="00C4651F">
      <w:pPr>
        <w:pStyle w:val="Heading1"/>
        <w:numPr>
          <w:ilvl w:val="0"/>
          <w:numId w:val="5"/>
        </w:numPr>
        <w:rPr>
          <w:rFonts w:ascii="Open Sans" w:hAnsi="Open Sans" w:cs="Open Sans"/>
        </w:rPr>
      </w:pPr>
      <w:bookmarkStart w:id="4" w:name="_Toc437522332"/>
      <w:r w:rsidRPr="0096712C">
        <w:rPr>
          <w:rFonts w:ascii="Open Sans" w:hAnsi="Open Sans" w:cs="Open Sans"/>
        </w:rPr>
        <w:t>Fun</w:t>
      </w:r>
      <w:r w:rsidR="006707B1" w:rsidRPr="0096712C">
        <w:rPr>
          <w:rFonts w:ascii="Open Sans" w:hAnsi="Open Sans" w:cs="Open Sans"/>
        </w:rPr>
        <w:t>c</w:t>
      </w:r>
      <w:r w:rsidRPr="0096712C">
        <w:rPr>
          <w:rFonts w:ascii="Open Sans" w:hAnsi="Open Sans" w:cs="Open Sans"/>
        </w:rPr>
        <w:t>tional overview</w:t>
      </w:r>
      <w:bookmarkEnd w:id="4"/>
    </w:p>
    <w:p w:rsidR="00373D70" w:rsidRPr="0096712C" w:rsidRDefault="00373D70" w:rsidP="00373D70">
      <w:pPr>
        <w:rPr>
          <w:rFonts w:ascii="Open Sans" w:hAnsi="Open Sans" w:cs="Open Sans"/>
        </w:rPr>
      </w:pPr>
    </w:p>
    <w:p w:rsidR="00373D70" w:rsidRPr="0096712C" w:rsidRDefault="00373D70" w:rsidP="00373D70">
      <w:pPr>
        <w:rPr>
          <w:rFonts w:ascii="Open Sans" w:hAnsi="Open Sans" w:cs="Open Sans"/>
        </w:rPr>
      </w:pPr>
      <w:r w:rsidRPr="0096712C">
        <w:rPr>
          <w:rFonts w:ascii="Open Sans" w:hAnsi="Open Sans" w:cs="Open Sans"/>
        </w:rPr>
        <w:t>A forecasting process typically consists of the following sub processes.</w:t>
      </w:r>
    </w:p>
    <w:p w:rsidR="00373D70" w:rsidRPr="0096712C" w:rsidRDefault="00373D70" w:rsidP="00C4651F">
      <w:pPr>
        <w:pStyle w:val="ListParagraph"/>
        <w:numPr>
          <w:ilvl w:val="0"/>
          <w:numId w:val="6"/>
        </w:numPr>
        <w:rPr>
          <w:rFonts w:ascii="Open Sans" w:hAnsi="Open Sans" w:cs="Open Sans"/>
        </w:rPr>
      </w:pPr>
      <w:r w:rsidRPr="0096712C">
        <w:rPr>
          <w:rFonts w:ascii="Open Sans" w:hAnsi="Open Sans" w:cs="Open Sans"/>
        </w:rPr>
        <w:t>Data loading</w:t>
      </w:r>
    </w:p>
    <w:p w:rsidR="00373D70" w:rsidRPr="0096712C" w:rsidRDefault="00373D70" w:rsidP="00C4651F">
      <w:pPr>
        <w:pStyle w:val="ListParagraph"/>
        <w:numPr>
          <w:ilvl w:val="0"/>
          <w:numId w:val="6"/>
        </w:numPr>
        <w:rPr>
          <w:rFonts w:ascii="Open Sans" w:hAnsi="Open Sans" w:cs="Open Sans"/>
        </w:rPr>
      </w:pPr>
      <w:r w:rsidRPr="0096712C">
        <w:rPr>
          <w:rFonts w:ascii="Open Sans" w:hAnsi="Open Sans" w:cs="Open Sans"/>
        </w:rPr>
        <w:t>History correction</w:t>
      </w:r>
    </w:p>
    <w:p w:rsidR="00373D70" w:rsidRPr="0096712C" w:rsidRDefault="00373D70" w:rsidP="00C4651F">
      <w:pPr>
        <w:pStyle w:val="ListParagraph"/>
        <w:numPr>
          <w:ilvl w:val="0"/>
          <w:numId w:val="6"/>
        </w:numPr>
        <w:rPr>
          <w:rFonts w:ascii="Open Sans" w:hAnsi="Open Sans" w:cs="Open Sans"/>
        </w:rPr>
      </w:pPr>
      <w:r w:rsidRPr="0096712C">
        <w:rPr>
          <w:rFonts w:ascii="Open Sans" w:hAnsi="Open Sans" w:cs="Open Sans"/>
        </w:rPr>
        <w:t>Baseline forecast generation</w:t>
      </w:r>
    </w:p>
    <w:p w:rsidR="00373D70" w:rsidRPr="0096712C" w:rsidRDefault="00373D70" w:rsidP="00C4651F">
      <w:pPr>
        <w:pStyle w:val="ListParagraph"/>
        <w:numPr>
          <w:ilvl w:val="0"/>
          <w:numId w:val="6"/>
        </w:numPr>
        <w:rPr>
          <w:rFonts w:ascii="Open Sans" w:hAnsi="Open Sans" w:cs="Open Sans"/>
        </w:rPr>
      </w:pPr>
      <w:r w:rsidRPr="0096712C">
        <w:rPr>
          <w:rFonts w:ascii="Open Sans" w:hAnsi="Open Sans" w:cs="Open Sans"/>
        </w:rPr>
        <w:t>Forecast review and editing</w:t>
      </w:r>
    </w:p>
    <w:p w:rsidR="00373D70" w:rsidRPr="0096712C" w:rsidRDefault="00373D70" w:rsidP="00C4651F">
      <w:pPr>
        <w:pStyle w:val="ListParagraph"/>
        <w:numPr>
          <w:ilvl w:val="0"/>
          <w:numId w:val="6"/>
        </w:numPr>
        <w:rPr>
          <w:rFonts w:ascii="Open Sans" w:hAnsi="Open Sans" w:cs="Open Sans"/>
        </w:rPr>
      </w:pPr>
      <w:r w:rsidRPr="0096712C">
        <w:rPr>
          <w:rFonts w:ascii="Open Sans" w:hAnsi="Open Sans" w:cs="Open Sans"/>
        </w:rPr>
        <w:t>Forecast profiling</w:t>
      </w:r>
    </w:p>
    <w:p w:rsidR="00373D70" w:rsidRPr="0096712C" w:rsidRDefault="00373D70" w:rsidP="00446092">
      <w:pPr>
        <w:pStyle w:val="ListParagraph"/>
        <w:numPr>
          <w:ilvl w:val="0"/>
          <w:numId w:val="6"/>
        </w:numPr>
        <w:rPr>
          <w:rFonts w:ascii="Open Sans" w:hAnsi="Open Sans" w:cs="Open Sans"/>
        </w:rPr>
      </w:pPr>
      <w:r w:rsidRPr="0096712C">
        <w:rPr>
          <w:rFonts w:ascii="Open Sans" w:hAnsi="Open Sans" w:cs="Open Sans"/>
        </w:rPr>
        <w:t>Forecast consumption</w:t>
      </w:r>
      <w:r w:rsidR="00446092" w:rsidRPr="0096712C">
        <w:rPr>
          <w:rFonts w:ascii="Open Sans" w:hAnsi="Open Sans" w:cs="Open Sans"/>
        </w:rPr>
        <w:br/>
      </w:r>
    </w:p>
    <w:p w:rsidR="00B92643" w:rsidRPr="0096712C" w:rsidRDefault="00373D70" w:rsidP="00373D70">
      <w:pPr>
        <w:pStyle w:val="Heading2"/>
        <w:rPr>
          <w:rFonts w:ascii="Open Sans" w:hAnsi="Open Sans" w:cs="Open Sans"/>
        </w:rPr>
      </w:pPr>
      <w:bookmarkStart w:id="5" w:name="_Toc437522333"/>
      <w:r w:rsidRPr="0096712C">
        <w:rPr>
          <w:rFonts w:ascii="Open Sans" w:hAnsi="Open Sans" w:cs="Open Sans"/>
        </w:rPr>
        <w:t>Data loading</w:t>
      </w:r>
      <w:bookmarkEnd w:id="5"/>
    </w:p>
    <w:p w:rsidR="006707B1" w:rsidRPr="0096712C" w:rsidRDefault="006707B1" w:rsidP="006707B1">
      <w:pPr>
        <w:rPr>
          <w:rFonts w:ascii="Open Sans" w:hAnsi="Open Sans" w:cs="Open Sans"/>
        </w:rPr>
      </w:pPr>
    </w:p>
    <w:p w:rsidR="001279A1" w:rsidRPr="0096712C" w:rsidRDefault="001279A1" w:rsidP="006707B1">
      <w:pPr>
        <w:rPr>
          <w:rFonts w:ascii="Open Sans" w:hAnsi="Open Sans" w:cs="Open Sans"/>
        </w:rPr>
      </w:pPr>
      <w:r w:rsidRPr="0096712C">
        <w:rPr>
          <w:rFonts w:ascii="Open Sans" w:hAnsi="Open Sans" w:cs="Open Sans"/>
        </w:rPr>
        <w:t>In a first step the input data are loaded into the frePPLe database. The key input consists of the following data elements:</w:t>
      </w:r>
    </w:p>
    <w:p w:rsidR="001279A1" w:rsidRPr="0096712C" w:rsidRDefault="001279A1" w:rsidP="00C4651F">
      <w:pPr>
        <w:pStyle w:val="ListParagraph"/>
        <w:numPr>
          <w:ilvl w:val="0"/>
          <w:numId w:val="12"/>
        </w:numPr>
        <w:rPr>
          <w:rFonts w:ascii="Open Sans" w:hAnsi="Open Sans" w:cs="Open Sans"/>
        </w:rPr>
      </w:pPr>
      <w:r w:rsidRPr="0096712C">
        <w:rPr>
          <w:rFonts w:ascii="Open Sans" w:hAnsi="Open Sans" w:cs="Open Sans"/>
        </w:rPr>
        <w:t>Items and their hierarchy.</w:t>
      </w:r>
    </w:p>
    <w:p w:rsidR="001279A1" w:rsidRPr="0096712C" w:rsidRDefault="001279A1" w:rsidP="00C4651F">
      <w:pPr>
        <w:pStyle w:val="ListParagraph"/>
        <w:numPr>
          <w:ilvl w:val="0"/>
          <w:numId w:val="12"/>
        </w:numPr>
        <w:rPr>
          <w:rFonts w:ascii="Open Sans" w:hAnsi="Open Sans" w:cs="Open Sans"/>
        </w:rPr>
      </w:pPr>
      <w:r w:rsidRPr="0096712C">
        <w:rPr>
          <w:rFonts w:ascii="Open Sans" w:hAnsi="Open Sans" w:cs="Open Sans"/>
        </w:rPr>
        <w:t>Customers and their hierarchy.</w:t>
      </w:r>
    </w:p>
    <w:p w:rsidR="001279A1" w:rsidRPr="0096712C" w:rsidRDefault="001279A1" w:rsidP="00C4651F">
      <w:pPr>
        <w:pStyle w:val="ListParagraph"/>
        <w:numPr>
          <w:ilvl w:val="0"/>
          <w:numId w:val="12"/>
        </w:numPr>
        <w:rPr>
          <w:rFonts w:ascii="Open Sans" w:hAnsi="Open Sans" w:cs="Open Sans"/>
        </w:rPr>
      </w:pPr>
      <w:r w:rsidRPr="0096712C">
        <w:rPr>
          <w:rFonts w:ascii="Open Sans" w:hAnsi="Open Sans" w:cs="Open Sans"/>
        </w:rPr>
        <w:t xml:space="preserve">Forecast, which defines a combination of a customer and an item where forecast calculations are </w:t>
      </w:r>
      <w:r w:rsidR="003B6CCF" w:rsidRPr="0096712C">
        <w:rPr>
          <w:rFonts w:ascii="Open Sans" w:hAnsi="Open Sans" w:cs="Open Sans"/>
        </w:rPr>
        <w:t xml:space="preserve">stored and </w:t>
      </w:r>
      <w:r w:rsidRPr="0096712C">
        <w:rPr>
          <w:rFonts w:ascii="Open Sans" w:hAnsi="Open Sans" w:cs="Open Sans"/>
        </w:rPr>
        <w:t>performed.</w:t>
      </w:r>
    </w:p>
    <w:p w:rsidR="001279A1" w:rsidRPr="0096712C" w:rsidRDefault="001279A1" w:rsidP="00C4651F">
      <w:pPr>
        <w:pStyle w:val="ListParagraph"/>
        <w:numPr>
          <w:ilvl w:val="0"/>
          <w:numId w:val="12"/>
        </w:numPr>
        <w:rPr>
          <w:rFonts w:ascii="Open Sans" w:hAnsi="Open Sans" w:cs="Open Sans"/>
        </w:rPr>
      </w:pPr>
      <w:r w:rsidRPr="0096712C">
        <w:rPr>
          <w:rFonts w:ascii="Open Sans" w:hAnsi="Open Sans" w:cs="Open Sans"/>
        </w:rPr>
        <w:t>Historical demand history</w:t>
      </w:r>
    </w:p>
    <w:p w:rsidR="001279A1" w:rsidRPr="0096712C" w:rsidRDefault="003B6CCF" w:rsidP="001279A1">
      <w:pPr>
        <w:rPr>
          <w:rFonts w:ascii="Open Sans" w:hAnsi="Open Sans" w:cs="Open Sans"/>
        </w:rPr>
      </w:pPr>
      <w:r w:rsidRPr="0096712C">
        <w:rPr>
          <w:rFonts w:ascii="Open Sans" w:hAnsi="Open Sans" w:cs="Open Sans"/>
        </w:rPr>
        <w:t>In most implementations</w:t>
      </w:r>
      <w:r w:rsidR="001279A1" w:rsidRPr="0096712C">
        <w:rPr>
          <w:rFonts w:ascii="Open Sans" w:hAnsi="Open Sans" w:cs="Open Sans"/>
        </w:rPr>
        <w:t xml:space="preserve"> the</w:t>
      </w:r>
      <w:r w:rsidRPr="0096712C">
        <w:rPr>
          <w:rFonts w:ascii="Open Sans" w:hAnsi="Open Sans" w:cs="Open Sans"/>
        </w:rPr>
        <w:t>se</w:t>
      </w:r>
      <w:r w:rsidR="001279A1" w:rsidRPr="0096712C">
        <w:rPr>
          <w:rFonts w:ascii="Open Sans" w:hAnsi="Open Sans" w:cs="Open Sans"/>
        </w:rPr>
        <w:t xml:space="preserve"> data </w:t>
      </w:r>
      <w:r w:rsidRPr="0096712C">
        <w:rPr>
          <w:rFonts w:ascii="Open Sans" w:hAnsi="Open Sans" w:cs="Open Sans"/>
        </w:rPr>
        <w:t xml:space="preserve">elements </w:t>
      </w:r>
      <w:r w:rsidR="001279A1" w:rsidRPr="0096712C">
        <w:rPr>
          <w:rFonts w:ascii="Open Sans" w:hAnsi="Open Sans" w:cs="Open Sans"/>
        </w:rPr>
        <w:t xml:space="preserve">are all loaded automatically through data interfaces </w:t>
      </w:r>
      <w:r w:rsidRPr="0096712C">
        <w:rPr>
          <w:rFonts w:ascii="Open Sans" w:hAnsi="Open Sans" w:cs="Open Sans"/>
        </w:rPr>
        <w:t>from</w:t>
      </w:r>
      <w:r w:rsidR="001279A1" w:rsidRPr="0096712C">
        <w:rPr>
          <w:rFonts w:ascii="Open Sans" w:hAnsi="Open Sans" w:cs="Open Sans"/>
        </w:rPr>
        <w:t xml:space="preserve"> external systems. No manual intervention by the planner is then required for this step.</w:t>
      </w:r>
      <w:r w:rsidR="001279A1" w:rsidRPr="0096712C">
        <w:rPr>
          <w:rFonts w:ascii="Open Sans" w:hAnsi="Open Sans" w:cs="Open Sans"/>
        </w:rPr>
        <w:br/>
      </w:r>
    </w:p>
    <w:p w:rsidR="00B92643" w:rsidRPr="0096712C" w:rsidRDefault="00373D70" w:rsidP="00373D70">
      <w:pPr>
        <w:pStyle w:val="Heading2"/>
        <w:rPr>
          <w:rFonts w:ascii="Open Sans" w:hAnsi="Open Sans" w:cs="Open Sans"/>
        </w:rPr>
      </w:pPr>
      <w:bookmarkStart w:id="6" w:name="_Toc437522334"/>
      <w:r w:rsidRPr="0096712C">
        <w:rPr>
          <w:rFonts w:ascii="Open Sans" w:hAnsi="Open Sans" w:cs="Open Sans"/>
        </w:rPr>
        <w:lastRenderedPageBreak/>
        <w:t>History correction</w:t>
      </w:r>
      <w:bookmarkEnd w:id="6"/>
    </w:p>
    <w:p w:rsidR="006707B1" w:rsidRPr="0096712C" w:rsidRDefault="006707B1" w:rsidP="006707B1">
      <w:pPr>
        <w:rPr>
          <w:rFonts w:ascii="Open Sans" w:hAnsi="Open Sans" w:cs="Open Sans"/>
        </w:rPr>
      </w:pPr>
    </w:p>
    <w:p w:rsidR="0050531D" w:rsidRPr="0096712C" w:rsidRDefault="0050531D" w:rsidP="006707B1">
      <w:pPr>
        <w:rPr>
          <w:rFonts w:ascii="Open Sans" w:hAnsi="Open Sans" w:cs="Open Sans"/>
        </w:rPr>
      </w:pPr>
      <w:r w:rsidRPr="0096712C">
        <w:rPr>
          <w:rFonts w:ascii="Open Sans" w:hAnsi="Open Sans" w:cs="Open Sans"/>
        </w:rPr>
        <w:t>The demand history may contain some exception, one-off demands which are often called “demand outliers”. In order to avoid that such demand influence the calculation of the statistical forecast in the next step too much, the planner should review the recent demand buckets for such exceptional demands and correct them.</w:t>
      </w:r>
      <w:r w:rsidRPr="0096712C">
        <w:rPr>
          <w:rFonts w:ascii="Open Sans" w:hAnsi="Open Sans" w:cs="Open Sans"/>
        </w:rPr>
        <w:br/>
      </w:r>
    </w:p>
    <w:p w:rsidR="0050531D" w:rsidRPr="0096712C" w:rsidRDefault="0050531D" w:rsidP="006707B1">
      <w:pPr>
        <w:rPr>
          <w:rFonts w:ascii="Open Sans" w:hAnsi="Open Sans" w:cs="Open Sans"/>
        </w:rPr>
      </w:pPr>
      <w:r w:rsidRPr="0096712C">
        <w:rPr>
          <w:rFonts w:ascii="Open Sans" w:hAnsi="Open Sans" w:cs="Open Sans"/>
        </w:rPr>
        <w:t>Here are some typical situations where such corrections are required:</w:t>
      </w:r>
    </w:p>
    <w:p w:rsidR="00EF2BB1" w:rsidRPr="0096712C" w:rsidRDefault="006707B1" w:rsidP="00C4651F">
      <w:pPr>
        <w:numPr>
          <w:ilvl w:val="1"/>
          <w:numId w:val="9"/>
        </w:numPr>
        <w:rPr>
          <w:rFonts w:ascii="Open Sans" w:hAnsi="Open Sans" w:cs="Open Sans"/>
        </w:rPr>
      </w:pPr>
      <w:r w:rsidRPr="0096712C">
        <w:rPr>
          <w:rFonts w:ascii="Open Sans" w:hAnsi="Open Sans" w:cs="Open Sans"/>
          <w:lang w:val="fr-BE"/>
        </w:rPr>
        <w:t>Exceptional demands, aka outliers</w:t>
      </w:r>
    </w:p>
    <w:p w:rsidR="0050531D" w:rsidRPr="0096712C" w:rsidRDefault="006707B1" w:rsidP="00C4651F">
      <w:pPr>
        <w:numPr>
          <w:ilvl w:val="1"/>
          <w:numId w:val="9"/>
        </w:numPr>
        <w:rPr>
          <w:rFonts w:ascii="Open Sans" w:hAnsi="Open Sans" w:cs="Open Sans"/>
        </w:rPr>
      </w:pPr>
      <w:r w:rsidRPr="0096712C">
        <w:rPr>
          <w:rFonts w:ascii="Open Sans" w:hAnsi="Open Sans" w:cs="Open Sans"/>
          <w:lang w:val="fr-BE"/>
        </w:rPr>
        <w:t>Product revisions, sku1 -&gt; sku2 -&gt; sku3</w:t>
      </w:r>
    </w:p>
    <w:p w:rsidR="003B6CCF" w:rsidRPr="0096712C" w:rsidRDefault="003B6CCF" w:rsidP="003B6CCF">
      <w:pPr>
        <w:ind w:left="1440"/>
        <w:rPr>
          <w:rFonts w:ascii="Open Sans" w:hAnsi="Open Sans" w:cs="Open Sans"/>
        </w:rPr>
      </w:pPr>
    </w:p>
    <w:p w:rsidR="0050531D" w:rsidRPr="0096712C" w:rsidRDefault="0050531D" w:rsidP="006707B1">
      <w:pPr>
        <w:rPr>
          <w:rFonts w:ascii="Open Sans" w:hAnsi="Open Sans" w:cs="Open Sans"/>
        </w:rPr>
      </w:pPr>
      <w:r w:rsidRPr="0096712C">
        <w:rPr>
          <w:rFonts w:ascii="Open Sans" w:hAnsi="Open Sans" w:cs="Open Sans"/>
        </w:rPr>
        <w:t>Note that the calculation of the baseline forecast has a built-in threshold correction for demand outliers. This feature takes care of some demand outliers which weren’t corrected by the planner, but can never achieve the sa</w:t>
      </w:r>
      <w:r w:rsidR="00EF2BB1" w:rsidRPr="0096712C">
        <w:rPr>
          <w:rFonts w:ascii="Open Sans" w:hAnsi="Open Sans" w:cs="Open Sans"/>
        </w:rPr>
        <w:t xml:space="preserve">me quality as review </w:t>
      </w:r>
      <w:r w:rsidRPr="0096712C">
        <w:rPr>
          <w:rFonts w:ascii="Open Sans" w:hAnsi="Open Sans" w:cs="Open Sans"/>
        </w:rPr>
        <w:t>and analysis</w:t>
      </w:r>
      <w:r w:rsidR="00EF2BB1" w:rsidRPr="0096712C">
        <w:rPr>
          <w:rFonts w:ascii="Open Sans" w:hAnsi="Open Sans" w:cs="Open Sans"/>
        </w:rPr>
        <w:t xml:space="preserve"> by the planner</w:t>
      </w:r>
      <w:r w:rsidRPr="0096712C">
        <w:rPr>
          <w:rFonts w:ascii="Open Sans" w:hAnsi="Open Sans" w:cs="Open Sans"/>
        </w:rPr>
        <w:t>.</w:t>
      </w:r>
    </w:p>
    <w:p w:rsidR="0050531D" w:rsidRPr="0096712C" w:rsidRDefault="0050531D" w:rsidP="006707B1">
      <w:pPr>
        <w:rPr>
          <w:rFonts w:ascii="Open Sans" w:hAnsi="Open Sans" w:cs="Open Sans"/>
        </w:rPr>
      </w:pPr>
    </w:p>
    <w:p w:rsidR="00B92643" w:rsidRPr="0096712C" w:rsidRDefault="00373D70" w:rsidP="00373D70">
      <w:pPr>
        <w:pStyle w:val="Heading2"/>
        <w:rPr>
          <w:rFonts w:ascii="Open Sans" w:hAnsi="Open Sans" w:cs="Open Sans"/>
        </w:rPr>
      </w:pPr>
      <w:bookmarkStart w:id="7" w:name="_Toc437522335"/>
      <w:r w:rsidRPr="0096712C">
        <w:rPr>
          <w:rFonts w:ascii="Open Sans" w:hAnsi="Open Sans" w:cs="Open Sans"/>
        </w:rPr>
        <w:t>Baseline forecast generation</w:t>
      </w:r>
      <w:bookmarkEnd w:id="7"/>
    </w:p>
    <w:p w:rsidR="006707B1" w:rsidRPr="0096712C" w:rsidRDefault="006707B1" w:rsidP="006707B1">
      <w:pPr>
        <w:rPr>
          <w:rFonts w:ascii="Open Sans" w:hAnsi="Open Sans" w:cs="Open Sans"/>
        </w:rPr>
      </w:pPr>
    </w:p>
    <w:p w:rsidR="000E0CD6" w:rsidRPr="0096712C" w:rsidRDefault="00EF2BB1" w:rsidP="006707B1">
      <w:pPr>
        <w:rPr>
          <w:rFonts w:ascii="Open Sans" w:hAnsi="Open Sans" w:cs="Open Sans"/>
        </w:rPr>
      </w:pPr>
      <w:r w:rsidRPr="0096712C">
        <w:rPr>
          <w:rFonts w:ascii="Open Sans" w:hAnsi="Open Sans" w:cs="Open Sans"/>
        </w:rPr>
        <w:t>In this step the system will apply statistical techniques on the demand history and extrapolate it into the future buckets.</w:t>
      </w:r>
      <w:r w:rsidR="00F92385" w:rsidRPr="0096712C">
        <w:rPr>
          <w:rFonts w:ascii="Open Sans" w:hAnsi="Open Sans" w:cs="Open Sans"/>
        </w:rPr>
        <w:t xml:space="preserve"> This generates automatically a </w:t>
      </w:r>
      <w:r w:rsidR="00F92385" w:rsidRPr="0096712C">
        <w:rPr>
          <w:rFonts w:ascii="Open Sans" w:hAnsi="Open Sans" w:cs="Open Sans"/>
          <w:b/>
        </w:rPr>
        <w:t>baseline forecast</w:t>
      </w:r>
      <w:r w:rsidR="00F92385" w:rsidRPr="0096712C">
        <w:rPr>
          <w:rFonts w:ascii="Open Sans" w:hAnsi="Open Sans" w:cs="Open Sans"/>
        </w:rPr>
        <w:t>.</w:t>
      </w:r>
    </w:p>
    <w:p w:rsidR="000E0CD6" w:rsidRPr="0096712C" w:rsidRDefault="000E0CD6" w:rsidP="006707B1">
      <w:pPr>
        <w:rPr>
          <w:rFonts w:ascii="Open Sans" w:hAnsi="Open Sans" w:cs="Open Sans"/>
        </w:rPr>
      </w:pPr>
      <w:r w:rsidRPr="0096712C">
        <w:rPr>
          <w:rFonts w:ascii="Open Sans" w:hAnsi="Open Sans" w:cs="Open Sans"/>
        </w:rPr>
        <w:t>These calculations are fully automated, and no planner intervention is required in this step.</w:t>
      </w:r>
    </w:p>
    <w:p w:rsidR="00EF2BB1" w:rsidRPr="0096712C" w:rsidRDefault="00EF2BB1" w:rsidP="006707B1">
      <w:pPr>
        <w:rPr>
          <w:rFonts w:ascii="Open Sans" w:hAnsi="Open Sans" w:cs="Open Sans"/>
        </w:rPr>
      </w:pPr>
      <w:r w:rsidRPr="0096712C">
        <w:rPr>
          <w:rFonts w:ascii="Open Sans" w:hAnsi="Open Sans" w:cs="Open Sans"/>
        </w:rPr>
        <w:t xml:space="preserve">The following time series forecasting techniques are implemented: </w:t>
      </w:r>
    </w:p>
    <w:p w:rsidR="00B92643" w:rsidRPr="0096712C" w:rsidRDefault="006707B1" w:rsidP="00C4651F">
      <w:pPr>
        <w:numPr>
          <w:ilvl w:val="0"/>
          <w:numId w:val="10"/>
        </w:numPr>
        <w:rPr>
          <w:rFonts w:ascii="Open Sans" w:hAnsi="Open Sans" w:cs="Open Sans"/>
        </w:rPr>
      </w:pPr>
      <w:r w:rsidRPr="0096712C">
        <w:rPr>
          <w:rFonts w:ascii="Open Sans" w:hAnsi="Open Sans" w:cs="Open Sans"/>
          <w:b/>
        </w:rPr>
        <w:t xml:space="preserve">Moving average – </w:t>
      </w:r>
      <w:r w:rsidR="00516105" w:rsidRPr="0096712C">
        <w:rPr>
          <w:rFonts w:ascii="Open Sans" w:hAnsi="Open Sans" w:cs="Open Sans"/>
          <w:b/>
        </w:rPr>
        <w:t>constant</w:t>
      </w:r>
      <w:r w:rsidRPr="0096712C">
        <w:rPr>
          <w:rFonts w:ascii="Open Sans" w:hAnsi="Open Sans" w:cs="Open Sans"/>
          <w:b/>
        </w:rPr>
        <w:t xml:space="preserve"> forecast</w:t>
      </w:r>
      <w:r w:rsidR="00EF2BB1" w:rsidRPr="0096712C">
        <w:rPr>
          <w:rFonts w:ascii="Open Sans" w:hAnsi="Open Sans" w:cs="Open Sans"/>
        </w:rPr>
        <w:br/>
        <w:t>This methods uses the average of the last N buckets as the forecast for each future period.</w:t>
      </w:r>
      <w:r w:rsidR="00EF2BB1" w:rsidRPr="0096712C">
        <w:rPr>
          <w:rFonts w:ascii="Open Sans" w:hAnsi="Open Sans" w:cs="Open Sans"/>
        </w:rPr>
        <w:br/>
        <w:t>FrePPLe will automatically use this technique if the time series doesn’t contain enough values to apply any of the techniques that follow.</w:t>
      </w:r>
    </w:p>
    <w:p w:rsidR="00EF2BB1" w:rsidRPr="0096712C" w:rsidRDefault="006707B1" w:rsidP="00C4651F">
      <w:pPr>
        <w:numPr>
          <w:ilvl w:val="0"/>
          <w:numId w:val="10"/>
        </w:numPr>
        <w:rPr>
          <w:rFonts w:ascii="Open Sans" w:hAnsi="Open Sans" w:cs="Open Sans"/>
        </w:rPr>
      </w:pPr>
      <w:r w:rsidRPr="0096712C">
        <w:rPr>
          <w:rFonts w:ascii="Open Sans" w:hAnsi="Open Sans" w:cs="Open Sans"/>
          <w:b/>
        </w:rPr>
        <w:t xml:space="preserve">Single exponential </w:t>
      </w:r>
      <w:r w:rsidR="00516105" w:rsidRPr="0096712C">
        <w:rPr>
          <w:rFonts w:ascii="Open Sans" w:hAnsi="Open Sans" w:cs="Open Sans"/>
          <w:b/>
        </w:rPr>
        <w:t xml:space="preserve">smoothing </w:t>
      </w:r>
      <w:r w:rsidRPr="0096712C">
        <w:rPr>
          <w:rFonts w:ascii="Open Sans" w:hAnsi="Open Sans" w:cs="Open Sans"/>
          <w:b/>
        </w:rPr>
        <w:t xml:space="preserve">– </w:t>
      </w:r>
      <w:r w:rsidR="00516105" w:rsidRPr="0096712C">
        <w:rPr>
          <w:rFonts w:ascii="Open Sans" w:hAnsi="Open Sans" w:cs="Open Sans"/>
          <w:b/>
        </w:rPr>
        <w:t>constan</w:t>
      </w:r>
      <w:r w:rsidRPr="0096712C">
        <w:rPr>
          <w:rFonts w:ascii="Open Sans" w:hAnsi="Open Sans" w:cs="Open Sans"/>
          <w:b/>
        </w:rPr>
        <w:t>t forecast</w:t>
      </w:r>
      <w:r w:rsidR="00EF2BB1" w:rsidRPr="0096712C">
        <w:rPr>
          <w:rFonts w:ascii="Open Sans" w:hAnsi="Open Sans" w:cs="Open Sans"/>
        </w:rPr>
        <w:br/>
        <w:t xml:space="preserve">This technique assigns exponentially decreasing weight on the previous demand </w:t>
      </w:r>
      <w:r w:rsidR="00EF2BB1" w:rsidRPr="0096712C">
        <w:rPr>
          <w:rFonts w:ascii="Open Sans" w:hAnsi="Open Sans" w:cs="Open Sans"/>
        </w:rPr>
        <w:lastRenderedPageBreak/>
        <w:t>buckets: the most recent time bucket gets weight 1-α, the bucket before</w:t>
      </w:r>
      <m:oMath>
        <m:sSup>
          <m:sSupPr>
            <m:ctrlPr>
              <w:rPr>
                <w:rFonts w:ascii="Cambria Math" w:hAnsi="Cambria Math" w:cs="Open Sans"/>
              </w:rPr>
            </m:ctrlPr>
          </m:sSupPr>
          <m:e>
            <m:r>
              <m:rPr>
                <m:sty m:val="p"/>
              </m:rPr>
              <w:rPr>
                <w:rFonts w:ascii="Cambria Math" w:hAnsi="Cambria Math" w:cs="Open Sans"/>
              </w:rPr>
              <m:t>(1- α)</m:t>
            </m:r>
          </m:e>
          <m:sup>
            <m:r>
              <w:rPr>
                <w:rFonts w:ascii="Cambria Math" w:hAnsi="Cambria Math" w:cs="Open Sans"/>
              </w:rPr>
              <m:t>2</m:t>
            </m:r>
          </m:sup>
        </m:sSup>
      </m:oMath>
      <w:r w:rsidR="00EF2BB1" w:rsidRPr="0096712C">
        <w:rPr>
          <w:rFonts w:ascii="Open Sans" w:hAnsi="Open Sans" w:cs="Open Sans"/>
        </w:rPr>
        <w:t xml:space="preserve">, </w:t>
      </w:r>
      <w:r w:rsidR="003B6CCF" w:rsidRPr="0096712C">
        <w:rPr>
          <w:rFonts w:ascii="Open Sans" w:hAnsi="Open Sans" w:cs="Open Sans"/>
        </w:rPr>
        <w:t xml:space="preserve">the bucket before </w:t>
      </w:r>
      <m:oMath>
        <m:sSup>
          <m:sSupPr>
            <m:ctrlPr>
              <w:rPr>
                <w:rFonts w:ascii="Cambria Math" w:hAnsi="Cambria Math" w:cs="Open Sans"/>
              </w:rPr>
            </m:ctrlPr>
          </m:sSupPr>
          <m:e>
            <m:r>
              <m:rPr>
                <m:sty m:val="p"/>
              </m:rPr>
              <w:rPr>
                <w:rFonts w:ascii="Cambria Math" w:hAnsi="Cambria Math" w:cs="Open Sans"/>
              </w:rPr>
              <m:t>(1- α)</m:t>
            </m:r>
          </m:e>
          <m:sup>
            <m:r>
              <w:rPr>
                <w:rFonts w:ascii="Cambria Math" w:hAnsi="Cambria Math" w:cs="Open Sans"/>
              </w:rPr>
              <m:t>3</m:t>
            </m:r>
          </m:sup>
        </m:sSup>
      </m:oMath>
      <w:r w:rsidR="00661259" w:rsidRPr="0096712C">
        <w:rPr>
          <w:rFonts w:ascii="Open Sans" w:hAnsi="Open Sans" w:cs="Open Sans"/>
        </w:rPr>
        <w:t xml:space="preserve">, and so on.  </w:t>
      </w:r>
      <w:r w:rsidR="00EF2BB1" w:rsidRPr="0096712C">
        <w:rPr>
          <w:rFonts w:ascii="Open Sans" w:hAnsi="Open Sans" w:cs="Open Sans"/>
        </w:rPr>
        <w:t xml:space="preserve">The average of this </w:t>
      </w:r>
      <w:r w:rsidR="003B6CCF" w:rsidRPr="0096712C">
        <w:rPr>
          <w:rFonts w:ascii="Open Sans" w:hAnsi="Open Sans" w:cs="Open Sans"/>
        </w:rPr>
        <w:t xml:space="preserve">weighted </w:t>
      </w:r>
      <w:r w:rsidR="00EF2BB1" w:rsidRPr="0096712C">
        <w:rPr>
          <w:rFonts w:ascii="Open Sans" w:hAnsi="Open Sans" w:cs="Open Sans"/>
        </w:rPr>
        <w:t>demand in these buckets is used as the forecast for each future period.</w:t>
      </w:r>
      <w:r w:rsidR="00EF2BB1" w:rsidRPr="0096712C">
        <w:rPr>
          <w:rFonts w:ascii="Open Sans" w:hAnsi="Open Sans" w:cs="Open Sans"/>
        </w:rPr>
        <w:br/>
        <w:t>FrePPLe will automatically select the value of the parameter α</w:t>
      </w:r>
      <w:r w:rsidR="000E0CD6" w:rsidRPr="0096712C">
        <w:rPr>
          <w:rFonts w:ascii="Open Sans" w:hAnsi="Open Sans" w:cs="Open Sans"/>
        </w:rPr>
        <w:t xml:space="preserve"> to achieve the lowest deviation between the forecast and actual demand.</w:t>
      </w:r>
    </w:p>
    <w:p w:rsidR="00E547AE" w:rsidRPr="0096712C" w:rsidRDefault="006707B1" w:rsidP="00E547AE">
      <w:pPr>
        <w:numPr>
          <w:ilvl w:val="0"/>
          <w:numId w:val="10"/>
        </w:numPr>
        <w:rPr>
          <w:rFonts w:ascii="Open Sans" w:hAnsi="Open Sans" w:cs="Open Sans"/>
          <w:b/>
        </w:rPr>
      </w:pPr>
      <w:r w:rsidRPr="0096712C">
        <w:rPr>
          <w:rFonts w:ascii="Open Sans" w:hAnsi="Open Sans" w:cs="Open Sans"/>
          <w:b/>
        </w:rPr>
        <w:t xml:space="preserve">Double exponential </w:t>
      </w:r>
      <w:r w:rsidR="00516105" w:rsidRPr="0096712C">
        <w:rPr>
          <w:rFonts w:ascii="Open Sans" w:hAnsi="Open Sans" w:cs="Open Sans"/>
          <w:b/>
        </w:rPr>
        <w:t xml:space="preserve">smoothing </w:t>
      </w:r>
      <w:r w:rsidRPr="0096712C">
        <w:rPr>
          <w:rFonts w:ascii="Open Sans" w:hAnsi="Open Sans" w:cs="Open Sans"/>
          <w:b/>
        </w:rPr>
        <w:t xml:space="preserve">– trending </w:t>
      </w:r>
      <w:r w:rsidR="00516105" w:rsidRPr="0096712C">
        <w:rPr>
          <w:rFonts w:ascii="Open Sans" w:hAnsi="Open Sans" w:cs="Open Sans"/>
          <w:b/>
        </w:rPr>
        <w:t>forecast</w:t>
      </w:r>
      <w:r w:rsidR="00E547AE" w:rsidRPr="0096712C">
        <w:rPr>
          <w:rFonts w:ascii="Open Sans" w:hAnsi="Open Sans" w:cs="Open Sans"/>
          <w:b/>
        </w:rPr>
        <w:br/>
      </w:r>
      <w:r w:rsidR="00E547AE" w:rsidRPr="0096712C">
        <w:rPr>
          <w:rFonts w:ascii="Open Sans" w:hAnsi="Open Sans" w:cs="Open Sans"/>
        </w:rPr>
        <w:t>This method is similar to the previous one, but also computes a trending component.</w:t>
      </w:r>
      <w:r w:rsidR="00E547AE" w:rsidRPr="0096712C">
        <w:rPr>
          <w:rFonts w:ascii="Open Sans" w:hAnsi="Open Sans" w:cs="Open Sans"/>
          <w:b/>
        </w:rPr>
        <w:br/>
      </w:r>
      <w:r w:rsidR="00E547AE" w:rsidRPr="0096712C">
        <w:rPr>
          <w:rFonts w:ascii="Open Sans" w:hAnsi="Open Sans" w:cs="Open Sans"/>
        </w:rPr>
        <w:t>The algorithm will automatically tune the constant α and trend β parameters of this forecasting method  to minimize the forecast error.</w:t>
      </w:r>
    </w:p>
    <w:p w:rsidR="00B92643" w:rsidRPr="0096712C" w:rsidRDefault="00516105" w:rsidP="00C4651F">
      <w:pPr>
        <w:numPr>
          <w:ilvl w:val="0"/>
          <w:numId w:val="10"/>
        </w:numPr>
        <w:rPr>
          <w:rFonts w:ascii="Open Sans" w:hAnsi="Open Sans" w:cs="Open Sans"/>
        </w:rPr>
      </w:pPr>
      <w:r w:rsidRPr="0096712C">
        <w:rPr>
          <w:rFonts w:ascii="Open Sans" w:hAnsi="Open Sans" w:cs="Open Sans"/>
          <w:b/>
        </w:rPr>
        <w:t>Holt-</w:t>
      </w:r>
      <w:r w:rsidR="000E0CD6" w:rsidRPr="0096712C">
        <w:rPr>
          <w:rFonts w:ascii="Open Sans" w:hAnsi="Open Sans" w:cs="Open Sans"/>
          <w:b/>
        </w:rPr>
        <w:t xml:space="preserve">Winters </w:t>
      </w:r>
      <w:r w:rsidRPr="0096712C">
        <w:rPr>
          <w:rFonts w:ascii="Open Sans" w:hAnsi="Open Sans" w:cs="Open Sans"/>
          <w:b/>
        </w:rPr>
        <w:t xml:space="preserve">multiplicative triple exponential smoothing </w:t>
      </w:r>
      <w:r w:rsidR="000E0CD6" w:rsidRPr="0096712C">
        <w:rPr>
          <w:rFonts w:ascii="Open Sans" w:hAnsi="Open Sans" w:cs="Open Sans"/>
          <w:b/>
        </w:rPr>
        <w:t>– seasonal demand</w:t>
      </w:r>
      <w:r w:rsidRPr="0096712C">
        <w:rPr>
          <w:rFonts w:ascii="Open Sans" w:hAnsi="Open Sans" w:cs="Open Sans"/>
          <w:b/>
        </w:rPr>
        <w:br/>
      </w:r>
      <w:r w:rsidRPr="0096712C">
        <w:rPr>
          <w:rFonts w:ascii="Open Sans" w:hAnsi="Open Sans" w:cs="Open Sans"/>
        </w:rPr>
        <w:t xml:space="preserve">FrePPLe </w:t>
      </w:r>
      <w:r w:rsidR="00661259" w:rsidRPr="0096712C">
        <w:rPr>
          <w:rFonts w:ascii="Open Sans" w:hAnsi="Open Sans" w:cs="Open Sans"/>
        </w:rPr>
        <w:t>performs a covariance check to detect seasonal patterns for each of the cycle lengths in the configured range.</w:t>
      </w:r>
      <w:r w:rsidR="00661259" w:rsidRPr="0096712C">
        <w:rPr>
          <w:rFonts w:ascii="Open Sans" w:hAnsi="Open Sans" w:cs="Open Sans"/>
        </w:rPr>
        <w:br/>
        <w:t>When a seasonal pattern is detected</w:t>
      </w:r>
      <w:r w:rsidR="00E547AE" w:rsidRPr="0096712C">
        <w:rPr>
          <w:rFonts w:ascii="Open Sans" w:hAnsi="Open Sans" w:cs="Open Sans"/>
        </w:rPr>
        <w:t xml:space="preserve"> and sufficient historical data are available</w:t>
      </w:r>
      <w:r w:rsidR="00661259" w:rsidRPr="0096712C">
        <w:rPr>
          <w:rFonts w:ascii="Open Sans" w:hAnsi="Open Sans" w:cs="Open Sans"/>
        </w:rPr>
        <w:t xml:space="preserve">, frePPLe computes a forecast with the Holt-Winters multiplicative seasonal method. The constant </w:t>
      </w:r>
      <m:oMath>
        <m:r>
          <m:rPr>
            <m:sty m:val="p"/>
          </m:rPr>
          <w:rPr>
            <w:rFonts w:ascii="Cambria Math" w:hAnsi="Cambria Math" w:cs="Open Sans"/>
          </w:rPr>
          <m:t>α</m:t>
        </m:r>
      </m:oMath>
      <w:r w:rsidR="00661259" w:rsidRPr="0096712C">
        <w:rPr>
          <w:rFonts w:ascii="Open Sans" w:hAnsi="Open Sans" w:cs="Open Sans"/>
        </w:rPr>
        <w:t xml:space="preserve"> and trend </w:t>
      </w:r>
      <w:r w:rsidR="00335E4D" w:rsidRPr="0096712C">
        <w:rPr>
          <w:rFonts w:ascii="Open Sans" w:hAnsi="Open Sans" w:cs="Open Sans"/>
        </w:rPr>
        <w:t xml:space="preserve">β </w:t>
      </w:r>
      <w:r w:rsidR="00661259" w:rsidRPr="0096712C">
        <w:rPr>
          <w:rFonts w:ascii="Open Sans" w:hAnsi="Open Sans" w:cs="Open Sans"/>
        </w:rPr>
        <w:t xml:space="preserve">parameters are automatically tuned to minimize the forecast error. </w:t>
      </w:r>
      <w:r w:rsidR="00335E4D" w:rsidRPr="0096712C">
        <w:rPr>
          <w:rFonts w:ascii="Open Sans" w:hAnsi="Open Sans" w:cs="Open Sans"/>
        </w:rPr>
        <w:t>The seasonal parameter γ is fixed.</w:t>
      </w:r>
    </w:p>
    <w:p w:rsidR="000E0CD6" w:rsidRPr="0096712C" w:rsidRDefault="000E0CD6" w:rsidP="000E0CD6">
      <w:pPr>
        <w:numPr>
          <w:ilvl w:val="0"/>
          <w:numId w:val="10"/>
        </w:numPr>
        <w:rPr>
          <w:rFonts w:ascii="Open Sans" w:hAnsi="Open Sans" w:cs="Open Sans"/>
          <w:b/>
        </w:rPr>
      </w:pPr>
      <w:r w:rsidRPr="0096712C">
        <w:rPr>
          <w:rFonts w:ascii="Open Sans" w:hAnsi="Open Sans" w:cs="Open Sans"/>
          <w:b/>
        </w:rPr>
        <w:t>Croston</w:t>
      </w:r>
      <w:r w:rsidR="00516105" w:rsidRPr="0096712C">
        <w:rPr>
          <w:rFonts w:ascii="Open Sans" w:hAnsi="Open Sans" w:cs="Open Sans"/>
          <w:b/>
        </w:rPr>
        <w:t>’s method</w:t>
      </w:r>
      <w:r w:rsidRPr="0096712C">
        <w:rPr>
          <w:rFonts w:ascii="Open Sans" w:hAnsi="Open Sans" w:cs="Open Sans"/>
          <w:b/>
        </w:rPr>
        <w:t xml:space="preserve"> – intermittent demand</w:t>
      </w:r>
      <w:r w:rsidR="00E547AE" w:rsidRPr="0096712C">
        <w:rPr>
          <w:rFonts w:ascii="Open Sans" w:hAnsi="Open Sans" w:cs="Open Sans"/>
          <w:b/>
        </w:rPr>
        <w:br/>
      </w:r>
      <w:r w:rsidR="00E547AE" w:rsidRPr="0096712C">
        <w:rPr>
          <w:rFonts w:ascii="Open Sans" w:hAnsi="Open Sans" w:cs="Open Sans"/>
        </w:rPr>
        <w:t>Croston’s forecast method will be used by frePPLe when the intermittence (ie the percentage of time buckets without demand) exceeds the configured threshold. The other methods, except from moving average, are then excluded.</w:t>
      </w:r>
      <w:r w:rsidR="00E547AE" w:rsidRPr="0096712C">
        <w:rPr>
          <w:rFonts w:ascii="Open Sans" w:hAnsi="Open Sans" w:cs="Open Sans"/>
        </w:rPr>
        <w:br/>
        <w:t xml:space="preserve">The algorithm will automatically tune the parameter </w:t>
      </w:r>
      <m:oMath>
        <m:r>
          <m:rPr>
            <m:sty m:val="p"/>
          </m:rPr>
          <w:rPr>
            <w:rFonts w:ascii="Cambria Math" w:hAnsi="Cambria Math" w:cs="Open Sans"/>
          </w:rPr>
          <m:t>α</m:t>
        </m:r>
      </m:oMath>
      <w:r w:rsidR="00E547AE" w:rsidRPr="0096712C">
        <w:rPr>
          <w:rFonts w:ascii="Open Sans" w:hAnsi="Open Sans" w:cs="Open Sans"/>
        </w:rPr>
        <w:t xml:space="preserve"> in the configured range to mimimize the forecast error.</w:t>
      </w:r>
    </w:p>
    <w:p w:rsidR="006707B1" w:rsidRPr="0096712C" w:rsidRDefault="000E0CD6" w:rsidP="000E0CD6">
      <w:pPr>
        <w:rPr>
          <w:rFonts w:ascii="Open Sans" w:hAnsi="Open Sans" w:cs="Open Sans"/>
        </w:rPr>
      </w:pPr>
      <w:r w:rsidRPr="0096712C">
        <w:rPr>
          <w:rFonts w:ascii="Open Sans" w:hAnsi="Open Sans" w:cs="Open Sans"/>
        </w:rPr>
        <w:t>Each of these techniques is evaluated. The method which gives the lowest forecast error is automatically chosen to compute the baseline forecast. This evaluation is based on t</w:t>
      </w:r>
      <w:r w:rsidR="00AA233A" w:rsidRPr="0096712C">
        <w:rPr>
          <w:rFonts w:ascii="Open Sans" w:hAnsi="Open Sans" w:cs="Open Sans"/>
        </w:rPr>
        <w:t xml:space="preserve">he </w:t>
      </w:r>
      <w:r w:rsidR="00DC08A0" w:rsidRPr="0096712C">
        <w:rPr>
          <w:rFonts w:ascii="Open Sans" w:hAnsi="Open Sans" w:cs="Open Sans"/>
        </w:rPr>
        <w:t>symmetric mean</w:t>
      </w:r>
      <w:r w:rsidR="003B6CCF" w:rsidRPr="0096712C">
        <w:rPr>
          <w:rFonts w:ascii="Open Sans" w:hAnsi="Open Sans" w:cs="Open Sans"/>
        </w:rPr>
        <w:t xml:space="preserve"> percentage</w:t>
      </w:r>
      <w:r w:rsidR="00AA233A" w:rsidRPr="0096712C">
        <w:rPr>
          <w:rFonts w:ascii="Open Sans" w:hAnsi="Open Sans" w:cs="Open Sans"/>
        </w:rPr>
        <w:t xml:space="preserve"> forecast error</w:t>
      </w:r>
      <w:r w:rsidR="003B6CCF" w:rsidRPr="0096712C">
        <w:rPr>
          <w:rFonts w:ascii="Open Sans" w:hAnsi="Open Sans" w:cs="Open Sans"/>
        </w:rPr>
        <w:t xml:space="preserve"> (SMAPE)</w:t>
      </w:r>
      <w:r w:rsidR="00AA233A" w:rsidRPr="0096712C">
        <w:rPr>
          <w:rFonts w:ascii="Open Sans" w:hAnsi="Open Sans" w:cs="Open Sans"/>
        </w:rPr>
        <w:t>, where the forecast error in recent buckets is weighted more than the forecast error in older buckets</w:t>
      </w:r>
      <w:r w:rsidRPr="0096712C">
        <w:rPr>
          <w:rFonts w:ascii="Open Sans" w:hAnsi="Open Sans" w:cs="Open Sans"/>
        </w:rPr>
        <w:t>.</w:t>
      </w:r>
      <w:r w:rsidRPr="0096712C">
        <w:rPr>
          <w:rFonts w:ascii="Open Sans" w:hAnsi="Open Sans" w:cs="Open Sans"/>
        </w:rPr>
        <w:br/>
      </w:r>
    </w:p>
    <w:p w:rsidR="00B92643" w:rsidRPr="0096712C" w:rsidRDefault="00373D70" w:rsidP="00373D70">
      <w:pPr>
        <w:pStyle w:val="Heading2"/>
        <w:rPr>
          <w:rFonts w:ascii="Open Sans" w:hAnsi="Open Sans" w:cs="Open Sans"/>
        </w:rPr>
      </w:pPr>
      <w:bookmarkStart w:id="8" w:name="_Toc437522336"/>
      <w:r w:rsidRPr="0096712C">
        <w:rPr>
          <w:rFonts w:ascii="Open Sans" w:hAnsi="Open Sans" w:cs="Open Sans"/>
        </w:rPr>
        <w:t>Forecast review</w:t>
      </w:r>
      <w:bookmarkEnd w:id="8"/>
    </w:p>
    <w:p w:rsidR="00AA233A" w:rsidRPr="0096712C" w:rsidRDefault="00AA233A" w:rsidP="00AA233A">
      <w:pPr>
        <w:rPr>
          <w:rFonts w:ascii="Open Sans" w:hAnsi="Open Sans" w:cs="Open Sans"/>
        </w:rPr>
      </w:pPr>
    </w:p>
    <w:p w:rsidR="00AA233A" w:rsidRPr="0096712C" w:rsidRDefault="00AA233A" w:rsidP="00AA233A">
      <w:pPr>
        <w:rPr>
          <w:rFonts w:ascii="Open Sans" w:hAnsi="Open Sans" w:cs="Open Sans"/>
        </w:rPr>
      </w:pPr>
      <w:r w:rsidRPr="0096712C">
        <w:rPr>
          <w:rFonts w:ascii="Open Sans" w:hAnsi="Open Sans" w:cs="Open Sans"/>
        </w:rPr>
        <w:t>The forecast calculation in the previous step was fully automated. In this step users will review these numbers and apply their extra knowledge about the expected demand.</w:t>
      </w:r>
    </w:p>
    <w:p w:rsidR="006707B1" w:rsidRPr="0096712C" w:rsidRDefault="001B31AD" w:rsidP="001B31AD">
      <w:pPr>
        <w:rPr>
          <w:rFonts w:ascii="Open Sans" w:hAnsi="Open Sans" w:cs="Open Sans"/>
        </w:rPr>
      </w:pPr>
      <w:r w:rsidRPr="0096712C">
        <w:rPr>
          <w:rFonts w:ascii="Open Sans" w:hAnsi="Open Sans" w:cs="Open Sans"/>
        </w:rPr>
        <w:lastRenderedPageBreak/>
        <w:t>The review and correction of the forecast can happen at any level in the item and customer hierarchy. A sales manager might for instance be interested to review the forecast aggregated for all products by quarter in his region.   A planner might want to review the forecast of each product in each month aggregated for all customers.  The general manager will surely be interested in the total forecast across all items and all customers.</w:t>
      </w:r>
    </w:p>
    <w:p w:rsidR="002C1041" w:rsidRPr="0096712C" w:rsidRDefault="002C1041" w:rsidP="001B31AD">
      <w:pPr>
        <w:rPr>
          <w:rFonts w:ascii="Open Sans" w:hAnsi="Open Sans" w:cs="Open Sans"/>
        </w:rPr>
      </w:pPr>
      <w:r w:rsidRPr="0096712C">
        <w:rPr>
          <w:rFonts w:ascii="Open Sans" w:hAnsi="Open Sans" w:cs="Open Sans"/>
        </w:rPr>
        <w:t xml:space="preserve">The forecast obtained at the end of this step is the </w:t>
      </w:r>
      <w:r w:rsidRPr="0096712C">
        <w:rPr>
          <w:rFonts w:ascii="Open Sans" w:hAnsi="Open Sans" w:cs="Open Sans"/>
          <w:b/>
        </w:rPr>
        <w:t>final forecast</w:t>
      </w:r>
      <w:r w:rsidRPr="0096712C">
        <w:rPr>
          <w:rFonts w:ascii="Open Sans" w:hAnsi="Open Sans" w:cs="Open Sans"/>
        </w:rPr>
        <w:t xml:space="preserve"> that will be used for planning. The next 2 steps are automated calculations that bring the final forecast in a better structure for planning.</w:t>
      </w:r>
    </w:p>
    <w:p w:rsidR="006707B1" w:rsidRPr="0096712C" w:rsidRDefault="006707B1" w:rsidP="006707B1">
      <w:pPr>
        <w:ind w:left="720"/>
        <w:rPr>
          <w:rFonts w:ascii="Open Sans" w:hAnsi="Open Sans" w:cs="Open Sans"/>
        </w:rPr>
      </w:pPr>
      <w:r w:rsidRPr="0096712C">
        <w:rPr>
          <w:rFonts w:ascii="Open Sans" w:hAnsi="Open Sans" w:cs="Open Sans"/>
          <w:noProof/>
        </w:rPr>
        <w:drawing>
          <wp:inline distT="0" distB="0" distL="0" distR="0" wp14:anchorId="296AC26F" wp14:editId="7FB1EB98">
            <wp:extent cx="3352800" cy="20485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52800" cy="2048510"/>
                    </a:xfrm>
                    <a:prstGeom prst="rect">
                      <a:avLst/>
                    </a:prstGeom>
                    <a:noFill/>
                  </pic:spPr>
                </pic:pic>
              </a:graphicData>
            </a:graphic>
          </wp:inline>
        </w:drawing>
      </w:r>
    </w:p>
    <w:p w:rsidR="00185658" w:rsidRPr="0096712C" w:rsidRDefault="00185658" w:rsidP="00185658">
      <w:pPr>
        <w:pStyle w:val="Heading2"/>
        <w:rPr>
          <w:rFonts w:ascii="Open Sans" w:hAnsi="Open Sans" w:cs="Open Sans"/>
        </w:rPr>
      </w:pPr>
      <w:bookmarkStart w:id="9" w:name="_Toc437522337"/>
      <w:r w:rsidRPr="0096712C">
        <w:rPr>
          <w:rFonts w:ascii="Open Sans" w:hAnsi="Open Sans" w:cs="Open Sans"/>
        </w:rPr>
        <w:t>Forecast profiling</w:t>
      </w:r>
      <w:bookmarkEnd w:id="9"/>
    </w:p>
    <w:p w:rsidR="006707B1" w:rsidRPr="0096712C" w:rsidRDefault="006707B1" w:rsidP="006707B1">
      <w:pPr>
        <w:rPr>
          <w:rFonts w:ascii="Open Sans" w:hAnsi="Open Sans" w:cs="Open Sans"/>
        </w:rPr>
      </w:pPr>
    </w:p>
    <w:p w:rsidR="00B92643" w:rsidRPr="0096712C" w:rsidRDefault="002C1041" w:rsidP="002C1041">
      <w:pPr>
        <w:rPr>
          <w:rFonts w:ascii="Open Sans" w:hAnsi="Open Sans" w:cs="Open Sans"/>
        </w:rPr>
      </w:pPr>
      <w:r w:rsidRPr="0096712C">
        <w:rPr>
          <w:rFonts w:ascii="Open Sans" w:hAnsi="Open Sans" w:cs="Open Sans"/>
        </w:rPr>
        <w:t xml:space="preserve">Forecasting can happen in coarser time buckets than required for planning. For instance the sales people could forecast in monthly buckets. Such monthly buckets might not too inaccurate for planning the production. In such cases the forecast for the month can be profiled into weekly buckets, according to some </w:t>
      </w:r>
      <w:r w:rsidR="005979B9" w:rsidRPr="0096712C">
        <w:rPr>
          <w:rFonts w:ascii="Open Sans" w:hAnsi="Open Sans" w:cs="Open Sans"/>
        </w:rPr>
        <w:t xml:space="preserve">predefined </w:t>
      </w:r>
      <w:r w:rsidRPr="0096712C">
        <w:rPr>
          <w:rFonts w:ascii="Open Sans" w:hAnsi="Open Sans" w:cs="Open Sans"/>
        </w:rPr>
        <w:t>weights.</w:t>
      </w:r>
    </w:p>
    <w:p w:rsidR="006707B1" w:rsidRPr="0096712C" w:rsidRDefault="00F92385" w:rsidP="006707B1">
      <w:pPr>
        <w:rPr>
          <w:rFonts w:ascii="Open Sans" w:hAnsi="Open Sans" w:cs="Open Sans"/>
        </w:rPr>
      </w:pPr>
      <w:r w:rsidRPr="0096712C">
        <w:rPr>
          <w:rFonts w:ascii="Open Sans" w:hAnsi="Open Sans" w:cs="Open Sans"/>
        </w:rPr>
        <w:t>The</w:t>
      </w:r>
      <w:r w:rsidR="009F6E7D" w:rsidRPr="0096712C">
        <w:rPr>
          <w:rFonts w:ascii="Open Sans" w:hAnsi="Open Sans" w:cs="Open Sans"/>
        </w:rPr>
        <w:t xml:space="preserve"> </w:t>
      </w:r>
      <w:r w:rsidRPr="0096712C">
        <w:rPr>
          <w:rFonts w:ascii="Open Sans" w:hAnsi="Open Sans" w:cs="Open Sans"/>
        </w:rPr>
        <w:t xml:space="preserve">forecast </w:t>
      </w:r>
      <w:r w:rsidR="009F6E7D" w:rsidRPr="0096712C">
        <w:rPr>
          <w:rFonts w:ascii="Open Sans" w:hAnsi="Open Sans" w:cs="Open Sans"/>
        </w:rPr>
        <w:t>profiling is an automated process</w:t>
      </w:r>
      <w:r w:rsidR="00794C94" w:rsidRPr="0096712C">
        <w:rPr>
          <w:rFonts w:ascii="Open Sans" w:hAnsi="Open Sans" w:cs="Open Sans"/>
        </w:rPr>
        <w:t>, running at the start of the supply planning</w:t>
      </w:r>
      <w:r w:rsidR="009F6E7D" w:rsidRPr="0096712C">
        <w:rPr>
          <w:rFonts w:ascii="Open Sans" w:hAnsi="Open Sans" w:cs="Open Sans"/>
        </w:rPr>
        <w:t>.</w:t>
      </w:r>
    </w:p>
    <w:p w:rsidR="00F92385" w:rsidRPr="0096712C" w:rsidRDefault="00F92385" w:rsidP="006707B1">
      <w:pPr>
        <w:rPr>
          <w:rFonts w:ascii="Open Sans" w:hAnsi="Open Sans" w:cs="Open Sans"/>
        </w:rPr>
      </w:pPr>
      <w:r w:rsidRPr="0096712C">
        <w:rPr>
          <w:rFonts w:ascii="Open Sans" w:hAnsi="Open Sans" w:cs="Open Sans"/>
        </w:rPr>
        <w:br/>
      </w:r>
    </w:p>
    <w:p w:rsidR="00185658" w:rsidRPr="0096712C" w:rsidRDefault="00185658" w:rsidP="00185658">
      <w:pPr>
        <w:pStyle w:val="Heading2"/>
        <w:rPr>
          <w:rFonts w:ascii="Open Sans" w:hAnsi="Open Sans" w:cs="Open Sans"/>
        </w:rPr>
      </w:pPr>
      <w:bookmarkStart w:id="10" w:name="_Toc437522338"/>
      <w:r w:rsidRPr="0096712C">
        <w:rPr>
          <w:rFonts w:ascii="Open Sans" w:hAnsi="Open Sans" w:cs="Open Sans"/>
        </w:rPr>
        <w:t>Forecast consumption</w:t>
      </w:r>
      <w:bookmarkEnd w:id="10"/>
      <w:r w:rsidR="00F92385" w:rsidRPr="0096712C">
        <w:rPr>
          <w:rFonts w:ascii="Open Sans" w:hAnsi="Open Sans" w:cs="Open Sans"/>
        </w:rPr>
        <w:br/>
      </w:r>
    </w:p>
    <w:p w:rsidR="00F92385" w:rsidRPr="0096712C" w:rsidRDefault="009F6E7D" w:rsidP="00185658">
      <w:pPr>
        <w:rPr>
          <w:rFonts w:ascii="Open Sans" w:hAnsi="Open Sans" w:cs="Open Sans"/>
        </w:rPr>
      </w:pPr>
      <w:r w:rsidRPr="0096712C">
        <w:rPr>
          <w:rFonts w:ascii="Open Sans" w:hAnsi="Open Sans" w:cs="Open Sans"/>
        </w:rPr>
        <w:t>T</w:t>
      </w:r>
      <w:r w:rsidR="00F92385" w:rsidRPr="0096712C">
        <w:rPr>
          <w:rFonts w:ascii="Open Sans" w:hAnsi="Open Sans" w:cs="Open Sans"/>
        </w:rPr>
        <w:t xml:space="preserve">his step will subtract the orders already received from the total forecast. This is required to avoid double-counting the same demand. </w:t>
      </w:r>
    </w:p>
    <w:p w:rsidR="009F6E7D" w:rsidRPr="0096712C" w:rsidRDefault="00F92385" w:rsidP="00185658">
      <w:pPr>
        <w:rPr>
          <w:rFonts w:ascii="Open Sans" w:hAnsi="Open Sans" w:cs="Open Sans"/>
        </w:rPr>
      </w:pPr>
      <w:r w:rsidRPr="0096712C">
        <w:rPr>
          <w:rFonts w:ascii="Open Sans" w:hAnsi="Open Sans" w:cs="Open Sans"/>
        </w:rPr>
        <w:lastRenderedPageBreak/>
        <w:t xml:space="preserve">The </w:t>
      </w:r>
      <w:r w:rsidRPr="0096712C">
        <w:rPr>
          <w:rFonts w:ascii="Open Sans" w:hAnsi="Open Sans" w:cs="Open Sans"/>
          <w:b/>
        </w:rPr>
        <w:t>net forecast</w:t>
      </w:r>
      <w:r w:rsidRPr="0096712C">
        <w:rPr>
          <w:rFonts w:ascii="Open Sans" w:hAnsi="Open Sans" w:cs="Open Sans"/>
        </w:rPr>
        <w:t xml:space="preserve"> generated by this process is used as an extra demand stream by frePPLe’s planning algorithm.</w:t>
      </w:r>
      <w:r w:rsidR="00794C94" w:rsidRPr="0096712C">
        <w:rPr>
          <w:rFonts w:ascii="Open Sans" w:hAnsi="Open Sans" w:cs="Open Sans"/>
        </w:rPr>
        <w:br/>
      </w:r>
      <w:r w:rsidR="00794C94" w:rsidRPr="0096712C">
        <w:rPr>
          <w:rFonts w:ascii="Open Sans" w:hAnsi="Open Sans" w:cs="Open Sans"/>
        </w:rPr>
        <w:br/>
        <w:t>The logic is illustrated in this example:</w:t>
      </w:r>
    </w:p>
    <w:p w:rsidR="00794C94" w:rsidRPr="0096712C" w:rsidRDefault="00794C94" w:rsidP="00794C94">
      <w:pPr>
        <w:numPr>
          <w:ilvl w:val="0"/>
          <w:numId w:val="11"/>
        </w:numPr>
        <w:rPr>
          <w:rFonts w:ascii="Open Sans" w:hAnsi="Open Sans" w:cs="Open Sans"/>
        </w:rPr>
      </w:pPr>
      <w:r w:rsidRPr="0096712C">
        <w:rPr>
          <w:rFonts w:ascii="Open Sans" w:hAnsi="Open Sans" w:cs="Open Sans"/>
        </w:rPr>
        <w:t>Input:</w:t>
      </w:r>
    </w:p>
    <w:p w:rsidR="00794C94" w:rsidRPr="0096712C" w:rsidRDefault="00794C94" w:rsidP="00794C94">
      <w:pPr>
        <w:numPr>
          <w:ilvl w:val="1"/>
          <w:numId w:val="11"/>
        </w:numPr>
        <w:rPr>
          <w:rFonts w:ascii="Open Sans" w:hAnsi="Open Sans" w:cs="Open Sans"/>
        </w:rPr>
      </w:pPr>
      <w:r w:rsidRPr="0096712C">
        <w:rPr>
          <w:rFonts w:ascii="Open Sans" w:hAnsi="Open Sans" w:cs="Open Sans"/>
        </w:rPr>
        <w:t>Net the customer orders from</w:t>
      </w:r>
      <w:bookmarkStart w:id="11" w:name="_GoBack"/>
      <w:bookmarkEnd w:id="11"/>
      <w:r w:rsidRPr="0096712C">
        <w:rPr>
          <w:rFonts w:ascii="Open Sans" w:hAnsi="Open Sans" w:cs="Open Sans"/>
        </w:rPr>
        <w:t xml:space="preserve"> the gross forecast:</w:t>
      </w:r>
    </w:p>
    <w:p w:rsidR="00794C94" w:rsidRPr="0096712C" w:rsidRDefault="00794C94" w:rsidP="00794C94">
      <w:pPr>
        <w:numPr>
          <w:ilvl w:val="2"/>
          <w:numId w:val="11"/>
        </w:numPr>
        <w:rPr>
          <w:rFonts w:ascii="Open Sans" w:hAnsi="Open Sans" w:cs="Open Sans"/>
        </w:rPr>
      </w:pPr>
      <w:r w:rsidRPr="0096712C">
        <w:rPr>
          <w:rFonts w:ascii="Open Sans" w:hAnsi="Open Sans" w:cs="Open Sans"/>
        </w:rPr>
        <w:t xml:space="preserve">Gross forecast:                  </w:t>
      </w:r>
      <w:r w:rsidRPr="0096712C">
        <w:rPr>
          <w:rFonts w:ascii="Open Sans" w:hAnsi="Open Sans" w:cs="Open Sans"/>
        </w:rPr>
        <w:tab/>
        <w:t>100</w:t>
      </w:r>
    </w:p>
    <w:p w:rsidR="00794C94" w:rsidRPr="0096712C" w:rsidRDefault="00794C94" w:rsidP="00794C94">
      <w:pPr>
        <w:numPr>
          <w:ilvl w:val="2"/>
          <w:numId w:val="11"/>
        </w:numPr>
        <w:rPr>
          <w:rFonts w:ascii="Open Sans" w:hAnsi="Open Sans" w:cs="Open Sans"/>
        </w:rPr>
      </w:pPr>
      <w:r w:rsidRPr="0096712C">
        <w:rPr>
          <w:rFonts w:ascii="Open Sans" w:hAnsi="Open Sans" w:cs="Open Sans"/>
        </w:rPr>
        <w:t xml:space="preserve">Orders already received:     </w:t>
      </w:r>
      <w:r w:rsidRPr="0096712C">
        <w:rPr>
          <w:rFonts w:ascii="Open Sans" w:hAnsi="Open Sans" w:cs="Open Sans"/>
        </w:rPr>
        <w:tab/>
        <w:t>20</w:t>
      </w:r>
    </w:p>
    <w:p w:rsidR="00794C94" w:rsidRPr="0096712C" w:rsidRDefault="00794C94" w:rsidP="00794C94">
      <w:pPr>
        <w:numPr>
          <w:ilvl w:val="0"/>
          <w:numId w:val="11"/>
        </w:numPr>
        <w:rPr>
          <w:rFonts w:ascii="Open Sans" w:hAnsi="Open Sans" w:cs="Open Sans"/>
        </w:rPr>
      </w:pPr>
      <w:r w:rsidRPr="0096712C">
        <w:rPr>
          <w:rFonts w:ascii="Open Sans" w:hAnsi="Open Sans" w:cs="Open Sans"/>
        </w:rPr>
        <w:t>Output:</w:t>
      </w:r>
    </w:p>
    <w:p w:rsidR="00794C94" w:rsidRPr="0096712C" w:rsidRDefault="00794C94" w:rsidP="00794C94">
      <w:pPr>
        <w:numPr>
          <w:ilvl w:val="1"/>
          <w:numId w:val="11"/>
        </w:numPr>
        <w:rPr>
          <w:rFonts w:ascii="Open Sans" w:hAnsi="Open Sans" w:cs="Open Sans"/>
        </w:rPr>
      </w:pPr>
      <w:r w:rsidRPr="0096712C">
        <w:rPr>
          <w:rFonts w:ascii="Open Sans" w:hAnsi="Open Sans" w:cs="Open Sans"/>
        </w:rPr>
        <w:t>The demand to be planned consists of:</w:t>
      </w:r>
    </w:p>
    <w:p w:rsidR="00794C94" w:rsidRPr="0096712C" w:rsidRDefault="00794C94" w:rsidP="00794C94">
      <w:pPr>
        <w:numPr>
          <w:ilvl w:val="2"/>
          <w:numId w:val="11"/>
        </w:numPr>
        <w:rPr>
          <w:rFonts w:ascii="Open Sans" w:hAnsi="Open Sans" w:cs="Open Sans"/>
        </w:rPr>
      </w:pPr>
      <w:r w:rsidRPr="0096712C">
        <w:rPr>
          <w:rFonts w:ascii="Open Sans" w:hAnsi="Open Sans" w:cs="Open Sans"/>
        </w:rPr>
        <w:t xml:space="preserve">  Net forecast:                        </w:t>
      </w:r>
      <w:r w:rsidRPr="0096712C">
        <w:rPr>
          <w:rFonts w:ascii="Open Sans" w:hAnsi="Open Sans" w:cs="Open Sans"/>
        </w:rPr>
        <w:tab/>
        <w:t>80</w:t>
      </w:r>
    </w:p>
    <w:p w:rsidR="00794C94" w:rsidRPr="0096712C" w:rsidRDefault="00794C94" w:rsidP="00794C94">
      <w:pPr>
        <w:numPr>
          <w:ilvl w:val="2"/>
          <w:numId w:val="11"/>
        </w:numPr>
        <w:rPr>
          <w:rFonts w:ascii="Open Sans" w:hAnsi="Open Sans" w:cs="Open Sans"/>
        </w:rPr>
      </w:pPr>
      <w:r w:rsidRPr="0096712C">
        <w:rPr>
          <w:rFonts w:ascii="Open Sans" w:hAnsi="Open Sans" w:cs="Open Sans"/>
        </w:rPr>
        <w:t xml:space="preserve">Orders already received: </w:t>
      </w:r>
      <w:r w:rsidRPr="0096712C">
        <w:rPr>
          <w:rFonts w:ascii="Open Sans" w:hAnsi="Open Sans" w:cs="Open Sans"/>
        </w:rPr>
        <w:tab/>
        <w:t>20</w:t>
      </w:r>
    </w:p>
    <w:p w:rsidR="00794C94" w:rsidRPr="0096712C" w:rsidRDefault="00794C94" w:rsidP="00185658">
      <w:pPr>
        <w:rPr>
          <w:rFonts w:ascii="Open Sans" w:hAnsi="Open Sans" w:cs="Open Sans"/>
        </w:rPr>
      </w:pPr>
      <w:r w:rsidRPr="0096712C">
        <w:rPr>
          <w:rFonts w:ascii="Open Sans" w:hAnsi="Open Sans" w:cs="Open Sans"/>
        </w:rPr>
        <w:t xml:space="preserve">FrePPLe’s netting algorithm can search previous </w:t>
      </w:r>
      <w:r w:rsidR="00516105" w:rsidRPr="0096712C">
        <w:rPr>
          <w:rFonts w:ascii="Open Sans" w:hAnsi="Open Sans" w:cs="Open Sans"/>
        </w:rPr>
        <w:t xml:space="preserve">and later </w:t>
      </w:r>
      <w:r w:rsidRPr="0096712C">
        <w:rPr>
          <w:rFonts w:ascii="Open Sans" w:hAnsi="Open Sans" w:cs="Open Sans"/>
        </w:rPr>
        <w:t>time buckets, higher levels forecasts in the item hierarchy and higher levels in the customer hierarchy.</w:t>
      </w:r>
    </w:p>
    <w:p w:rsidR="00F92385" w:rsidRPr="0096712C" w:rsidRDefault="00F92385" w:rsidP="00185658">
      <w:pPr>
        <w:rPr>
          <w:rFonts w:ascii="Open Sans" w:hAnsi="Open Sans" w:cs="Open Sans"/>
        </w:rPr>
      </w:pPr>
      <w:r w:rsidRPr="0096712C">
        <w:rPr>
          <w:rFonts w:ascii="Open Sans" w:hAnsi="Open Sans" w:cs="Open Sans"/>
        </w:rPr>
        <w:t>The forecast consumption is an automated process</w:t>
      </w:r>
      <w:r w:rsidR="00794C94" w:rsidRPr="0096712C">
        <w:rPr>
          <w:rFonts w:ascii="Open Sans" w:hAnsi="Open Sans" w:cs="Open Sans"/>
        </w:rPr>
        <w:t>, running at the start of the supply planning.</w:t>
      </w:r>
    </w:p>
    <w:p w:rsidR="006707B1" w:rsidRPr="0096712C" w:rsidRDefault="006707B1" w:rsidP="00C4651F">
      <w:pPr>
        <w:pStyle w:val="Heading1"/>
        <w:numPr>
          <w:ilvl w:val="0"/>
          <w:numId w:val="5"/>
        </w:numPr>
        <w:rPr>
          <w:rFonts w:ascii="Open Sans" w:hAnsi="Open Sans" w:cs="Open Sans"/>
        </w:rPr>
      </w:pPr>
      <w:bookmarkStart w:id="12" w:name="_Toc437522339"/>
      <w:r w:rsidRPr="0096712C">
        <w:rPr>
          <w:rFonts w:ascii="Open Sans" w:hAnsi="Open Sans" w:cs="Open Sans"/>
        </w:rPr>
        <w:t>User guide</w:t>
      </w:r>
      <w:bookmarkEnd w:id="12"/>
    </w:p>
    <w:p w:rsidR="00B070CF" w:rsidRPr="0096712C" w:rsidRDefault="00B070CF" w:rsidP="00B070CF">
      <w:pPr>
        <w:rPr>
          <w:rFonts w:ascii="Open Sans" w:hAnsi="Open Sans" w:cs="Open Sans"/>
        </w:rPr>
      </w:pPr>
    </w:p>
    <w:p w:rsidR="00037575" w:rsidRPr="0096712C" w:rsidRDefault="00037575" w:rsidP="00B070CF">
      <w:pPr>
        <w:rPr>
          <w:rFonts w:ascii="Open Sans" w:hAnsi="Open Sans" w:cs="Open Sans"/>
        </w:rPr>
      </w:pPr>
      <w:r w:rsidRPr="0096712C">
        <w:rPr>
          <w:rFonts w:ascii="Open Sans" w:hAnsi="Open Sans" w:cs="Open Sans"/>
        </w:rPr>
        <w:t>Two screens can be used to edit and review the forecast values</w:t>
      </w:r>
    </w:p>
    <w:p w:rsidR="00037575" w:rsidRPr="0096712C" w:rsidRDefault="00037575" w:rsidP="00037575">
      <w:pPr>
        <w:pStyle w:val="ListParagraph"/>
        <w:numPr>
          <w:ilvl w:val="0"/>
          <w:numId w:val="12"/>
        </w:numPr>
        <w:rPr>
          <w:rFonts w:ascii="Open Sans" w:hAnsi="Open Sans" w:cs="Open Sans"/>
        </w:rPr>
      </w:pPr>
      <w:r w:rsidRPr="0096712C">
        <w:rPr>
          <w:rFonts w:ascii="Open Sans" w:hAnsi="Open Sans" w:cs="Open Sans"/>
        </w:rPr>
        <w:t>Forecast report</w:t>
      </w:r>
    </w:p>
    <w:p w:rsidR="00037575" w:rsidRPr="0096712C" w:rsidRDefault="00037575" w:rsidP="00037575">
      <w:pPr>
        <w:pStyle w:val="ListParagraph"/>
        <w:numPr>
          <w:ilvl w:val="0"/>
          <w:numId w:val="12"/>
        </w:numPr>
        <w:rPr>
          <w:rFonts w:ascii="Open Sans" w:hAnsi="Open Sans" w:cs="Open Sans"/>
        </w:rPr>
      </w:pPr>
      <w:r w:rsidRPr="0096712C">
        <w:rPr>
          <w:rFonts w:ascii="Open Sans" w:hAnsi="Open Sans" w:cs="Open Sans"/>
        </w:rPr>
        <w:t>Distribution planning screen</w:t>
      </w:r>
    </w:p>
    <w:p w:rsidR="00037575" w:rsidRPr="0096712C" w:rsidRDefault="00037575" w:rsidP="00037575">
      <w:pPr>
        <w:pStyle w:val="Heading2"/>
        <w:numPr>
          <w:ilvl w:val="0"/>
          <w:numId w:val="15"/>
        </w:numPr>
        <w:rPr>
          <w:rFonts w:ascii="Open Sans" w:hAnsi="Open Sans" w:cs="Open Sans"/>
        </w:rPr>
      </w:pPr>
      <w:r w:rsidRPr="0096712C">
        <w:rPr>
          <w:rFonts w:ascii="Open Sans" w:hAnsi="Open Sans" w:cs="Open Sans"/>
        </w:rPr>
        <w:t>Forecast report</w:t>
      </w:r>
    </w:p>
    <w:p w:rsidR="00B070CF" w:rsidRPr="0096712C" w:rsidRDefault="00037575" w:rsidP="00B070CF">
      <w:pPr>
        <w:rPr>
          <w:rFonts w:ascii="Open Sans" w:hAnsi="Open Sans" w:cs="Open Sans"/>
        </w:rPr>
      </w:pPr>
      <w:r w:rsidRPr="0096712C">
        <w:rPr>
          <w:rFonts w:ascii="Open Sans" w:hAnsi="Open Sans" w:cs="Open Sans"/>
        </w:rPr>
        <w:br/>
      </w:r>
      <w:r w:rsidR="00B070CF" w:rsidRPr="0096712C">
        <w:rPr>
          <w:rFonts w:ascii="Open Sans" w:hAnsi="Open Sans" w:cs="Open Sans"/>
        </w:rPr>
        <w:t>The forecast screen is the screen supporting all of the</w:t>
      </w:r>
      <w:r w:rsidR="004C79E0" w:rsidRPr="0096712C">
        <w:rPr>
          <w:rFonts w:ascii="Open Sans" w:hAnsi="Open Sans" w:cs="Open Sans"/>
        </w:rPr>
        <w:t xml:space="preserve"> process steps described in the previous section.</w:t>
      </w:r>
    </w:p>
    <w:p w:rsidR="00037575" w:rsidRPr="0096712C" w:rsidRDefault="00037575" w:rsidP="00B070CF">
      <w:pPr>
        <w:rPr>
          <w:rFonts w:ascii="Open Sans" w:hAnsi="Open Sans" w:cs="Open Sans"/>
          <w:noProof/>
        </w:rPr>
      </w:pPr>
      <w:r w:rsidRPr="0096712C">
        <w:rPr>
          <w:rFonts w:ascii="Open Sans" w:hAnsi="Open Sans" w:cs="Open Sans"/>
          <w:noProof/>
        </w:rPr>
        <w:lastRenderedPageBreak/>
        <w:drawing>
          <wp:inline distT="0" distB="0" distL="0" distR="0" wp14:anchorId="6EAB5AF8" wp14:editId="127225B5">
            <wp:extent cx="5732145" cy="26987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2145" cy="2698750"/>
                    </a:xfrm>
                    <a:prstGeom prst="rect">
                      <a:avLst/>
                    </a:prstGeom>
                  </pic:spPr>
                </pic:pic>
              </a:graphicData>
            </a:graphic>
          </wp:inline>
        </w:drawing>
      </w:r>
      <w:r w:rsidRPr="0096712C">
        <w:rPr>
          <w:rFonts w:ascii="Open Sans" w:hAnsi="Open Sans" w:cs="Open Sans"/>
          <w:noProof/>
        </w:rPr>
        <w:t xml:space="preserve"> </w:t>
      </w:r>
    </w:p>
    <w:p w:rsidR="00BB1649" w:rsidRPr="0096712C" w:rsidRDefault="00037575" w:rsidP="00B070CF">
      <w:pPr>
        <w:rPr>
          <w:rFonts w:ascii="Open Sans" w:hAnsi="Open Sans" w:cs="Open Sans"/>
        </w:rPr>
      </w:pPr>
      <w:r w:rsidRPr="0096712C">
        <w:rPr>
          <w:rFonts w:ascii="Open Sans" w:hAnsi="Open Sans" w:cs="Open Sans"/>
          <w:noProof/>
        </w:rPr>
        <w:drawing>
          <wp:inline distT="0" distB="0" distL="0" distR="0" wp14:anchorId="64437C91" wp14:editId="28CA00A2">
            <wp:extent cx="5732145" cy="27127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2145" cy="2712720"/>
                    </a:xfrm>
                    <a:prstGeom prst="rect">
                      <a:avLst/>
                    </a:prstGeom>
                  </pic:spPr>
                </pic:pic>
              </a:graphicData>
            </a:graphic>
          </wp:inline>
        </w:drawing>
      </w:r>
    </w:p>
    <w:p w:rsidR="00516105" w:rsidRPr="0096712C" w:rsidRDefault="00516105" w:rsidP="00B070CF">
      <w:pPr>
        <w:rPr>
          <w:rFonts w:ascii="Open Sans" w:hAnsi="Open Sans" w:cs="Open Sans"/>
        </w:rPr>
      </w:pPr>
    </w:p>
    <w:p w:rsidR="00E16030" w:rsidRPr="0096712C" w:rsidRDefault="00E16030" w:rsidP="00B070CF">
      <w:pPr>
        <w:rPr>
          <w:rFonts w:ascii="Open Sans" w:hAnsi="Open Sans" w:cs="Open Sans"/>
        </w:rPr>
      </w:pPr>
      <w:r w:rsidRPr="0096712C">
        <w:rPr>
          <w:rFonts w:ascii="Open Sans" w:hAnsi="Open Sans" w:cs="Open Sans"/>
        </w:rPr>
        <w:t>I</w:t>
      </w:r>
      <w:r w:rsidR="00516105" w:rsidRPr="0096712C">
        <w:rPr>
          <w:rFonts w:ascii="Open Sans" w:hAnsi="Open Sans" w:cs="Open Sans"/>
        </w:rPr>
        <w:t>t shows the following data rows. Each row can be displayed in units or in value.</w:t>
      </w:r>
    </w:p>
    <w:p w:rsidR="00576600" w:rsidRPr="0096712C" w:rsidRDefault="00576600" w:rsidP="00C4651F">
      <w:pPr>
        <w:pStyle w:val="ListParagraph"/>
        <w:numPr>
          <w:ilvl w:val="0"/>
          <w:numId w:val="3"/>
        </w:numPr>
        <w:rPr>
          <w:rFonts w:ascii="Open Sans" w:hAnsi="Open Sans" w:cs="Open Sans"/>
          <w:b/>
        </w:rPr>
      </w:pPr>
      <w:r w:rsidRPr="0096712C">
        <w:rPr>
          <w:rFonts w:ascii="Open Sans" w:hAnsi="Open Sans" w:cs="Open Sans"/>
          <w:b/>
        </w:rPr>
        <w:t>Orders total</w:t>
      </w:r>
      <w:r w:rsidR="00B070CF" w:rsidRPr="0096712C">
        <w:rPr>
          <w:rFonts w:ascii="Open Sans" w:hAnsi="Open Sans" w:cs="Open Sans"/>
          <w:b/>
        </w:rPr>
        <w:br/>
      </w:r>
      <w:r w:rsidRPr="0096712C">
        <w:rPr>
          <w:rFonts w:ascii="Open Sans" w:hAnsi="Open Sans" w:cs="Open Sans"/>
        </w:rPr>
        <w:t>This is a read-only row that is computed as the quantity available in the demand table</w:t>
      </w:r>
      <w:r w:rsidR="00B070CF" w:rsidRPr="0096712C">
        <w:rPr>
          <w:rFonts w:ascii="Open Sans" w:hAnsi="Open Sans" w:cs="Open Sans"/>
        </w:rPr>
        <w:t>.</w:t>
      </w:r>
    </w:p>
    <w:p w:rsidR="00576600" w:rsidRPr="0096712C" w:rsidRDefault="00576600" w:rsidP="00C4651F">
      <w:pPr>
        <w:pStyle w:val="ListParagraph"/>
        <w:numPr>
          <w:ilvl w:val="0"/>
          <w:numId w:val="3"/>
        </w:numPr>
        <w:rPr>
          <w:rFonts w:ascii="Open Sans" w:hAnsi="Open Sans" w:cs="Open Sans"/>
          <w:b/>
        </w:rPr>
      </w:pPr>
      <w:r w:rsidRPr="0096712C">
        <w:rPr>
          <w:rFonts w:ascii="Open Sans" w:hAnsi="Open Sans" w:cs="Open Sans"/>
          <w:b/>
        </w:rPr>
        <w:t>Orders open</w:t>
      </w:r>
      <w:r w:rsidRPr="0096712C">
        <w:rPr>
          <w:rFonts w:ascii="Open Sans" w:hAnsi="Open Sans" w:cs="Open Sans"/>
          <w:b/>
        </w:rPr>
        <w:br/>
      </w:r>
      <w:r w:rsidRPr="0096712C">
        <w:rPr>
          <w:rFonts w:ascii="Open Sans" w:hAnsi="Open Sans" w:cs="Open Sans"/>
        </w:rPr>
        <w:t>This is a read-only row that is computed from the data available in the demand table.</w:t>
      </w:r>
    </w:p>
    <w:p w:rsidR="00576600" w:rsidRPr="0096712C" w:rsidRDefault="00576600" w:rsidP="00C4651F">
      <w:pPr>
        <w:pStyle w:val="ListParagraph"/>
        <w:numPr>
          <w:ilvl w:val="0"/>
          <w:numId w:val="3"/>
        </w:numPr>
        <w:rPr>
          <w:rFonts w:ascii="Open Sans" w:hAnsi="Open Sans" w:cs="Open Sans"/>
          <w:b/>
        </w:rPr>
      </w:pPr>
      <w:r w:rsidRPr="0096712C">
        <w:rPr>
          <w:rFonts w:ascii="Open Sans" w:hAnsi="Open Sans" w:cs="Open Sans"/>
          <w:b/>
        </w:rPr>
        <w:t>Orders planned</w:t>
      </w:r>
    </w:p>
    <w:p w:rsidR="00576600" w:rsidRPr="0096712C" w:rsidRDefault="00576600" w:rsidP="00576600">
      <w:pPr>
        <w:pStyle w:val="ListParagraph"/>
        <w:rPr>
          <w:rFonts w:ascii="Open Sans" w:hAnsi="Open Sans" w:cs="Open Sans"/>
        </w:rPr>
      </w:pPr>
      <w:r w:rsidRPr="0096712C">
        <w:rPr>
          <w:rFonts w:ascii="Open Sans" w:hAnsi="Open Sans" w:cs="Open Sans"/>
        </w:rPr>
        <w:t>This</w:t>
      </w:r>
      <w:r w:rsidR="007216C3" w:rsidRPr="0096712C">
        <w:rPr>
          <w:rFonts w:ascii="Open Sans" w:hAnsi="Open Sans" w:cs="Open Sans"/>
        </w:rPr>
        <w:t xml:space="preserve"> row show how much of the order book has been met.</w:t>
      </w:r>
    </w:p>
    <w:p w:rsidR="00576600" w:rsidRPr="0096712C" w:rsidRDefault="00576600" w:rsidP="00C4651F">
      <w:pPr>
        <w:pStyle w:val="ListParagraph"/>
        <w:numPr>
          <w:ilvl w:val="0"/>
          <w:numId w:val="3"/>
        </w:numPr>
        <w:rPr>
          <w:rFonts w:ascii="Open Sans" w:hAnsi="Open Sans" w:cs="Open Sans"/>
          <w:b/>
        </w:rPr>
      </w:pPr>
      <w:r w:rsidRPr="0096712C">
        <w:rPr>
          <w:rFonts w:ascii="Open Sans" w:hAnsi="Open Sans" w:cs="Open Sans"/>
          <w:b/>
        </w:rPr>
        <w:lastRenderedPageBreak/>
        <w:t>Orders adjustment</w:t>
      </w:r>
    </w:p>
    <w:p w:rsidR="00576600" w:rsidRPr="0096712C" w:rsidRDefault="00576600" w:rsidP="00576600">
      <w:pPr>
        <w:pStyle w:val="ListParagraph"/>
        <w:rPr>
          <w:rFonts w:ascii="Open Sans" w:hAnsi="Open Sans" w:cs="Open Sans"/>
        </w:rPr>
      </w:pPr>
      <w:r w:rsidRPr="0096712C">
        <w:rPr>
          <w:rFonts w:ascii="Open Sans" w:hAnsi="Open Sans" w:cs="Open Sans"/>
        </w:rPr>
        <w:t>This row can be updated by the planner to correct demand outliers.</w:t>
      </w:r>
    </w:p>
    <w:p w:rsidR="00576600" w:rsidRPr="0096712C" w:rsidRDefault="00576600" w:rsidP="00C4651F">
      <w:pPr>
        <w:pStyle w:val="ListParagraph"/>
        <w:numPr>
          <w:ilvl w:val="0"/>
          <w:numId w:val="3"/>
        </w:numPr>
        <w:rPr>
          <w:rFonts w:ascii="Open Sans" w:hAnsi="Open Sans" w:cs="Open Sans"/>
          <w:b/>
        </w:rPr>
      </w:pPr>
      <w:r w:rsidRPr="0096712C">
        <w:rPr>
          <w:rFonts w:ascii="Open Sans" w:hAnsi="Open Sans" w:cs="Open Sans"/>
          <w:b/>
        </w:rPr>
        <w:t>Forecast baseline</w:t>
      </w:r>
    </w:p>
    <w:p w:rsidR="00576600" w:rsidRPr="0096712C" w:rsidRDefault="00576600" w:rsidP="00576600">
      <w:pPr>
        <w:pStyle w:val="ListParagraph"/>
        <w:rPr>
          <w:rFonts w:ascii="Open Sans" w:hAnsi="Open Sans" w:cs="Open Sans"/>
        </w:rPr>
      </w:pPr>
      <w:r w:rsidRPr="0096712C">
        <w:rPr>
          <w:rFonts w:ascii="Open Sans" w:hAnsi="Open Sans" w:cs="Open Sans"/>
        </w:rPr>
        <w:t>This output row is the automatically computed forecast value by the system.</w:t>
      </w:r>
    </w:p>
    <w:p w:rsidR="00576600" w:rsidRPr="0096712C" w:rsidRDefault="00576600" w:rsidP="00C4651F">
      <w:pPr>
        <w:pStyle w:val="ListParagraph"/>
        <w:numPr>
          <w:ilvl w:val="0"/>
          <w:numId w:val="3"/>
        </w:numPr>
        <w:rPr>
          <w:rFonts w:ascii="Open Sans" w:hAnsi="Open Sans" w:cs="Open Sans"/>
          <w:b/>
        </w:rPr>
      </w:pPr>
      <w:r w:rsidRPr="0096712C">
        <w:rPr>
          <w:rFonts w:ascii="Open Sans" w:hAnsi="Open Sans" w:cs="Open Sans"/>
          <w:b/>
        </w:rPr>
        <w:t>Forecast adjustment</w:t>
      </w:r>
    </w:p>
    <w:p w:rsidR="00576600" w:rsidRPr="0096712C" w:rsidRDefault="00576600" w:rsidP="00576600">
      <w:pPr>
        <w:pStyle w:val="ListParagraph"/>
        <w:rPr>
          <w:rFonts w:ascii="Open Sans" w:hAnsi="Open Sans" w:cs="Open Sans"/>
        </w:rPr>
      </w:pPr>
      <w:r w:rsidRPr="0096712C">
        <w:rPr>
          <w:rFonts w:ascii="Open Sans" w:hAnsi="Open Sans" w:cs="Open Sans"/>
        </w:rPr>
        <w:t xml:space="preserve">In this row the planner can enter adjustments to the baseline forecast. </w:t>
      </w:r>
    </w:p>
    <w:p w:rsidR="00BA3C59" w:rsidRPr="0096712C" w:rsidRDefault="00BA3C59" w:rsidP="00C4651F">
      <w:pPr>
        <w:pStyle w:val="ListParagraph"/>
        <w:numPr>
          <w:ilvl w:val="0"/>
          <w:numId w:val="3"/>
        </w:numPr>
        <w:rPr>
          <w:rFonts w:ascii="Open Sans" w:hAnsi="Open Sans" w:cs="Open Sans"/>
          <w:b/>
        </w:rPr>
      </w:pPr>
      <w:r w:rsidRPr="0096712C">
        <w:rPr>
          <w:rFonts w:ascii="Open Sans" w:hAnsi="Open Sans" w:cs="Open Sans"/>
          <w:b/>
        </w:rPr>
        <w:t>Forecast total</w:t>
      </w:r>
    </w:p>
    <w:p w:rsidR="00BA3C59" w:rsidRPr="0096712C" w:rsidRDefault="00BA3C59" w:rsidP="00BA3C59">
      <w:pPr>
        <w:pStyle w:val="ListParagraph"/>
        <w:rPr>
          <w:rFonts w:ascii="Open Sans" w:hAnsi="Open Sans" w:cs="Open Sans"/>
        </w:rPr>
      </w:pPr>
      <w:r w:rsidRPr="0096712C">
        <w:rPr>
          <w:rFonts w:ascii="Open Sans" w:hAnsi="Open Sans" w:cs="Open Sans"/>
        </w:rPr>
        <w:t>This is the sum of the forecast baseline and the adjustment.</w:t>
      </w:r>
    </w:p>
    <w:p w:rsidR="00BA3C59" w:rsidRPr="0096712C" w:rsidRDefault="00BA3C59" w:rsidP="00C4651F">
      <w:pPr>
        <w:pStyle w:val="ListParagraph"/>
        <w:numPr>
          <w:ilvl w:val="0"/>
          <w:numId w:val="3"/>
        </w:numPr>
        <w:rPr>
          <w:rFonts w:ascii="Open Sans" w:hAnsi="Open Sans" w:cs="Open Sans"/>
          <w:b/>
        </w:rPr>
      </w:pPr>
      <w:r w:rsidRPr="0096712C">
        <w:rPr>
          <w:rFonts w:ascii="Open Sans" w:hAnsi="Open Sans" w:cs="Open Sans"/>
          <w:b/>
        </w:rPr>
        <w:t>Forecast consumed</w:t>
      </w:r>
    </w:p>
    <w:p w:rsidR="00BA3C59" w:rsidRPr="0096712C" w:rsidRDefault="00BA3C59" w:rsidP="00BA3C59">
      <w:pPr>
        <w:pStyle w:val="ListParagraph"/>
        <w:rPr>
          <w:rFonts w:ascii="Open Sans" w:hAnsi="Open Sans" w:cs="Open Sans"/>
        </w:rPr>
      </w:pPr>
      <w:r w:rsidRPr="0096712C">
        <w:rPr>
          <w:rFonts w:ascii="Open Sans" w:hAnsi="Open Sans" w:cs="Open Sans"/>
        </w:rPr>
        <w:t>This row shows how much of the forecast has been consumed by the order book.</w:t>
      </w:r>
    </w:p>
    <w:p w:rsidR="00576600" w:rsidRPr="0096712C" w:rsidRDefault="00576600" w:rsidP="00C4651F">
      <w:pPr>
        <w:pStyle w:val="ListParagraph"/>
        <w:numPr>
          <w:ilvl w:val="0"/>
          <w:numId w:val="3"/>
        </w:numPr>
        <w:rPr>
          <w:rFonts w:ascii="Open Sans" w:hAnsi="Open Sans" w:cs="Open Sans"/>
          <w:b/>
        </w:rPr>
      </w:pPr>
      <w:r w:rsidRPr="0096712C">
        <w:rPr>
          <w:rFonts w:ascii="Open Sans" w:hAnsi="Open Sans" w:cs="Open Sans"/>
          <w:b/>
        </w:rPr>
        <w:t>Forecast net</w:t>
      </w:r>
    </w:p>
    <w:p w:rsidR="00576600" w:rsidRPr="0096712C" w:rsidRDefault="00576600" w:rsidP="00576600">
      <w:pPr>
        <w:pStyle w:val="ListParagraph"/>
        <w:rPr>
          <w:rFonts w:ascii="Open Sans" w:hAnsi="Open Sans" w:cs="Open Sans"/>
        </w:rPr>
      </w:pPr>
      <w:r w:rsidRPr="0096712C">
        <w:rPr>
          <w:rFonts w:ascii="Open Sans" w:hAnsi="Open Sans" w:cs="Open Sans"/>
        </w:rPr>
        <w:t xml:space="preserve">This is the result of the forecast consumption. It represents the total forecast minus the demand that has already realized as customer orders. </w:t>
      </w:r>
      <w:r w:rsidR="00BA3C59" w:rsidRPr="0096712C">
        <w:rPr>
          <w:rFonts w:ascii="Open Sans" w:hAnsi="Open Sans" w:cs="Open Sans"/>
        </w:rPr>
        <w:br/>
        <w:t>The sum of the rows “forecast consumed” and “forecast net” will always match the “total forecast” row.</w:t>
      </w:r>
    </w:p>
    <w:p w:rsidR="00576600" w:rsidRPr="0096712C" w:rsidRDefault="00576600" w:rsidP="00C4651F">
      <w:pPr>
        <w:pStyle w:val="ListParagraph"/>
        <w:numPr>
          <w:ilvl w:val="0"/>
          <w:numId w:val="3"/>
        </w:numPr>
        <w:rPr>
          <w:rFonts w:ascii="Open Sans" w:hAnsi="Open Sans" w:cs="Open Sans"/>
          <w:b/>
        </w:rPr>
      </w:pPr>
      <w:r w:rsidRPr="0096712C">
        <w:rPr>
          <w:rFonts w:ascii="Open Sans" w:hAnsi="Open Sans" w:cs="Open Sans"/>
          <w:b/>
        </w:rPr>
        <w:t>Forecast planned</w:t>
      </w:r>
    </w:p>
    <w:p w:rsidR="00576600" w:rsidRPr="0096712C" w:rsidRDefault="00576600" w:rsidP="00BA3C59">
      <w:pPr>
        <w:pStyle w:val="ListParagraph"/>
        <w:rPr>
          <w:rFonts w:ascii="Open Sans" w:hAnsi="Open Sans" w:cs="Open Sans"/>
        </w:rPr>
      </w:pPr>
      <w:r w:rsidRPr="0096712C">
        <w:rPr>
          <w:rFonts w:ascii="Open Sans" w:hAnsi="Open Sans" w:cs="Open Sans"/>
        </w:rPr>
        <w:t>In this row the planner can enter adjustments to the baseline forecast.</w:t>
      </w:r>
      <w:r w:rsidR="00BA3C59" w:rsidRPr="0096712C">
        <w:rPr>
          <w:rFonts w:ascii="Open Sans" w:hAnsi="Open Sans" w:cs="Open Sans"/>
        </w:rPr>
        <w:t xml:space="preserve"> </w:t>
      </w:r>
    </w:p>
    <w:p w:rsidR="00037575" w:rsidRPr="0096712C" w:rsidRDefault="00037575" w:rsidP="00BA3C59">
      <w:pPr>
        <w:pStyle w:val="ListParagraph"/>
        <w:rPr>
          <w:rFonts w:ascii="Open Sans" w:hAnsi="Open Sans" w:cs="Open Sans"/>
        </w:rPr>
      </w:pPr>
    </w:p>
    <w:p w:rsidR="00037575" w:rsidRPr="0096712C" w:rsidRDefault="00037575" w:rsidP="00037575">
      <w:pPr>
        <w:pStyle w:val="Heading2"/>
        <w:numPr>
          <w:ilvl w:val="0"/>
          <w:numId w:val="15"/>
        </w:numPr>
        <w:rPr>
          <w:rFonts w:ascii="Open Sans" w:hAnsi="Open Sans" w:cs="Open Sans"/>
        </w:rPr>
      </w:pPr>
      <w:r w:rsidRPr="0096712C">
        <w:rPr>
          <w:rFonts w:ascii="Open Sans" w:hAnsi="Open Sans" w:cs="Open Sans"/>
        </w:rPr>
        <w:t>Distribution planning screen</w:t>
      </w:r>
    </w:p>
    <w:p w:rsidR="00037575" w:rsidRPr="0096712C" w:rsidRDefault="00037575" w:rsidP="00037575">
      <w:pPr>
        <w:rPr>
          <w:rFonts w:ascii="Open Sans" w:hAnsi="Open Sans" w:cs="Open Sans"/>
        </w:rPr>
      </w:pPr>
      <w:r w:rsidRPr="0096712C">
        <w:rPr>
          <w:rFonts w:ascii="Open Sans" w:hAnsi="Open Sans" w:cs="Open Sans"/>
        </w:rPr>
        <w:br/>
        <w:t xml:space="preserve">The distribution planning screen </w:t>
      </w:r>
      <w:r w:rsidR="009D47D1" w:rsidRPr="0096712C">
        <w:rPr>
          <w:rFonts w:ascii="Open Sans" w:hAnsi="Open Sans" w:cs="Open Sans"/>
        </w:rPr>
        <w:t>offers an integrated to review and update forecast and inventory planning parameters.  In distribution intensive industries this is a main screen in the planner’s workflows.</w:t>
      </w:r>
    </w:p>
    <w:p w:rsidR="009D47D1" w:rsidRPr="0096712C" w:rsidRDefault="009D47D1" w:rsidP="00037575">
      <w:pPr>
        <w:rPr>
          <w:rFonts w:ascii="Open Sans" w:hAnsi="Open Sans" w:cs="Open Sans"/>
        </w:rPr>
      </w:pPr>
      <w:r w:rsidRPr="0096712C">
        <w:rPr>
          <w:rFonts w:ascii="Open Sans" w:hAnsi="Open Sans" w:cs="Open Sans"/>
        </w:rPr>
        <w:t>The top part of the screen allows sorting and filtering on all item-location combinations. When selecting a row in the displayed list, the details are displayed in the bottom section.</w:t>
      </w:r>
    </w:p>
    <w:p w:rsidR="009D47D1" w:rsidRPr="0096712C" w:rsidRDefault="009D47D1" w:rsidP="00037575">
      <w:pPr>
        <w:rPr>
          <w:rFonts w:ascii="Open Sans" w:hAnsi="Open Sans" w:cs="Open Sans"/>
        </w:rPr>
      </w:pPr>
      <w:r w:rsidRPr="0096712C">
        <w:rPr>
          <w:rFonts w:ascii="Open Sans" w:hAnsi="Open Sans" w:cs="Open Sans"/>
        </w:rPr>
        <w:t>The bottom section has different tabs. In the forecast tab, the planner can:</w:t>
      </w:r>
    </w:p>
    <w:p w:rsidR="009D47D1" w:rsidRPr="0096712C" w:rsidRDefault="009D47D1" w:rsidP="009D47D1">
      <w:pPr>
        <w:pStyle w:val="ListParagraph"/>
        <w:numPr>
          <w:ilvl w:val="0"/>
          <w:numId w:val="3"/>
        </w:numPr>
        <w:rPr>
          <w:rFonts w:ascii="Open Sans" w:hAnsi="Open Sans" w:cs="Open Sans"/>
        </w:rPr>
      </w:pPr>
      <w:r w:rsidRPr="0096712C">
        <w:rPr>
          <w:rFonts w:ascii="Open Sans" w:hAnsi="Open Sans" w:cs="Open Sans"/>
        </w:rPr>
        <w:t>Apply corrections to the historical demand.</w:t>
      </w:r>
    </w:p>
    <w:p w:rsidR="009D47D1" w:rsidRPr="0096712C" w:rsidRDefault="009D47D1" w:rsidP="009D47D1">
      <w:pPr>
        <w:pStyle w:val="ListParagraph"/>
        <w:numPr>
          <w:ilvl w:val="0"/>
          <w:numId w:val="3"/>
        </w:numPr>
        <w:rPr>
          <w:rFonts w:ascii="Open Sans" w:hAnsi="Open Sans" w:cs="Open Sans"/>
        </w:rPr>
      </w:pPr>
      <w:r w:rsidRPr="0096712C">
        <w:rPr>
          <w:rFonts w:ascii="Open Sans" w:hAnsi="Open Sans" w:cs="Open Sans"/>
        </w:rPr>
        <w:t>Override the forecasted value in future time buckets.</w:t>
      </w:r>
    </w:p>
    <w:p w:rsidR="009D47D1" w:rsidRPr="0096712C" w:rsidRDefault="009D47D1" w:rsidP="009D47D1">
      <w:pPr>
        <w:pStyle w:val="ListParagraph"/>
        <w:numPr>
          <w:ilvl w:val="0"/>
          <w:numId w:val="3"/>
        </w:numPr>
        <w:rPr>
          <w:rFonts w:ascii="Open Sans" w:hAnsi="Open Sans" w:cs="Open Sans"/>
        </w:rPr>
      </w:pPr>
      <w:r w:rsidRPr="0096712C">
        <w:rPr>
          <w:rFonts w:ascii="Open Sans" w:hAnsi="Open Sans" w:cs="Open Sans"/>
        </w:rPr>
        <w:t>Change the forecast method.</w:t>
      </w:r>
    </w:p>
    <w:p w:rsidR="009D47D1" w:rsidRPr="0096712C" w:rsidRDefault="009D47D1" w:rsidP="009D47D1">
      <w:pPr>
        <w:rPr>
          <w:rFonts w:ascii="Open Sans" w:hAnsi="Open Sans" w:cs="Open Sans"/>
        </w:rPr>
      </w:pPr>
      <w:r w:rsidRPr="0096712C">
        <w:rPr>
          <w:rFonts w:ascii="Open Sans" w:hAnsi="Open Sans" w:cs="Open Sans"/>
        </w:rPr>
        <w:t>After a change you can hit the “recalculate” button to review the impact of the change. Once you’re confident with the change, you hit the “save” button to store the changes in the database.</w:t>
      </w:r>
    </w:p>
    <w:p w:rsidR="00037575" w:rsidRPr="0096712C" w:rsidRDefault="009D47D1" w:rsidP="009D47D1">
      <w:pPr>
        <w:rPr>
          <w:rFonts w:ascii="Open Sans" w:hAnsi="Open Sans" w:cs="Open Sans"/>
        </w:rPr>
      </w:pPr>
      <w:r w:rsidRPr="0096712C">
        <w:rPr>
          <w:rFonts w:ascii="Open Sans" w:hAnsi="Open Sans" w:cs="Open Sans"/>
          <w:noProof/>
        </w:rPr>
        <w:lastRenderedPageBreak/>
        <w:drawing>
          <wp:inline distT="0" distB="0" distL="0" distR="0" wp14:anchorId="1195F578" wp14:editId="18F35FAE">
            <wp:extent cx="5732145" cy="26619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2145" cy="2661920"/>
                    </a:xfrm>
                    <a:prstGeom prst="rect">
                      <a:avLst/>
                    </a:prstGeom>
                  </pic:spPr>
                </pic:pic>
              </a:graphicData>
            </a:graphic>
          </wp:inline>
        </w:drawing>
      </w:r>
    </w:p>
    <w:p w:rsidR="006707B1" w:rsidRPr="0096712C" w:rsidRDefault="00185658" w:rsidP="00C4651F">
      <w:pPr>
        <w:pStyle w:val="Heading1"/>
        <w:numPr>
          <w:ilvl w:val="0"/>
          <w:numId w:val="5"/>
        </w:numPr>
        <w:rPr>
          <w:rFonts w:ascii="Open Sans" w:hAnsi="Open Sans" w:cs="Open Sans"/>
        </w:rPr>
      </w:pPr>
      <w:bookmarkStart w:id="13" w:name="_Toc437522340"/>
      <w:r w:rsidRPr="0096712C">
        <w:rPr>
          <w:rFonts w:ascii="Open Sans" w:hAnsi="Open Sans" w:cs="Open Sans"/>
        </w:rPr>
        <w:t>Modelling</w:t>
      </w:r>
      <w:r w:rsidR="0039586B" w:rsidRPr="0096712C">
        <w:rPr>
          <w:rFonts w:ascii="Open Sans" w:hAnsi="Open Sans" w:cs="Open Sans"/>
        </w:rPr>
        <w:t xml:space="preserve"> and configuration</w:t>
      </w:r>
      <w:bookmarkEnd w:id="13"/>
    </w:p>
    <w:p w:rsidR="006707B1" w:rsidRPr="0096712C" w:rsidRDefault="006707B1" w:rsidP="006707B1">
      <w:pPr>
        <w:rPr>
          <w:rFonts w:ascii="Open Sans" w:hAnsi="Open Sans" w:cs="Open Sans"/>
        </w:rPr>
      </w:pPr>
    </w:p>
    <w:p w:rsidR="006707B1" w:rsidRPr="0096712C" w:rsidRDefault="006707B1" w:rsidP="00C4651F">
      <w:pPr>
        <w:pStyle w:val="Heading2"/>
        <w:numPr>
          <w:ilvl w:val="0"/>
          <w:numId w:val="8"/>
        </w:numPr>
        <w:rPr>
          <w:rFonts w:ascii="Open Sans" w:hAnsi="Open Sans" w:cs="Open Sans"/>
        </w:rPr>
      </w:pPr>
      <w:bookmarkStart w:id="14" w:name="_Toc437522341"/>
      <w:r w:rsidRPr="0096712C">
        <w:rPr>
          <w:rFonts w:ascii="Open Sans" w:hAnsi="Open Sans" w:cs="Open Sans"/>
        </w:rPr>
        <w:t>Input table Forecast</w:t>
      </w:r>
      <w:bookmarkEnd w:id="14"/>
    </w:p>
    <w:p w:rsidR="00446092" w:rsidRPr="0096712C" w:rsidRDefault="00446092" w:rsidP="00446092">
      <w:pPr>
        <w:rPr>
          <w:rFonts w:ascii="Open Sans" w:hAnsi="Open Sans" w:cs="Open Sans"/>
        </w:rPr>
      </w:pPr>
      <w:r w:rsidRPr="0096712C">
        <w:rPr>
          <w:rFonts w:ascii="Open Sans" w:hAnsi="Open Sans" w:cs="Open Sans"/>
        </w:rPr>
        <w:br/>
        <w:t xml:space="preserve">This table defines </w:t>
      </w:r>
      <w:r w:rsidR="008E76C0" w:rsidRPr="0096712C">
        <w:rPr>
          <w:rFonts w:ascii="Open Sans" w:hAnsi="Open Sans" w:cs="Open Sans"/>
        </w:rPr>
        <w:t>the item and customer combinations</w:t>
      </w:r>
      <w:r w:rsidR="00655863" w:rsidRPr="0096712C">
        <w:rPr>
          <w:rFonts w:ascii="Open Sans" w:hAnsi="Open Sans" w:cs="Open Sans"/>
        </w:rPr>
        <w:t xml:space="preserve"> where either a) forecast is computed or b) aggregated forecast data is stored.</w:t>
      </w:r>
    </w:p>
    <w:p w:rsidR="006707B1" w:rsidRPr="0096712C" w:rsidRDefault="006707B1" w:rsidP="00C4651F">
      <w:pPr>
        <w:pStyle w:val="Heading2"/>
        <w:numPr>
          <w:ilvl w:val="0"/>
          <w:numId w:val="8"/>
        </w:numPr>
        <w:rPr>
          <w:rFonts w:ascii="Open Sans" w:hAnsi="Open Sans" w:cs="Open Sans"/>
        </w:rPr>
      </w:pPr>
      <w:bookmarkStart w:id="15" w:name="_Toc437522342"/>
      <w:r w:rsidRPr="0096712C">
        <w:rPr>
          <w:rFonts w:ascii="Open Sans" w:hAnsi="Open Sans" w:cs="Open Sans"/>
        </w:rPr>
        <w:t>Input table ForecastDemand</w:t>
      </w:r>
      <w:bookmarkEnd w:id="15"/>
    </w:p>
    <w:p w:rsidR="00446092" w:rsidRPr="0096712C" w:rsidRDefault="00446092" w:rsidP="00446092">
      <w:pPr>
        <w:rPr>
          <w:rFonts w:ascii="Open Sans" w:hAnsi="Open Sans" w:cs="Open Sans"/>
        </w:rPr>
      </w:pPr>
      <w:r w:rsidRPr="0096712C">
        <w:rPr>
          <w:rFonts w:ascii="Open Sans" w:hAnsi="Open Sans" w:cs="Open Sans"/>
        </w:rPr>
        <w:br/>
        <w:t xml:space="preserve">This table is used for customers uploading forecast values that have been externally generated. Data loaded in this table will be merged into the internal frePPLe tables to store the forecast data, and after this merge the forecastdemand table is emptied. </w:t>
      </w:r>
    </w:p>
    <w:p w:rsidR="007929BC" w:rsidRPr="0096712C" w:rsidRDefault="007929BC" w:rsidP="00446092">
      <w:pPr>
        <w:rPr>
          <w:rFonts w:ascii="Open Sans" w:hAnsi="Open Sans" w:cs="Open Sans"/>
        </w:rPr>
      </w:pPr>
      <w:r w:rsidRPr="0096712C">
        <w:rPr>
          <w:rFonts w:ascii="Open Sans" w:hAnsi="Open Sans" w:cs="Open Sans"/>
        </w:rPr>
        <w:t>Usage of this table is deprecated. It will be removed in a future release.</w:t>
      </w:r>
    </w:p>
    <w:p w:rsidR="00963654" w:rsidRPr="0096712C" w:rsidRDefault="00963654" w:rsidP="00963654">
      <w:pPr>
        <w:pStyle w:val="Heading2"/>
        <w:numPr>
          <w:ilvl w:val="0"/>
          <w:numId w:val="8"/>
        </w:numPr>
        <w:rPr>
          <w:rFonts w:ascii="Open Sans" w:hAnsi="Open Sans" w:cs="Open Sans"/>
        </w:rPr>
      </w:pPr>
      <w:bookmarkStart w:id="16" w:name="_Toc437522343"/>
      <w:r w:rsidRPr="0096712C">
        <w:rPr>
          <w:rFonts w:ascii="Open Sans" w:hAnsi="Open Sans" w:cs="Open Sans"/>
        </w:rPr>
        <w:t>Output table ForecastPlan</w:t>
      </w:r>
      <w:bookmarkEnd w:id="16"/>
    </w:p>
    <w:p w:rsidR="00963654" w:rsidRPr="0096712C" w:rsidRDefault="00963654" w:rsidP="00446092">
      <w:pPr>
        <w:rPr>
          <w:rFonts w:ascii="Open Sans" w:hAnsi="Open Sans" w:cs="Open Sans"/>
        </w:rPr>
      </w:pPr>
      <w:r w:rsidRPr="0096712C">
        <w:rPr>
          <w:rFonts w:ascii="Open Sans" w:hAnsi="Open Sans" w:cs="Open Sans"/>
        </w:rPr>
        <w:br/>
        <w:t>This table stores all forecast results, both in quantity and in value.</w:t>
      </w:r>
    </w:p>
    <w:p w:rsidR="006707B1" w:rsidRPr="0096712C" w:rsidRDefault="006C2C3F" w:rsidP="00963654">
      <w:pPr>
        <w:pStyle w:val="Heading2"/>
        <w:numPr>
          <w:ilvl w:val="0"/>
          <w:numId w:val="8"/>
        </w:numPr>
        <w:rPr>
          <w:rFonts w:ascii="Open Sans" w:hAnsi="Open Sans" w:cs="Open Sans"/>
        </w:rPr>
      </w:pPr>
      <w:bookmarkStart w:id="17" w:name="_Toc437522344"/>
      <w:r w:rsidRPr="0096712C">
        <w:rPr>
          <w:rFonts w:ascii="Open Sans" w:hAnsi="Open Sans" w:cs="Open Sans"/>
        </w:rPr>
        <w:t>Forecasting p</w:t>
      </w:r>
      <w:r w:rsidR="006707B1" w:rsidRPr="0096712C">
        <w:rPr>
          <w:rFonts w:ascii="Open Sans" w:hAnsi="Open Sans" w:cs="Open Sans"/>
        </w:rPr>
        <w:t>arameters</w:t>
      </w:r>
      <w:bookmarkEnd w:id="17"/>
      <w:r w:rsidR="006707B1" w:rsidRPr="0096712C">
        <w:rPr>
          <w:rFonts w:ascii="Open Sans" w:hAnsi="Open Sans" w:cs="Open Sans"/>
        </w:rPr>
        <w:br/>
      </w:r>
    </w:p>
    <w:p w:rsidR="00794C94" w:rsidRPr="0096712C" w:rsidRDefault="00794C94" w:rsidP="00794C94">
      <w:pPr>
        <w:spacing w:after="0" w:line="240" w:lineRule="auto"/>
        <w:rPr>
          <w:rFonts w:ascii="Open Sans" w:hAnsi="Open Sans" w:cs="Open Sans"/>
          <w:b/>
        </w:rPr>
      </w:pPr>
      <w:r w:rsidRPr="0096712C">
        <w:rPr>
          <w:rFonts w:ascii="Open Sans" w:hAnsi="Open Sans" w:cs="Open Sans"/>
          <w:b/>
        </w:rPr>
        <w:t>Forecast consumption</w:t>
      </w:r>
      <w:r w:rsidRPr="0096712C">
        <w:rPr>
          <w:rFonts w:ascii="Open Sans" w:hAnsi="Open Sans" w:cs="Open Sans"/>
          <w:b/>
        </w:rPr>
        <w:br/>
      </w:r>
    </w:p>
    <w:tbl>
      <w:tblPr>
        <w:tblW w:w="9150" w:type="dxa"/>
        <w:tblInd w:w="93" w:type="dxa"/>
        <w:tblLook w:val="04A0" w:firstRow="1" w:lastRow="0" w:firstColumn="1" w:lastColumn="0" w:noHBand="0" w:noVBand="1"/>
      </w:tblPr>
      <w:tblGrid>
        <w:gridCol w:w="3865"/>
        <w:gridCol w:w="1152"/>
        <w:gridCol w:w="4133"/>
      </w:tblGrid>
      <w:tr w:rsidR="00794C94" w:rsidRPr="0096712C" w:rsidTr="009D47D1">
        <w:trPr>
          <w:trHeight w:val="288"/>
        </w:trPr>
        <w:tc>
          <w:tcPr>
            <w:tcW w:w="3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94C94" w:rsidRPr="0096712C" w:rsidRDefault="00794C94" w:rsidP="009D47D1">
            <w:pPr>
              <w:spacing w:after="0" w:line="240" w:lineRule="auto"/>
              <w:rPr>
                <w:rFonts w:ascii="Open Sans" w:hAnsi="Open Sans" w:cs="Open Sans"/>
              </w:rPr>
            </w:pPr>
            <w:r w:rsidRPr="0096712C">
              <w:rPr>
                <w:rFonts w:ascii="Open Sans" w:hAnsi="Open Sans" w:cs="Open Sans"/>
              </w:rPr>
              <w:t>Net_CustomerThenItemHierarchy</w:t>
            </w:r>
          </w:p>
        </w:tc>
        <w:tc>
          <w:tcPr>
            <w:tcW w:w="11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94C94" w:rsidRPr="0096712C" w:rsidRDefault="00794C94" w:rsidP="009D47D1">
            <w:pPr>
              <w:spacing w:after="0" w:line="240" w:lineRule="auto"/>
              <w:rPr>
                <w:rFonts w:ascii="Open Sans" w:hAnsi="Open Sans" w:cs="Open Sans"/>
              </w:rPr>
            </w:pPr>
            <w:r w:rsidRPr="0096712C">
              <w:rPr>
                <w:rFonts w:ascii="Open Sans" w:hAnsi="Open Sans" w:cs="Open Sans"/>
              </w:rPr>
              <w:t>1</w:t>
            </w:r>
          </w:p>
        </w:tc>
        <w:tc>
          <w:tcPr>
            <w:tcW w:w="403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94C94" w:rsidRPr="0096712C" w:rsidRDefault="00794C94" w:rsidP="009D47D1">
            <w:pPr>
              <w:spacing w:after="0" w:line="240" w:lineRule="auto"/>
              <w:rPr>
                <w:rFonts w:ascii="Open Sans" w:hAnsi="Open Sans" w:cs="Open Sans"/>
              </w:rPr>
            </w:pPr>
            <w:r w:rsidRPr="0096712C">
              <w:rPr>
                <w:rFonts w:ascii="Open Sans" w:hAnsi="Open Sans" w:cs="Open Sans"/>
              </w:rPr>
              <w:t xml:space="preserve">This flag allows us to control whether </w:t>
            </w:r>
            <w:r w:rsidRPr="0096712C">
              <w:rPr>
                <w:rFonts w:ascii="Open Sans" w:hAnsi="Open Sans" w:cs="Open Sans"/>
              </w:rPr>
              <w:lastRenderedPageBreak/>
              <w:t>we first search the customer hierarchy and then the item hierarchy, or the other way around.</w:t>
            </w:r>
          </w:p>
        </w:tc>
      </w:tr>
      <w:tr w:rsidR="00794C94" w:rsidRPr="0096712C" w:rsidTr="009D47D1">
        <w:trPr>
          <w:trHeight w:val="288"/>
        </w:trPr>
        <w:tc>
          <w:tcPr>
            <w:tcW w:w="3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94C94" w:rsidRPr="0096712C" w:rsidRDefault="00794C94" w:rsidP="009D47D1">
            <w:pPr>
              <w:spacing w:after="0" w:line="240" w:lineRule="auto"/>
              <w:rPr>
                <w:rFonts w:ascii="Open Sans" w:hAnsi="Open Sans" w:cs="Open Sans"/>
              </w:rPr>
            </w:pPr>
            <w:r w:rsidRPr="0096712C">
              <w:rPr>
                <w:rFonts w:ascii="Open Sans" w:hAnsi="Open Sans" w:cs="Open Sans"/>
              </w:rPr>
              <w:lastRenderedPageBreak/>
              <w:t>Net_MatchUsingDeliveryOperation</w:t>
            </w:r>
          </w:p>
        </w:tc>
        <w:tc>
          <w:tcPr>
            <w:tcW w:w="11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94C94" w:rsidRPr="0096712C" w:rsidRDefault="00794C94" w:rsidP="009D47D1">
            <w:pPr>
              <w:spacing w:after="0" w:line="240" w:lineRule="auto"/>
              <w:rPr>
                <w:rFonts w:ascii="Open Sans" w:hAnsi="Open Sans" w:cs="Open Sans"/>
              </w:rPr>
            </w:pPr>
            <w:r w:rsidRPr="0096712C">
              <w:rPr>
                <w:rFonts w:ascii="Open Sans" w:hAnsi="Open Sans" w:cs="Open Sans"/>
              </w:rPr>
              <w:t>1</w:t>
            </w:r>
          </w:p>
        </w:tc>
        <w:tc>
          <w:tcPr>
            <w:tcW w:w="403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94C94" w:rsidRPr="0096712C" w:rsidRDefault="00794C94" w:rsidP="009D47D1">
            <w:pPr>
              <w:spacing w:after="0" w:line="240" w:lineRule="auto"/>
              <w:rPr>
                <w:rFonts w:ascii="Open Sans" w:hAnsi="Open Sans" w:cs="Open Sans"/>
              </w:rPr>
            </w:pPr>
            <w:r w:rsidRPr="0096712C">
              <w:rPr>
                <w:rFonts w:ascii="Open Sans" w:hAnsi="Open Sans" w:cs="Open Sans"/>
              </w:rPr>
              <w:t>Specifies whether or not a demand and a forecast require to have the same delivery operation to be a match.</w:t>
            </w:r>
          </w:p>
        </w:tc>
      </w:tr>
      <w:tr w:rsidR="00794C94" w:rsidRPr="0096712C" w:rsidTr="009D47D1">
        <w:trPr>
          <w:trHeight w:val="288"/>
        </w:trPr>
        <w:tc>
          <w:tcPr>
            <w:tcW w:w="3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94C94" w:rsidRPr="0096712C" w:rsidRDefault="00794C94" w:rsidP="009D47D1">
            <w:pPr>
              <w:spacing w:after="0" w:line="240" w:lineRule="auto"/>
              <w:rPr>
                <w:rFonts w:ascii="Open Sans" w:hAnsi="Open Sans" w:cs="Open Sans"/>
              </w:rPr>
            </w:pPr>
            <w:r w:rsidRPr="0096712C">
              <w:rPr>
                <w:rFonts w:ascii="Open Sans" w:hAnsi="Open Sans" w:cs="Open Sans"/>
              </w:rPr>
              <w:t>Net_NetEarly</w:t>
            </w:r>
          </w:p>
        </w:tc>
        <w:tc>
          <w:tcPr>
            <w:tcW w:w="11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94C94" w:rsidRPr="0096712C" w:rsidRDefault="00794C94" w:rsidP="009D47D1">
            <w:pPr>
              <w:spacing w:after="0" w:line="240" w:lineRule="auto"/>
              <w:rPr>
                <w:rFonts w:ascii="Open Sans" w:hAnsi="Open Sans" w:cs="Open Sans"/>
              </w:rPr>
            </w:pPr>
            <w:r w:rsidRPr="0096712C">
              <w:rPr>
                <w:rFonts w:ascii="Open Sans" w:hAnsi="Open Sans" w:cs="Open Sans"/>
              </w:rPr>
              <w:t>0</w:t>
            </w:r>
          </w:p>
        </w:tc>
        <w:tc>
          <w:tcPr>
            <w:tcW w:w="403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94C94" w:rsidRPr="0096712C" w:rsidRDefault="00794C94" w:rsidP="009D47D1">
            <w:pPr>
              <w:spacing w:after="0" w:line="240" w:lineRule="auto"/>
              <w:rPr>
                <w:rFonts w:ascii="Open Sans" w:hAnsi="Open Sans" w:cs="Open Sans"/>
              </w:rPr>
            </w:pPr>
            <w:r w:rsidRPr="0096712C">
              <w:rPr>
                <w:rFonts w:ascii="Open Sans" w:hAnsi="Open Sans" w:cs="Open Sans"/>
              </w:rPr>
              <w:t>Defines how much time before the due date of an order we are allowed to search for a forecast bucket to net from.</w:t>
            </w:r>
          </w:p>
        </w:tc>
      </w:tr>
      <w:tr w:rsidR="00794C94" w:rsidRPr="0096712C" w:rsidTr="009D47D1">
        <w:trPr>
          <w:trHeight w:val="288"/>
        </w:trPr>
        <w:tc>
          <w:tcPr>
            <w:tcW w:w="3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94C94" w:rsidRPr="0096712C" w:rsidRDefault="00794C94" w:rsidP="009D47D1">
            <w:pPr>
              <w:spacing w:after="0" w:line="240" w:lineRule="auto"/>
              <w:rPr>
                <w:rFonts w:ascii="Open Sans" w:hAnsi="Open Sans" w:cs="Open Sans"/>
              </w:rPr>
            </w:pPr>
            <w:r w:rsidRPr="0096712C">
              <w:rPr>
                <w:rFonts w:ascii="Open Sans" w:hAnsi="Open Sans" w:cs="Open Sans"/>
              </w:rPr>
              <w:t>Net_NetLate</w:t>
            </w:r>
          </w:p>
        </w:tc>
        <w:tc>
          <w:tcPr>
            <w:tcW w:w="11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94C94" w:rsidRPr="0096712C" w:rsidRDefault="00794C94" w:rsidP="009D47D1">
            <w:pPr>
              <w:spacing w:after="0" w:line="240" w:lineRule="auto"/>
              <w:rPr>
                <w:rFonts w:ascii="Open Sans" w:hAnsi="Open Sans" w:cs="Open Sans"/>
              </w:rPr>
            </w:pPr>
            <w:r w:rsidRPr="0096712C">
              <w:rPr>
                <w:rFonts w:ascii="Open Sans" w:hAnsi="Open Sans" w:cs="Open Sans"/>
              </w:rPr>
              <w:t>0</w:t>
            </w:r>
          </w:p>
        </w:tc>
        <w:tc>
          <w:tcPr>
            <w:tcW w:w="403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94C94" w:rsidRPr="0096712C" w:rsidRDefault="00794C94" w:rsidP="009D47D1">
            <w:pPr>
              <w:spacing w:after="0" w:line="240" w:lineRule="auto"/>
              <w:rPr>
                <w:rFonts w:ascii="Open Sans" w:hAnsi="Open Sans" w:cs="Open Sans"/>
              </w:rPr>
            </w:pPr>
            <w:r w:rsidRPr="0096712C">
              <w:rPr>
                <w:rFonts w:ascii="Open Sans" w:hAnsi="Open Sans" w:cs="Open Sans"/>
              </w:rPr>
              <w:t>Defines how much time after the due date of an order we are allowed to search for a forecast bucket to net from.</w:t>
            </w:r>
          </w:p>
        </w:tc>
      </w:tr>
    </w:tbl>
    <w:p w:rsidR="00794C94" w:rsidRPr="0096712C" w:rsidRDefault="00794C94" w:rsidP="00794C94">
      <w:pPr>
        <w:rPr>
          <w:rFonts w:ascii="Open Sans" w:hAnsi="Open Sans" w:cs="Open Sans"/>
        </w:rPr>
      </w:pPr>
    </w:p>
    <w:p w:rsidR="00655863" w:rsidRPr="0096712C" w:rsidRDefault="00655863" w:rsidP="00655863">
      <w:pPr>
        <w:spacing w:after="0" w:line="240" w:lineRule="auto"/>
        <w:rPr>
          <w:rFonts w:ascii="Open Sans" w:hAnsi="Open Sans" w:cs="Open Sans"/>
          <w:b/>
        </w:rPr>
      </w:pPr>
      <w:r w:rsidRPr="0096712C">
        <w:rPr>
          <w:rFonts w:ascii="Open Sans" w:hAnsi="Open Sans" w:cs="Open Sans"/>
          <w:b/>
        </w:rPr>
        <w:t>Constant forecast - Single exponential smoothing</w:t>
      </w:r>
    </w:p>
    <w:p w:rsidR="0039586B" w:rsidRPr="0096712C" w:rsidRDefault="0039586B" w:rsidP="00655863">
      <w:pPr>
        <w:spacing w:after="0" w:line="240" w:lineRule="auto"/>
        <w:rPr>
          <w:rFonts w:ascii="Open Sans" w:hAnsi="Open Sans" w:cs="Open Sans"/>
          <w:b/>
        </w:rPr>
      </w:pPr>
    </w:p>
    <w:tbl>
      <w:tblPr>
        <w:tblW w:w="9150" w:type="dxa"/>
        <w:tblInd w:w="93" w:type="dxa"/>
        <w:tblLook w:val="04A0" w:firstRow="1" w:lastRow="0" w:firstColumn="1" w:lastColumn="0" w:noHBand="0" w:noVBand="1"/>
      </w:tblPr>
      <w:tblGrid>
        <w:gridCol w:w="3363"/>
        <w:gridCol w:w="1160"/>
        <w:gridCol w:w="4391"/>
        <w:gridCol w:w="236"/>
      </w:tblGrid>
      <w:tr w:rsidR="00655863" w:rsidRPr="0096712C" w:rsidTr="009D47D1">
        <w:trPr>
          <w:trHeight w:val="288"/>
        </w:trPr>
        <w:tc>
          <w:tcPr>
            <w:tcW w:w="336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55863" w:rsidRPr="0096712C" w:rsidRDefault="00655863" w:rsidP="009D47D1">
            <w:pPr>
              <w:spacing w:after="0" w:line="240" w:lineRule="auto"/>
              <w:rPr>
                <w:rFonts w:ascii="Open Sans" w:hAnsi="Open Sans" w:cs="Open Sans"/>
                <w:b/>
              </w:rPr>
            </w:pPr>
            <w:r w:rsidRPr="0096712C">
              <w:rPr>
                <w:rFonts w:ascii="Open Sans" w:hAnsi="Open Sans" w:cs="Open Sans"/>
                <w:b/>
              </w:rPr>
              <w:t>Parameter</w:t>
            </w:r>
          </w:p>
        </w:tc>
        <w:tc>
          <w:tcPr>
            <w:tcW w:w="1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55863" w:rsidRPr="0096712C" w:rsidRDefault="00655863" w:rsidP="009D47D1">
            <w:pPr>
              <w:spacing w:after="0" w:line="240" w:lineRule="auto"/>
              <w:rPr>
                <w:rFonts w:ascii="Open Sans" w:hAnsi="Open Sans" w:cs="Open Sans"/>
                <w:b/>
              </w:rPr>
            </w:pPr>
            <w:r w:rsidRPr="0096712C">
              <w:rPr>
                <w:rFonts w:ascii="Open Sans" w:hAnsi="Open Sans" w:cs="Open Sans"/>
                <w:b/>
              </w:rPr>
              <w:t>Default</w:t>
            </w:r>
          </w:p>
        </w:tc>
        <w:tc>
          <w:tcPr>
            <w:tcW w:w="43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55863" w:rsidRPr="0096712C" w:rsidRDefault="00655863" w:rsidP="009D47D1">
            <w:pPr>
              <w:spacing w:after="0" w:line="240" w:lineRule="auto"/>
              <w:rPr>
                <w:rFonts w:ascii="Open Sans" w:eastAsia="Times New Roman" w:hAnsi="Open Sans" w:cs="Open Sans"/>
                <w:color w:val="000000"/>
              </w:rPr>
            </w:pPr>
            <w:r w:rsidRPr="0096712C">
              <w:rPr>
                <w:rFonts w:ascii="Open Sans" w:hAnsi="Open Sans" w:cs="Open Sans"/>
                <w:b/>
              </w:rPr>
              <w:t>Description</w:t>
            </w:r>
          </w:p>
        </w:tc>
        <w:tc>
          <w:tcPr>
            <w:tcW w:w="236" w:type="dxa"/>
            <w:tcBorders>
              <w:top w:val="nil"/>
              <w:left w:val="single" w:sz="4" w:space="0" w:color="auto"/>
              <w:bottom w:val="nil"/>
              <w:right w:val="nil"/>
            </w:tcBorders>
            <w:shd w:val="clear" w:color="auto" w:fill="auto"/>
            <w:noWrap/>
            <w:vAlign w:val="bottom"/>
            <w:hideMark/>
          </w:tcPr>
          <w:p w:rsidR="00655863" w:rsidRPr="0096712C" w:rsidRDefault="00655863" w:rsidP="009D47D1">
            <w:pPr>
              <w:spacing w:after="0" w:line="240" w:lineRule="auto"/>
              <w:rPr>
                <w:rFonts w:ascii="Open Sans" w:eastAsia="Times New Roman" w:hAnsi="Open Sans" w:cs="Open Sans"/>
                <w:color w:val="000000"/>
              </w:rPr>
            </w:pPr>
          </w:p>
        </w:tc>
      </w:tr>
      <w:tr w:rsidR="00655863" w:rsidRPr="0096712C" w:rsidTr="009D47D1">
        <w:trPr>
          <w:trHeight w:val="288"/>
        </w:trPr>
        <w:tc>
          <w:tcPr>
            <w:tcW w:w="336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55863" w:rsidRPr="0096712C" w:rsidRDefault="00655863" w:rsidP="009D47D1">
            <w:pPr>
              <w:spacing w:after="0" w:line="240" w:lineRule="auto"/>
              <w:rPr>
                <w:rFonts w:ascii="Open Sans" w:hAnsi="Open Sans" w:cs="Open Sans"/>
              </w:rPr>
            </w:pPr>
            <w:r w:rsidRPr="0096712C">
              <w:rPr>
                <w:rFonts w:ascii="Open Sans" w:hAnsi="Open Sans" w:cs="Open Sans"/>
              </w:rPr>
              <w:t>SingleExponential_initialAlfa</w:t>
            </w:r>
          </w:p>
        </w:tc>
        <w:tc>
          <w:tcPr>
            <w:tcW w:w="1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55863" w:rsidRPr="0096712C" w:rsidRDefault="00655863" w:rsidP="009D47D1">
            <w:pPr>
              <w:spacing w:after="0" w:line="240" w:lineRule="auto"/>
              <w:rPr>
                <w:rFonts w:ascii="Open Sans" w:hAnsi="Open Sans" w:cs="Open Sans"/>
              </w:rPr>
            </w:pPr>
            <w:r w:rsidRPr="0096712C">
              <w:rPr>
                <w:rFonts w:ascii="Open Sans" w:hAnsi="Open Sans" w:cs="Open Sans"/>
              </w:rPr>
              <w:t>0.2</w:t>
            </w:r>
          </w:p>
        </w:tc>
        <w:tc>
          <w:tcPr>
            <w:tcW w:w="43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55863" w:rsidRPr="0096712C" w:rsidRDefault="00655863" w:rsidP="009D47D1">
            <w:pPr>
              <w:spacing w:after="0" w:line="240" w:lineRule="auto"/>
              <w:rPr>
                <w:rFonts w:ascii="Open Sans" w:hAnsi="Open Sans" w:cs="Open Sans"/>
              </w:rPr>
            </w:pPr>
            <w:r w:rsidRPr="0096712C">
              <w:rPr>
                <w:rFonts w:ascii="Open Sans" w:hAnsi="Open Sans" w:cs="Open Sans"/>
              </w:rPr>
              <w:t>Initial smoothing constant.</w:t>
            </w:r>
          </w:p>
        </w:tc>
        <w:tc>
          <w:tcPr>
            <w:tcW w:w="236" w:type="dxa"/>
            <w:tcBorders>
              <w:top w:val="nil"/>
              <w:left w:val="single" w:sz="4" w:space="0" w:color="auto"/>
              <w:bottom w:val="nil"/>
              <w:right w:val="nil"/>
            </w:tcBorders>
            <w:shd w:val="clear" w:color="auto" w:fill="auto"/>
            <w:noWrap/>
            <w:vAlign w:val="bottom"/>
            <w:hideMark/>
          </w:tcPr>
          <w:p w:rsidR="00655863" w:rsidRPr="0096712C" w:rsidRDefault="00655863" w:rsidP="009D47D1">
            <w:pPr>
              <w:spacing w:after="0" w:line="240" w:lineRule="auto"/>
              <w:rPr>
                <w:rFonts w:ascii="Open Sans" w:hAnsi="Open Sans" w:cs="Open Sans"/>
              </w:rPr>
            </w:pPr>
          </w:p>
        </w:tc>
      </w:tr>
      <w:tr w:rsidR="00655863" w:rsidRPr="0096712C" w:rsidTr="009D47D1">
        <w:trPr>
          <w:trHeight w:val="288"/>
        </w:trPr>
        <w:tc>
          <w:tcPr>
            <w:tcW w:w="336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55863" w:rsidRPr="0096712C" w:rsidRDefault="00655863" w:rsidP="009D47D1">
            <w:pPr>
              <w:spacing w:after="0" w:line="240" w:lineRule="auto"/>
              <w:rPr>
                <w:rFonts w:ascii="Open Sans" w:hAnsi="Open Sans" w:cs="Open Sans"/>
              </w:rPr>
            </w:pPr>
            <w:r w:rsidRPr="0096712C">
              <w:rPr>
                <w:rFonts w:ascii="Open Sans" w:hAnsi="Open Sans" w:cs="Open Sans"/>
              </w:rPr>
              <w:t>SingleExponential_maxAlfa</w:t>
            </w:r>
          </w:p>
        </w:tc>
        <w:tc>
          <w:tcPr>
            <w:tcW w:w="1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55863" w:rsidRPr="0096712C" w:rsidRDefault="00655863" w:rsidP="009D47D1">
            <w:pPr>
              <w:spacing w:after="0" w:line="240" w:lineRule="auto"/>
              <w:rPr>
                <w:rFonts w:ascii="Open Sans" w:hAnsi="Open Sans" w:cs="Open Sans"/>
              </w:rPr>
            </w:pPr>
            <w:r w:rsidRPr="0096712C">
              <w:rPr>
                <w:rFonts w:ascii="Open Sans" w:hAnsi="Open Sans" w:cs="Open Sans"/>
              </w:rPr>
              <w:t>1.0</w:t>
            </w:r>
          </w:p>
        </w:tc>
        <w:tc>
          <w:tcPr>
            <w:tcW w:w="43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55863" w:rsidRPr="0096712C" w:rsidRDefault="00655863" w:rsidP="009D47D1">
            <w:pPr>
              <w:spacing w:after="0" w:line="240" w:lineRule="auto"/>
              <w:rPr>
                <w:rFonts w:ascii="Open Sans" w:hAnsi="Open Sans" w:cs="Open Sans"/>
              </w:rPr>
            </w:pPr>
            <w:r w:rsidRPr="0096712C">
              <w:rPr>
                <w:rFonts w:ascii="Open Sans" w:hAnsi="Open Sans" w:cs="Open Sans"/>
              </w:rPr>
              <w:t>Maximum smoothing constant.</w:t>
            </w:r>
          </w:p>
        </w:tc>
        <w:tc>
          <w:tcPr>
            <w:tcW w:w="236" w:type="dxa"/>
            <w:tcBorders>
              <w:top w:val="nil"/>
              <w:left w:val="single" w:sz="4" w:space="0" w:color="auto"/>
              <w:bottom w:val="nil"/>
              <w:right w:val="nil"/>
            </w:tcBorders>
            <w:shd w:val="clear" w:color="auto" w:fill="auto"/>
            <w:noWrap/>
            <w:vAlign w:val="bottom"/>
            <w:hideMark/>
          </w:tcPr>
          <w:p w:rsidR="00655863" w:rsidRPr="0096712C" w:rsidRDefault="00655863" w:rsidP="009D47D1">
            <w:pPr>
              <w:spacing w:after="0" w:line="240" w:lineRule="auto"/>
              <w:rPr>
                <w:rFonts w:ascii="Open Sans" w:hAnsi="Open Sans" w:cs="Open Sans"/>
              </w:rPr>
            </w:pPr>
          </w:p>
        </w:tc>
      </w:tr>
      <w:tr w:rsidR="00655863" w:rsidRPr="0096712C" w:rsidTr="009D47D1">
        <w:trPr>
          <w:trHeight w:val="288"/>
        </w:trPr>
        <w:tc>
          <w:tcPr>
            <w:tcW w:w="336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55863" w:rsidRPr="0096712C" w:rsidRDefault="00655863" w:rsidP="009D47D1">
            <w:pPr>
              <w:spacing w:after="0" w:line="240" w:lineRule="auto"/>
              <w:rPr>
                <w:rFonts w:ascii="Open Sans" w:hAnsi="Open Sans" w:cs="Open Sans"/>
              </w:rPr>
            </w:pPr>
            <w:r w:rsidRPr="0096712C">
              <w:rPr>
                <w:rFonts w:ascii="Open Sans" w:hAnsi="Open Sans" w:cs="Open Sans"/>
              </w:rPr>
              <w:t>SingleExponential_minAlfa</w:t>
            </w:r>
          </w:p>
        </w:tc>
        <w:tc>
          <w:tcPr>
            <w:tcW w:w="1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55863" w:rsidRPr="0096712C" w:rsidRDefault="00655863" w:rsidP="009D47D1">
            <w:pPr>
              <w:spacing w:after="0" w:line="240" w:lineRule="auto"/>
              <w:rPr>
                <w:rFonts w:ascii="Open Sans" w:hAnsi="Open Sans" w:cs="Open Sans"/>
              </w:rPr>
            </w:pPr>
            <w:r w:rsidRPr="0096712C">
              <w:rPr>
                <w:rFonts w:ascii="Open Sans" w:hAnsi="Open Sans" w:cs="Open Sans"/>
              </w:rPr>
              <w:t>0.03</w:t>
            </w:r>
          </w:p>
        </w:tc>
        <w:tc>
          <w:tcPr>
            <w:tcW w:w="43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55863" w:rsidRPr="0096712C" w:rsidRDefault="00655863" w:rsidP="009D47D1">
            <w:pPr>
              <w:spacing w:after="0" w:line="240" w:lineRule="auto"/>
              <w:rPr>
                <w:rFonts w:ascii="Open Sans" w:hAnsi="Open Sans" w:cs="Open Sans"/>
              </w:rPr>
            </w:pPr>
            <w:r w:rsidRPr="0096712C">
              <w:rPr>
                <w:rFonts w:ascii="Open Sans" w:hAnsi="Open Sans" w:cs="Open Sans"/>
              </w:rPr>
              <w:t>Minimum smoothing constant.</w:t>
            </w:r>
          </w:p>
        </w:tc>
        <w:tc>
          <w:tcPr>
            <w:tcW w:w="236" w:type="dxa"/>
            <w:tcBorders>
              <w:top w:val="nil"/>
              <w:left w:val="single" w:sz="4" w:space="0" w:color="auto"/>
              <w:bottom w:val="nil"/>
              <w:right w:val="nil"/>
            </w:tcBorders>
            <w:shd w:val="clear" w:color="auto" w:fill="auto"/>
            <w:noWrap/>
            <w:vAlign w:val="bottom"/>
            <w:hideMark/>
          </w:tcPr>
          <w:p w:rsidR="00655863" w:rsidRPr="0096712C" w:rsidRDefault="00655863" w:rsidP="009D47D1">
            <w:pPr>
              <w:spacing w:after="0" w:line="240" w:lineRule="auto"/>
              <w:rPr>
                <w:rFonts w:ascii="Open Sans" w:hAnsi="Open Sans" w:cs="Open Sans"/>
              </w:rPr>
            </w:pPr>
          </w:p>
        </w:tc>
      </w:tr>
    </w:tbl>
    <w:p w:rsidR="00655863" w:rsidRPr="0096712C" w:rsidRDefault="00655863" w:rsidP="00655863">
      <w:pPr>
        <w:spacing w:after="0" w:line="240" w:lineRule="auto"/>
        <w:rPr>
          <w:rFonts w:ascii="Open Sans" w:hAnsi="Open Sans" w:cs="Open Sans"/>
          <w:b/>
        </w:rPr>
      </w:pPr>
    </w:p>
    <w:p w:rsidR="00BB1649" w:rsidRPr="0096712C" w:rsidRDefault="00BB1649" w:rsidP="0039586B">
      <w:pPr>
        <w:spacing w:after="0" w:line="240" w:lineRule="auto"/>
        <w:rPr>
          <w:rFonts w:ascii="Open Sans" w:hAnsi="Open Sans" w:cs="Open Sans"/>
          <w:b/>
        </w:rPr>
      </w:pPr>
      <w:r w:rsidRPr="0096712C">
        <w:rPr>
          <w:rFonts w:ascii="Open Sans" w:hAnsi="Open Sans" w:cs="Open Sans"/>
          <w:b/>
        </w:rPr>
        <w:t>Constant forecast – moving average</w:t>
      </w:r>
      <w:r w:rsidR="0039586B" w:rsidRPr="0096712C">
        <w:rPr>
          <w:rFonts w:ascii="Open Sans" w:hAnsi="Open Sans" w:cs="Open Sans"/>
          <w:b/>
        </w:rPr>
        <w:br/>
      </w:r>
    </w:p>
    <w:tbl>
      <w:tblPr>
        <w:tblW w:w="9150" w:type="dxa"/>
        <w:tblInd w:w="93" w:type="dxa"/>
        <w:tblLook w:val="04A0" w:firstRow="1" w:lastRow="0" w:firstColumn="1" w:lastColumn="0" w:noHBand="0" w:noVBand="1"/>
      </w:tblPr>
      <w:tblGrid>
        <w:gridCol w:w="3765"/>
        <w:gridCol w:w="1123"/>
        <w:gridCol w:w="4027"/>
        <w:gridCol w:w="235"/>
      </w:tblGrid>
      <w:tr w:rsidR="00BB1649" w:rsidRPr="0096712C" w:rsidTr="00794C94">
        <w:trPr>
          <w:trHeight w:val="288"/>
        </w:trPr>
        <w:tc>
          <w:tcPr>
            <w:tcW w:w="37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B1649" w:rsidRPr="0096712C" w:rsidRDefault="00BB1649" w:rsidP="009D47D1">
            <w:pPr>
              <w:spacing w:after="0" w:line="240" w:lineRule="auto"/>
              <w:rPr>
                <w:rFonts w:ascii="Open Sans" w:hAnsi="Open Sans" w:cs="Open Sans"/>
                <w:b/>
              </w:rPr>
            </w:pPr>
            <w:r w:rsidRPr="0096712C">
              <w:rPr>
                <w:rFonts w:ascii="Open Sans" w:hAnsi="Open Sans" w:cs="Open Sans"/>
                <w:b/>
              </w:rPr>
              <w:t>Parameter</w:t>
            </w:r>
          </w:p>
        </w:tc>
        <w:tc>
          <w:tcPr>
            <w:tcW w:w="112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B1649" w:rsidRPr="0096712C" w:rsidRDefault="00BB1649" w:rsidP="009D47D1">
            <w:pPr>
              <w:spacing w:after="0" w:line="240" w:lineRule="auto"/>
              <w:rPr>
                <w:rFonts w:ascii="Open Sans" w:hAnsi="Open Sans" w:cs="Open Sans"/>
                <w:b/>
              </w:rPr>
            </w:pPr>
            <w:r w:rsidRPr="0096712C">
              <w:rPr>
                <w:rFonts w:ascii="Open Sans" w:hAnsi="Open Sans" w:cs="Open Sans"/>
                <w:b/>
              </w:rPr>
              <w:t>Default</w:t>
            </w:r>
          </w:p>
        </w:tc>
        <w:tc>
          <w:tcPr>
            <w:tcW w:w="402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B1649" w:rsidRPr="0096712C" w:rsidRDefault="00BB1649" w:rsidP="009D47D1">
            <w:pPr>
              <w:spacing w:after="0" w:line="240" w:lineRule="auto"/>
              <w:rPr>
                <w:rFonts w:ascii="Open Sans" w:eastAsia="Times New Roman" w:hAnsi="Open Sans" w:cs="Open Sans"/>
                <w:color w:val="000000"/>
              </w:rPr>
            </w:pPr>
            <w:r w:rsidRPr="0096712C">
              <w:rPr>
                <w:rFonts w:ascii="Open Sans" w:hAnsi="Open Sans" w:cs="Open Sans"/>
                <w:b/>
              </w:rPr>
              <w:t>Description</w:t>
            </w:r>
          </w:p>
        </w:tc>
        <w:tc>
          <w:tcPr>
            <w:tcW w:w="235" w:type="dxa"/>
            <w:tcBorders>
              <w:top w:val="nil"/>
              <w:left w:val="single" w:sz="4" w:space="0" w:color="auto"/>
              <w:bottom w:val="nil"/>
              <w:right w:val="nil"/>
            </w:tcBorders>
            <w:shd w:val="clear" w:color="auto" w:fill="auto"/>
            <w:noWrap/>
            <w:vAlign w:val="bottom"/>
            <w:hideMark/>
          </w:tcPr>
          <w:p w:rsidR="00BB1649" w:rsidRPr="0096712C" w:rsidRDefault="00BB1649" w:rsidP="009D47D1">
            <w:pPr>
              <w:spacing w:after="0" w:line="240" w:lineRule="auto"/>
              <w:rPr>
                <w:rFonts w:ascii="Open Sans" w:eastAsia="Times New Roman" w:hAnsi="Open Sans" w:cs="Open Sans"/>
                <w:color w:val="000000"/>
              </w:rPr>
            </w:pPr>
          </w:p>
        </w:tc>
      </w:tr>
      <w:tr w:rsidR="00BB1649" w:rsidRPr="0096712C" w:rsidTr="00794C94">
        <w:trPr>
          <w:gridAfter w:val="1"/>
          <w:wAfter w:w="235" w:type="dxa"/>
          <w:trHeight w:val="288"/>
        </w:trPr>
        <w:tc>
          <w:tcPr>
            <w:tcW w:w="37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B1649" w:rsidRPr="0096712C" w:rsidRDefault="00BB1649" w:rsidP="009D47D1">
            <w:pPr>
              <w:spacing w:after="0" w:line="240" w:lineRule="auto"/>
              <w:rPr>
                <w:rFonts w:ascii="Open Sans" w:hAnsi="Open Sans" w:cs="Open Sans"/>
              </w:rPr>
            </w:pPr>
            <w:r w:rsidRPr="0096712C">
              <w:rPr>
                <w:rFonts w:ascii="Open Sans" w:hAnsi="Open Sans" w:cs="Open Sans"/>
              </w:rPr>
              <w:t>MovingAverage_order</w:t>
            </w:r>
          </w:p>
        </w:tc>
        <w:tc>
          <w:tcPr>
            <w:tcW w:w="112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B1649" w:rsidRPr="0096712C" w:rsidRDefault="00794C94" w:rsidP="009D47D1">
            <w:pPr>
              <w:spacing w:after="0" w:line="240" w:lineRule="auto"/>
              <w:rPr>
                <w:rFonts w:ascii="Open Sans" w:hAnsi="Open Sans" w:cs="Open Sans"/>
              </w:rPr>
            </w:pPr>
            <w:r w:rsidRPr="0096712C">
              <w:rPr>
                <w:rFonts w:ascii="Open Sans" w:hAnsi="Open Sans" w:cs="Open Sans"/>
              </w:rPr>
              <w:t>5</w:t>
            </w:r>
          </w:p>
        </w:tc>
        <w:tc>
          <w:tcPr>
            <w:tcW w:w="402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B1649" w:rsidRPr="0096712C" w:rsidRDefault="00BB1649" w:rsidP="009D47D1">
            <w:pPr>
              <w:spacing w:after="0" w:line="240" w:lineRule="auto"/>
              <w:rPr>
                <w:rFonts w:ascii="Open Sans" w:hAnsi="Open Sans" w:cs="Open Sans"/>
              </w:rPr>
            </w:pPr>
            <w:r w:rsidRPr="0096712C">
              <w:rPr>
                <w:rFonts w:ascii="Open Sans" w:hAnsi="Open Sans" w:cs="Open Sans"/>
              </w:rPr>
              <w:t>This parameter controls the number of buckets to be averaged by the moving average forecast method.</w:t>
            </w:r>
          </w:p>
        </w:tc>
      </w:tr>
    </w:tbl>
    <w:p w:rsidR="00655863" w:rsidRPr="0096712C" w:rsidRDefault="00655863" w:rsidP="00655863">
      <w:pPr>
        <w:spacing w:after="0" w:line="240" w:lineRule="auto"/>
        <w:rPr>
          <w:rFonts w:ascii="Open Sans" w:hAnsi="Open Sans" w:cs="Open Sans"/>
          <w:b/>
        </w:rPr>
      </w:pPr>
    </w:p>
    <w:p w:rsidR="00BB1649" w:rsidRPr="0096712C" w:rsidRDefault="00BB1649" w:rsidP="00655863">
      <w:pPr>
        <w:spacing w:after="0" w:line="240" w:lineRule="auto"/>
        <w:rPr>
          <w:rFonts w:ascii="Open Sans" w:hAnsi="Open Sans" w:cs="Open Sans"/>
          <w:b/>
        </w:rPr>
      </w:pPr>
    </w:p>
    <w:p w:rsidR="00655863" w:rsidRPr="0096712C" w:rsidRDefault="00655863" w:rsidP="00655863">
      <w:pPr>
        <w:spacing w:after="0" w:line="240" w:lineRule="auto"/>
        <w:rPr>
          <w:rFonts w:ascii="Open Sans" w:hAnsi="Open Sans" w:cs="Open Sans"/>
          <w:b/>
        </w:rPr>
      </w:pPr>
      <w:r w:rsidRPr="0096712C">
        <w:rPr>
          <w:rFonts w:ascii="Open Sans" w:hAnsi="Open Sans" w:cs="Open Sans"/>
          <w:b/>
        </w:rPr>
        <w:t>Intermittent demand – Croston</w:t>
      </w:r>
    </w:p>
    <w:p w:rsidR="00655863" w:rsidRPr="0096712C" w:rsidRDefault="00655863" w:rsidP="00655863">
      <w:pPr>
        <w:spacing w:after="0" w:line="240" w:lineRule="auto"/>
        <w:rPr>
          <w:rFonts w:ascii="Open Sans" w:hAnsi="Open Sans" w:cs="Open Sans"/>
          <w:b/>
        </w:rPr>
      </w:pPr>
    </w:p>
    <w:tbl>
      <w:tblPr>
        <w:tblW w:w="9150" w:type="dxa"/>
        <w:tblInd w:w="93" w:type="dxa"/>
        <w:tblLook w:val="04A0" w:firstRow="1" w:lastRow="0" w:firstColumn="1" w:lastColumn="0" w:noHBand="0" w:noVBand="1"/>
      </w:tblPr>
      <w:tblGrid>
        <w:gridCol w:w="3363"/>
        <w:gridCol w:w="1160"/>
        <w:gridCol w:w="4391"/>
        <w:gridCol w:w="236"/>
      </w:tblGrid>
      <w:tr w:rsidR="00655863" w:rsidRPr="0096712C" w:rsidTr="009D47D1">
        <w:trPr>
          <w:trHeight w:val="288"/>
        </w:trPr>
        <w:tc>
          <w:tcPr>
            <w:tcW w:w="336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55863" w:rsidRPr="0096712C" w:rsidRDefault="00655863" w:rsidP="009D47D1">
            <w:pPr>
              <w:spacing w:after="0" w:line="240" w:lineRule="auto"/>
              <w:rPr>
                <w:rFonts w:ascii="Open Sans" w:hAnsi="Open Sans" w:cs="Open Sans"/>
                <w:b/>
              </w:rPr>
            </w:pPr>
            <w:r w:rsidRPr="0096712C">
              <w:rPr>
                <w:rFonts w:ascii="Open Sans" w:hAnsi="Open Sans" w:cs="Open Sans"/>
                <w:b/>
              </w:rPr>
              <w:t>Parameter</w:t>
            </w:r>
          </w:p>
        </w:tc>
        <w:tc>
          <w:tcPr>
            <w:tcW w:w="1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55863" w:rsidRPr="0096712C" w:rsidRDefault="00655863" w:rsidP="009D47D1">
            <w:pPr>
              <w:spacing w:after="0" w:line="240" w:lineRule="auto"/>
              <w:rPr>
                <w:rFonts w:ascii="Open Sans" w:hAnsi="Open Sans" w:cs="Open Sans"/>
                <w:b/>
              </w:rPr>
            </w:pPr>
            <w:r w:rsidRPr="0096712C">
              <w:rPr>
                <w:rFonts w:ascii="Open Sans" w:hAnsi="Open Sans" w:cs="Open Sans"/>
                <w:b/>
              </w:rPr>
              <w:t>Default</w:t>
            </w:r>
          </w:p>
        </w:tc>
        <w:tc>
          <w:tcPr>
            <w:tcW w:w="43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55863" w:rsidRPr="0096712C" w:rsidRDefault="00655863" w:rsidP="009D47D1">
            <w:pPr>
              <w:spacing w:after="0" w:line="240" w:lineRule="auto"/>
              <w:rPr>
                <w:rFonts w:ascii="Open Sans" w:eastAsia="Times New Roman" w:hAnsi="Open Sans" w:cs="Open Sans"/>
                <w:color w:val="000000"/>
              </w:rPr>
            </w:pPr>
            <w:r w:rsidRPr="0096712C">
              <w:rPr>
                <w:rFonts w:ascii="Open Sans" w:hAnsi="Open Sans" w:cs="Open Sans"/>
                <w:b/>
              </w:rPr>
              <w:t>Description</w:t>
            </w:r>
          </w:p>
        </w:tc>
        <w:tc>
          <w:tcPr>
            <w:tcW w:w="236" w:type="dxa"/>
            <w:tcBorders>
              <w:top w:val="nil"/>
              <w:left w:val="single" w:sz="4" w:space="0" w:color="auto"/>
              <w:bottom w:val="nil"/>
              <w:right w:val="nil"/>
            </w:tcBorders>
            <w:shd w:val="clear" w:color="auto" w:fill="auto"/>
            <w:noWrap/>
            <w:vAlign w:val="bottom"/>
            <w:hideMark/>
          </w:tcPr>
          <w:p w:rsidR="00655863" w:rsidRPr="0096712C" w:rsidRDefault="00655863" w:rsidP="009D47D1">
            <w:pPr>
              <w:spacing w:after="0" w:line="240" w:lineRule="auto"/>
              <w:rPr>
                <w:rFonts w:ascii="Open Sans" w:eastAsia="Times New Roman" w:hAnsi="Open Sans" w:cs="Open Sans"/>
                <w:color w:val="000000"/>
              </w:rPr>
            </w:pPr>
          </w:p>
        </w:tc>
      </w:tr>
      <w:tr w:rsidR="00655863" w:rsidRPr="0096712C" w:rsidTr="009D47D1">
        <w:trPr>
          <w:trHeight w:val="288"/>
        </w:trPr>
        <w:tc>
          <w:tcPr>
            <w:tcW w:w="336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55863" w:rsidRPr="0096712C" w:rsidRDefault="00655863" w:rsidP="009D47D1">
            <w:pPr>
              <w:spacing w:after="0" w:line="240" w:lineRule="auto"/>
              <w:rPr>
                <w:rFonts w:ascii="Open Sans" w:hAnsi="Open Sans" w:cs="Open Sans"/>
              </w:rPr>
            </w:pPr>
            <w:r w:rsidRPr="0096712C">
              <w:rPr>
                <w:rFonts w:ascii="Open Sans" w:hAnsi="Open Sans" w:cs="Open Sans"/>
              </w:rPr>
              <w:t>Croston_initialAlfa</w:t>
            </w:r>
          </w:p>
        </w:tc>
        <w:tc>
          <w:tcPr>
            <w:tcW w:w="1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55863" w:rsidRPr="0096712C" w:rsidRDefault="00655863" w:rsidP="009D47D1">
            <w:pPr>
              <w:spacing w:after="0" w:line="240" w:lineRule="auto"/>
              <w:rPr>
                <w:rFonts w:ascii="Open Sans" w:hAnsi="Open Sans" w:cs="Open Sans"/>
              </w:rPr>
            </w:pPr>
            <w:r w:rsidRPr="0096712C">
              <w:rPr>
                <w:rFonts w:ascii="Open Sans" w:hAnsi="Open Sans" w:cs="Open Sans"/>
              </w:rPr>
              <w:t>0.1</w:t>
            </w:r>
          </w:p>
        </w:tc>
        <w:tc>
          <w:tcPr>
            <w:tcW w:w="43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55863" w:rsidRPr="0096712C" w:rsidRDefault="00655863" w:rsidP="009D47D1">
            <w:pPr>
              <w:spacing w:after="0" w:line="240" w:lineRule="auto"/>
              <w:rPr>
                <w:rFonts w:ascii="Open Sans" w:hAnsi="Open Sans" w:cs="Open Sans"/>
              </w:rPr>
            </w:pPr>
            <w:r w:rsidRPr="0096712C">
              <w:rPr>
                <w:rFonts w:ascii="Open Sans" w:hAnsi="Open Sans" w:cs="Open Sans"/>
              </w:rPr>
              <w:t>Initial parameter for the Croston forecast method.</w:t>
            </w:r>
          </w:p>
        </w:tc>
        <w:tc>
          <w:tcPr>
            <w:tcW w:w="236" w:type="dxa"/>
            <w:tcBorders>
              <w:top w:val="nil"/>
              <w:left w:val="single" w:sz="4" w:space="0" w:color="auto"/>
              <w:bottom w:val="nil"/>
              <w:right w:val="nil"/>
            </w:tcBorders>
            <w:shd w:val="clear" w:color="auto" w:fill="auto"/>
            <w:noWrap/>
            <w:vAlign w:val="bottom"/>
            <w:hideMark/>
          </w:tcPr>
          <w:p w:rsidR="00655863" w:rsidRPr="0096712C" w:rsidRDefault="00655863" w:rsidP="009D47D1">
            <w:pPr>
              <w:spacing w:after="0" w:line="240" w:lineRule="auto"/>
              <w:rPr>
                <w:rFonts w:ascii="Open Sans" w:hAnsi="Open Sans" w:cs="Open Sans"/>
              </w:rPr>
            </w:pPr>
          </w:p>
        </w:tc>
      </w:tr>
      <w:tr w:rsidR="00655863" w:rsidRPr="0096712C" w:rsidTr="009D47D1">
        <w:trPr>
          <w:trHeight w:val="288"/>
        </w:trPr>
        <w:tc>
          <w:tcPr>
            <w:tcW w:w="336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55863" w:rsidRPr="0096712C" w:rsidRDefault="00655863" w:rsidP="009D47D1">
            <w:pPr>
              <w:spacing w:after="0" w:line="240" w:lineRule="auto"/>
              <w:rPr>
                <w:rFonts w:ascii="Open Sans" w:hAnsi="Open Sans" w:cs="Open Sans"/>
              </w:rPr>
            </w:pPr>
            <w:r w:rsidRPr="0096712C">
              <w:rPr>
                <w:rFonts w:ascii="Open Sans" w:hAnsi="Open Sans" w:cs="Open Sans"/>
              </w:rPr>
              <w:t>Croston_maxAlfa</w:t>
            </w:r>
          </w:p>
        </w:tc>
        <w:tc>
          <w:tcPr>
            <w:tcW w:w="1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55863" w:rsidRPr="0096712C" w:rsidRDefault="00655863" w:rsidP="009D47D1">
            <w:pPr>
              <w:spacing w:after="0" w:line="240" w:lineRule="auto"/>
              <w:rPr>
                <w:rFonts w:ascii="Open Sans" w:hAnsi="Open Sans" w:cs="Open Sans"/>
              </w:rPr>
            </w:pPr>
            <w:r w:rsidRPr="0096712C">
              <w:rPr>
                <w:rFonts w:ascii="Open Sans" w:hAnsi="Open Sans" w:cs="Open Sans"/>
              </w:rPr>
              <w:t>1.0</w:t>
            </w:r>
          </w:p>
        </w:tc>
        <w:tc>
          <w:tcPr>
            <w:tcW w:w="43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55863" w:rsidRPr="0096712C" w:rsidRDefault="00655863" w:rsidP="009D47D1">
            <w:pPr>
              <w:spacing w:after="0" w:line="240" w:lineRule="auto"/>
              <w:rPr>
                <w:rFonts w:ascii="Open Sans" w:hAnsi="Open Sans" w:cs="Open Sans"/>
              </w:rPr>
            </w:pPr>
            <w:r w:rsidRPr="0096712C">
              <w:rPr>
                <w:rFonts w:ascii="Open Sans" w:hAnsi="Open Sans" w:cs="Open Sans"/>
              </w:rPr>
              <w:t>Maximum parameter for the Croston forecast method.</w:t>
            </w:r>
          </w:p>
        </w:tc>
        <w:tc>
          <w:tcPr>
            <w:tcW w:w="236" w:type="dxa"/>
            <w:tcBorders>
              <w:top w:val="nil"/>
              <w:left w:val="single" w:sz="4" w:space="0" w:color="auto"/>
              <w:bottom w:val="nil"/>
              <w:right w:val="nil"/>
            </w:tcBorders>
            <w:shd w:val="clear" w:color="auto" w:fill="auto"/>
            <w:noWrap/>
            <w:vAlign w:val="bottom"/>
            <w:hideMark/>
          </w:tcPr>
          <w:p w:rsidR="00655863" w:rsidRPr="0096712C" w:rsidRDefault="00655863" w:rsidP="009D47D1">
            <w:pPr>
              <w:spacing w:after="0" w:line="240" w:lineRule="auto"/>
              <w:rPr>
                <w:rFonts w:ascii="Open Sans" w:hAnsi="Open Sans" w:cs="Open Sans"/>
              </w:rPr>
            </w:pPr>
          </w:p>
        </w:tc>
      </w:tr>
      <w:tr w:rsidR="00655863" w:rsidRPr="0096712C" w:rsidTr="009D47D1">
        <w:trPr>
          <w:trHeight w:val="288"/>
        </w:trPr>
        <w:tc>
          <w:tcPr>
            <w:tcW w:w="336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55863" w:rsidRPr="0096712C" w:rsidRDefault="00655863" w:rsidP="009D47D1">
            <w:pPr>
              <w:spacing w:after="0" w:line="240" w:lineRule="auto"/>
              <w:rPr>
                <w:rFonts w:ascii="Open Sans" w:hAnsi="Open Sans" w:cs="Open Sans"/>
              </w:rPr>
            </w:pPr>
            <w:r w:rsidRPr="0096712C">
              <w:rPr>
                <w:rFonts w:ascii="Open Sans" w:hAnsi="Open Sans" w:cs="Open Sans"/>
              </w:rPr>
              <w:t>Croston_minAlfa</w:t>
            </w:r>
          </w:p>
        </w:tc>
        <w:tc>
          <w:tcPr>
            <w:tcW w:w="1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55863" w:rsidRPr="0096712C" w:rsidRDefault="00655863" w:rsidP="009D47D1">
            <w:pPr>
              <w:spacing w:after="0" w:line="240" w:lineRule="auto"/>
              <w:rPr>
                <w:rFonts w:ascii="Open Sans" w:hAnsi="Open Sans" w:cs="Open Sans"/>
              </w:rPr>
            </w:pPr>
            <w:r w:rsidRPr="0096712C">
              <w:rPr>
                <w:rFonts w:ascii="Open Sans" w:hAnsi="Open Sans" w:cs="Open Sans"/>
              </w:rPr>
              <w:t>0.03</w:t>
            </w:r>
          </w:p>
        </w:tc>
        <w:tc>
          <w:tcPr>
            <w:tcW w:w="43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55863" w:rsidRPr="0096712C" w:rsidRDefault="00655863" w:rsidP="009D47D1">
            <w:pPr>
              <w:spacing w:after="0" w:line="240" w:lineRule="auto"/>
              <w:rPr>
                <w:rFonts w:ascii="Open Sans" w:hAnsi="Open Sans" w:cs="Open Sans"/>
              </w:rPr>
            </w:pPr>
            <w:r w:rsidRPr="0096712C">
              <w:rPr>
                <w:rFonts w:ascii="Open Sans" w:hAnsi="Open Sans" w:cs="Open Sans"/>
              </w:rPr>
              <w:t>Minimum parameter for the Croston forecast method.</w:t>
            </w:r>
          </w:p>
        </w:tc>
        <w:tc>
          <w:tcPr>
            <w:tcW w:w="236" w:type="dxa"/>
            <w:tcBorders>
              <w:top w:val="nil"/>
              <w:left w:val="single" w:sz="4" w:space="0" w:color="auto"/>
              <w:bottom w:val="nil"/>
              <w:right w:val="nil"/>
            </w:tcBorders>
            <w:shd w:val="clear" w:color="auto" w:fill="auto"/>
            <w:noWrap/>
            <w:vAlign w:val="bottom"/>
            <w:hideMark/>
          </w:tcPr>
          <w:p w:rsidR="00655863" w:rsidRPr="0096712C" w:rsidRDefault="00655863" w:rsidP="009D47D1">
            <w:pPr>
              <w:spacing w:after="0" w:line="240" w:lineRule="auto"/>
              <w:rPr>
                <w:rFonts w:ascii="Open Sans" w:hAnsi="Open Sans" w:cs="Open Sans"/>
              </w:rPr>
            </w:pPr>
          </w:p>
        </w:tc>
      </w:tr>
      <w:tr w:rsidR="00655863" w:rsidRPr="0096712C" w:rsidTr="009D47D1">
        <w:trPr>
          <w:gridAfter w:val="1"/>
          <w:wAfter w:w="236" w:type="dxa"/>
          <w:trHeight w:val="288"/>
        </w:trPr>
        <w:tc>
          <w:tcPr>
            <w:tcW w:w="336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55863" w:rsidRPr="0096712C" w:rsidRDefault="00655863" w:rsidP="009D47D1">
            <w:pPr>
              <w:spacing w:after="0" w:line="240" w:lineRule="auto"/>
              <w:rPr>
                <w:rFonts w:ascii="Open Sans" w:hAnsi="Open Sans" w:cs="Open Sans"/>
              </w:rPr>
            </w:pPr>
            <w:r w:rsidRPr="0096712C">
              <w:rPr>
                <w:rFonts w:ascii="Open Sans" w:hAnsi="Open Sans" w:cs="Open Sans"/>
              </w:rPr>
              <w:t>Croston_minIntermittence</w:t>
            </w:r>
          </w:p>
        </w:tc>
        <w:tc>
          <w:tcPr>
            <w:tcW w:w="1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55863" w:rsidRPr="0096712C" w:rsidRDefault="00655863" w:rsidP="009D47D1">
            <w:pPr>
              <w:spacing w:after="0" w:line="240" w:lineRule="auto"/>
              <w:rPr>
                <w:rFonts w:ascii="Open Sans" w:hAnsi="Open Sans" w:cs="Open Sans"/>
              </w:rPr>
            </w:pPr>
            <w:r w:rsidRPr="0096712C">
              <w:rPr>
                <w:rFonts w:ascii="Open Sans" w:hAnsi="Open Sans" w:cs="Open Sans"/>
              </w:rPr>
              <w:t>0.33</w:t>
            </w:r>
          </w:p>
        </w:tc>
        <w:tc>
          <w:tcPr>
            <w:tcW w:w="43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55863" w:rsidRPr="0096712C" w:rsidRDefault="00655863" w:rsidP="009D47D1">
            <w:pPr>
              <w:spacing w:after="0" w:line="240" w:lineRule="auto"/>
              <w:rPr>
                <w:rFonts w:ascii="Open Sans" w:hAnsi="Open Sans" w:cs="Open Sans"/>
              </w:rPr>
            </w:pPr>
            <w:r w:rsidRPr="0096712C">
              <w:rPr>
                <w:rFonts w:ascii="Open Sans" w:hAnsi="Open Sans" w:cs="Open Sans"/>
              </w:rPr>
              <w:t xml:space="preserve">Minimum intermittence (defined as the percentage of zero demand buckets) </w:t>
            </w:r>
            <w:r w:rsidRPr="0096712C">
              <w:rPr>
                <w:rFonts w:ascii="Open Sans" w:hAnsi="Open Sans" w:cs="Open Sans"/>
              </w:rPr>
              <w:lastRenderedPageBreak/>
              <w:t>before the Croston method is applied.</w:t>
            </w:r>
          </w:p>
        </w:tc>
      </w:tr>
    </w:tbl>
    <w:p w:rsidR="00655863" w:rsidRPr="0096712C" w:rsidRDefault="00655863" w:rsidP="00655863">
      <w:pPr>
        <w:spacing w:after="0" w:line="240" w:lineRule="auto"/>
        <w:rPr>
          <w:rFonts w:ascii="Open Sans" w:hAnsi="Open Sans" w:cs="Open Sans"/>
          <w:b/>
        </w:rPr>
      </w:pPr>
      <w:r w:rsidRPr="0096712C">
        <w:rPr>
          <w:rFonts w:ascii="Open Sans" w:hAnsi="Open Sans" w:cs="Open Sans"/>
          <w:b/>
        </w:rPr>
        <w:lastRenderedPageBreak/>
        <w:br/>
      </w:r>
      <w:r w:rsidRPr="0096712C">
        <w:rPr>
          <w:rFonts w:ascii="Open Sans" w:hAnsi="Open Sans" w:cs="Open Sans"/>
          <w:b/>
        </w:rPr>
        <w:br/>
        <w:t>Trending forecast – double exponential smoothing</w:t>
      </w:r>
    </w:p>
    <w:p w:rsidR="00655863" w:rsidRPr="0096712C" w:rsidRDefault="00655863" w:rsidP="00655863">
      <w:pPr>
        <w:spacing w:after="0" w:line="240" w:lineRule="auto"/>
        <w:rPr>
          <w:rFonts w:ascii="Open Sans" w:hAnsi="Open Sans" w:cs="Open Sans"/>
          <w:b/>
        </w:rPr>
      </w:pPr>
    </w:p>
    <w:tbl>
      <w:tblPr>
        <w:tblW w:w="9150" w:type="dxa"/>
        <w:tblInd w:w="93" w:type="dxa"/>
        <w:tblLook w:val="04A0" w:firstRow="1" w:lastRow="0" w:firstColumn="1" w:lastColumn="0" w:noHBand="0" w:noVBand="1"/>
      </w:tblPr>
      <w:tblGrid>
        <w:gridCol w:w="3580"/>
        <w:gridCol w:w="1120"/>
        <w:gridCol w:w="4215"/>
        <w:gridCol w:w="235"/>
      </w:tblGrid>
      <w:tr w:rsidR="00655863" w:rsidRPr="0096712C" w:rsidTr="009D47D1">
        <w:trPr>
          <w:trHeight w:val="288"/>
        </w:trPr>
        <w:tc>
          <w:tcPr>
            <w:tcW w:w="3363" w:type="dxa"/>
            <w:tcBorders>
              <w:top w:val="single" w:sz="4" w:space="0" w:color="auto"/>
              <w:left w:val="single" w:sz="4" w:space="0" w:color="auto"/>
              <w:bottom w:val="single" w:sz="4" w:space="0" w:color="auto"/>
              <w:right w:val="single" w:sz="4" w:space="0" w:color="auto"/>
            </w:tcBorders>
            <w:shd w:val="clear" w:color="auto" w:fill="auto"/>
            <w:noWrap/>
            <w:vAlign w:val="bottom"/>
            <w:hideMark/>
          </w:tcPr>
          <w:bookmarkEnd w:id="0"/>
          <w:bookmarkEnd w:id="1"/>
          <w:bookmarkEnd w:id="3"/>
          <w:p w:rsidR="00655863" w:rsidRPr="0096712C" w:rsidRDefault="00655863" w:rsidP="009D47D1">
            <w:pPr>
              <w:spacing w:after="0" w:line="240" w:lineRule="auto"/>
              <w:rPr>
                <w:rFonts w:ascii="Open Sans" w:hAnsi="Open Sans" w:cs="Open Sans"/>
                <w:b/>
              </w:rPr>
            </w:pPr>
            <w:r w:rsidRPr="0096712C">
              <w:rPr>
                <w:rFonts w:ascii="Open Sans" w:hAnsi="Open Sans" w:cs="Open Sans"/>
                <w:b/>
              </w:rPr>
              <w:t>Parameter</w:t>
            </w:r>
          </w:p>
        </w:tc>
        <w:tc>
          <w:tcPr>
            <w:tcW w:w="1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55863" w:rsidRPr="0096712C" w:rsidRDefault="00655863" w:rsidP="009D47D1">
            <w:pPr>
              <w:spacing w:after="0" w:line="240" w:lineRule="auto"/>
              <w:rPr>
                <w:rFonts w:ascii="Open Sans" w:hAnsi="Open Sans" w:cs="Open Sans"/>
                <w:b/>
              </w:rPr>
            </w:pPr>
            <w:r w:rsidRPr="0096712C">
              <w:rPr>
                <w:rFonts w:ascii="Open Sans" w:hAnsi="Open Sans" w:cs="Open Sans"/>
                <w:b/>
              </w:rPr>
              <w:t>Default</w:t>
            </w:r>
          </w:p>
        </w:tc>
        <w:tc>
          <w:tcPr>
            <w:tcW w:w="43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55863" w:rsidRPr="0096712C" w:rsidRDefault="00655863" w:rsidP="009D47D1">
            <w:pPr>
              <w:spacing w:after="0" w:line="240" w:lineRule="auto"/>
              <w:rPr>
                <w:rFonts w:ascii="Open Sans" w:eastAsia="Times New Roman" w:hAnsi="Open Sans" w:cs="Open Sans"/>
                <w:color w:val="000000"/>
              </w:rPr>
            </w:pPr>
            <w:r w:rsidRPr="0096712C">
              <w:rPr>
                <w:rFonts w:ascii="Open Sans" w:hAnsi="Open Sans" w:cs="Open Sans"/>
                <w:b/>
              </w:rPr>
              <w:t>Description</w:t>
            </w:r>
          </w:p>
        </w:tc>
        <w:tc>
          <w:tcPr>
            <w:tcW w:w="236" w:type="dxa"/>
            <w:tcBorders>
              <w:top w:val="nil"/>
              <w:left w:val="single" w:sz="4" w:space="0" w:color="auto"/>
              <w:bottom w:val="nil"/>
              <w:right w:val="nil"/>
            </w:tcBorders>
            <w:shd w:val="clear" w:color="auto" w:fill="auto"/>
            <w:noWrap/>
            <w:vAlign w:val="bottom"/>
            <w:hideMark/>
          </w:tcPr>
          <w:p w:rsidR="00655863" w:rsidRPr="0096712C" w:rsidRDefault="00655863" w:rsidP="009D47D1">
            <w:pPr>
              <w:spacing w:after="0" w:line="240" w:lineRule="auto"/>
              <w:rPr>
                <w:rFonts w:ascii="Open Sans" w:eastAsia="Times New Roman" w:hAnsi="Open Sans" w:cs="Open Sans"/>
                <w:color w:val="000000"/>
              </w:rPr>
            </w:pPr>
          </w:p>
        </w:tc>
      </w:tr>
      <w:tr w:rsidR="006C2C3F" w:rsidRPr="0096712C" w:rsidTr="006C2C3F">
        <w:trPr>
          <w:trHeight w:val="288"/>
        </w:trPr>
        <w:tc>
          <w:tcPr>
            <w:tcW w:w="336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91F30" w:rsidRPr="0096712C" w:rsidRDefault="00991F30" w:rsidP="00991F30">
            <w:pPr>
              <w:spacing w:after="0" w:line="240" w:lineRule="auto"/>
              <w:rPr>
                <w:rFonts w:ascii="Open Sans" w:hAnsi="Open Sans" w:cs="Open Sans"/>
              </w:rPr>
            </w:pPr>
            <w:r w:rsidRPr="0096712C">
              <w:rPr>
                <w:rFonts w:ascii="Open Sans" w:hAnsi="Open Sans" w:cs="Open Sans"/>
              </w:rPr>
              <w:t>DoubleExponential_dampenTrend</w:t>
            </w:r>
          </w:p>
        </w:tc>
        <w:tc>
          <w:tcPr>
            <w:tcW w:w="1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91F30" w:rsidRPr="0096712C" w:rsidRDefault="00991F30" w:rsidP="00991F30">
            <w:pPr>
              <w:spacing w:after="0" w:line="240" w:lineRule="auto"/>
              <w:rPr>
                <w:rFonts w:ascii="Open Sans" w:hAnsi="Open Sans" w:cs="Open Sans"/>
              </w:rPr>
            </w:pPr>
            <w:r w:rsidRPr="0096712C">
              <w:rPr>
                <w:rFonts w:ascii="Open Sans" w:hAnsi="Open Sans" w:cs="Open Sans"/>
              </w:rPr>
              <w:t>0.8</w:t>
            </w:r>
          </w:p>
        </w:tc>
        <w:tc>
          <w:tcPr>
            <w:tcW w:w="43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91F30" w:rsidRPr="0096712C" w:rsidRDefault="00991F30" w:rsidP="00991F30">
            <w:pPr>
              <w:spacing w:after="0" w:line="240" w:lineRule="auto"/>
              <w:rPr>
                <w:rFonts w:ascii="Open Sans" w:hAnsi="Open Sans" w:cs="Open Sans"/>
              </w:rPr>
            </w:pPr>
            <w:r w:rsidRPr="0096712C">
              <w:rPr>
                <w:rFonts w:ascii="Open Sans" w:hAnsi="Open Sans" w:cs="Open Sans"/>
              </w:rPr>
              <w:t>Dampening factor applied to the trend in future periods.</w:t>
            </w:r>
          </w:p>
        </w:tc>
        <w:tc>
          <w:tcPr>
            <w:tcW w:w="236" w:type="dxa"/>
            <w:tcBorders>
              <w:top w:val="nil"/>
              <w:left w:val="single" w:sz="4" w:space="0" w:color="auto"/>
              <w:bottom w:val="nil"/>
              <w:right w:val="nil"/>
            </w:tcBorders>
            <w:shd w:val="clear" w:color="auto" w:fill="auto"/>
            <w:noWrap/>
            <w:vAlign w:val="bottom"/>
            <w:hideMark/>
          </w:tcPr>
          <w:p w:rsidR="00991F30" w:rsidRPr="0096712C" w:rsidRDefault="00991F30" w:rsidP="00991F30">
            <w:pPr>
              <w:spacing w:after="0" w:line="240" w:lineRule="auto"/>
              <w:rPr>
                <w:rFonts w:ascii="Open Sans" w:hAnsi="Open Sans" w:cs="Open Sans"/>
              </w:rPr>
            </w:pPr>
          </w:p>
        </w:tc>
      </w:tr>
      <w:tr w:rsidR="006C2C3F" w:rsidRPr="0096712C" w:rsidTr="006C2C3F">
        <w:trPr>
          <w:trHeight w:val="288"/>
        </w:trPr>
        <w:tc>
          <w:tcPr>
            <w:tcW w:w="336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91F30" w:rsidRPr="0096712C" w:rsidRDefault="00991F30" w:rsidP="00991F30">
            <w:pPr>
              <w:spacing w:after="0" w:line="240" w:lineRule="auto"/>
              <w:rPr>
                <w:rFonts w:ascii="Open Sans" w:hAnsi="Open Sans" w:cs="Open Sans"/>
              </w:rPr>
            </w:pPr>
            <w:r w:rsidRPr="0096712C">
              <w:rPr>
                <w:rFonts w:ascii="Open Sans" w:hAnsi="Open Sans" w:cs="Open Sans"/>
              </w:rPr>
              <w:t>DoubleExponential_initialAlfa</w:t>
            </w:r>
          </w:p>
        </w:tc>
        <w:tc>
          <w:tcPr>
            <w:tcW w:w="1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91F30" w:rsidRPr="0096712C" w:rsidRDefault="00991F30" w:rsidP="00991F30">
            <w:pPr>
              <w:spacing w:after="0" w:line="240" w:lineRule="auto"/>
              <w:rPr>
                <w:rFonts w:ascii="Open Sans" w:hAnsi="Open Sans" w:cs="Open Sans"/>
              </w:rPr>
            </w:pPr>
            <w:r w:rsidRPr="0096712C">
              <w:rPr>
                <w:rFonts w:ascii="Open Sans" w:hAnsi="Open Sans" w:cs="Open Sans"/>
              </w:rPr>
              <w:t>0.2</w:t>
            </w:r>
          </w:p>
        </w:tc>
        <w:tc>
          <w:tcPr>
            <w:tcW w:w="43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91F30" w:rsidRPr="0096712C" w:rsidRDefault="00991F30" w:rsidP="00991F30">
            <w:pPr>
              <w:spacing w:after="0" w:line="240" w:lineRule="auto"/>
              <w:rPr>
                <w:rFonts w:ascii="Open Sans" w:hAnsi="Open Sans" w:cs="Open Sans"/>
              </w:rPr>
            </w:pPr>
            <w:r w:rsidRPr="0096712C">
              <w:rPr>
                <w:rFonts w:ascii="Open Sans" w:hAnsi="Open Sans" w:cs="Open Sans"/>
              </w:rPr>
              <w:t>Initial smoothing constant.</w:t>
            </w:r>
          </w:p>
        </w:tc>
        <w:tc>
          <w:tcPr>
            <w:tcW w:w="236" w:type="dxa"/>
            <w:tcBorders>
              <w:top w:val="nil"/>
              <w:left w:val="single" w:sz="4" w:space="0" w:color="auto"/>
              <w:bottom w:val="nil"/>
              <w:right w:val="nil"/>
            </w:tcBorders>
            <w:shd w:val="clear" w:color="auto" w:fill="auto"/>
            <w:noWrap/>
            <w:vAlign w:val="bottom"/>
            <w:hideMark/>
          </w:tcPr>
          <w:p w:rsidR="00991F30" w:rsidRPr="0096712C" w:rsidRDefault="00991F30" w:rsidP="00991F30">
            <w:pPr>
              <w:spacing w:after="0" w:line="240" w:lineRule="auto"/>
              <w:rPr>
                <w:rFonts w:ascii="Open Sans" w:hAnsi="Open Sans" w:cs="Open Sans"/>
              </w:rPr>
            </w:pPr>
          </w:p>
        </w:tc>
      </w:tr>
      <w:tr w:rsidR="006C2C3F" w:rsidRPr="0096712C" w:rsidTr="006C2C3F">
        <w:trPr>
          <w:trHeight w:val="288"/>
        </w:trPr>
        <w:tc>
          <w:tcPr>
            <w:tcW w:w="336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91F30" w:rsidRPr="0096712C" w:rsidRDefault="00991F30" w:rsidP="00991F30">
            <w:pPr>
              <w:spacing w:after="0" w:line="240" w:lineRule="auto"/>
              <w:rPr>
                <w:rFonts w:ascii="Open Sans" w:hAnsi="Open Sans" w:cs="Open Sans"/>
              </w:rPr>
            </w:pPr>
            <w:r w:rsidRPr="0096712C">
              <w:rPr>
                <w:rFonts w:ascii="Open Sans" w:hAnsi="Open Sans" w:cs="Open Sans"/>
              </w:rPr>
              <w:t>DoubleExponential_initialGamma</w:t>
            </w:r>
          </w:p>
        </w:tc>
        <w:tc>
          <w:tcPr>
            <w:tcW w:w="1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91F30" w:rsidRPr="0096712C" w:rsidRDefault="00991F30" w:rsidP="00991F30">
            <w:pPr>
              <w:spacing w:after="0" w:line="240" w:lineRule="auto"/>
              <w:rPr>
                <w:rFonts w:ascii="Open Sans" w:hAnsi="Open Sans" w:cs="Open Sans"/>
              </w:rPr>
            </w:pPr>
            <w:r w:rsidRPr="0096712C">
              <w:rPr>
                <w:rFonts w:ascii="Open Sans" w:hAnsi="Open Sans" w:cs="Open Sans"/>
              </w:rPr>
              <w:t>0.2</w:t>
            </w:r>
          </w:p>
        </w:tc>
        <w:tc>
          <w:tcPr>
            <w:tcW w:w="43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91F30" w:rsidRPr="0096712C" w:rsidRDefault="00991F30" w:rsidP="00991F30">
            <w:pPr>
              <w:spacing w:after="0" w:line="240" w:lineRule="auto"/>
              <w:rPr>
                <w:rFonts w:ascii="Open Sans" w:hAnsi="Open Sans" w:cs="Open Sans"/>
              </w:rPr>
            </w:pPr>
            <w:r w:rsidRPr="0096712C">
              <w:rPr>
                <w:rFonts w:ascii="Open Sans" w:hAnsi="Open Sans" w:cs="Open Sans"/>
              </w:rPr>
              <w:t>Initial trend smoothing constant.</w:t>
            </w:r>
          </w:p>
        </w:tc>
        <w:tc>
          <w:tcPr>
            <w:tcW w:w="236" w:type="dxa"/>
            <w:tcBorders>
              <w:top w:val="nil"/>
              <w:left w:val="single" w:sz="4" w:space="0" w:color="auto"/>
              <w:bottom w:val="nil"/>
              <w:right w:val="nil"/>
            </w:tcBorders>
            <w:shd w:val="clear" w:color="auto" w:fill="auto"/>
            <w:noWrap/>
            <w:vAlign w:val="bottom"/>
            <w:hideMark/>
          </w:tcPr>
          <w:p w:rsidR="00991F30" w:rsidRPr="0096712C" w:rsidRDefault="00991F30" w:rsidP="00991F30">
            <w:pPr>
              <w:spacing w:after="0" w:line="240" w:lineRule="auto"/>
              <w:rPr>
                <w:rFonts w:ascii="Open Sans" w:hAnsi="Open Sans" w:cs="Open Sans"/>
              </w:rPr>
            </w:pPr>
          </w:p>
        </w:tc>
      </w:tr>
      <w:tr w:rsidR="006C2C3F" w:rsidRPr="0096712C" w:rsidTr="006C2C3F">
        <w:trPr>
          <w:trHeight w:val="288"/>
        </w:trPr>
        <w:tc>
          <w:tcPr>
            <w:tcW w:w="336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91F30" w:rsidRPr="0096712C" w:rsidRDefault="00991F30" w:rsidP="00991F30">
            <w:pPr>
              <w:spacing w:after="0" w:line="240" w:lineRule="auto"/>
              <w:rPr>
                <w:rFonts w:ascii="Open Sans" w:hAnsi="Open Sans" w:cs="Open Sans"/>
              </w:rPr>
            </w:pPr>
            <w:r w:rsidRPr="0096712C">
              <w:rPr>
                <w:rFonts w:ascii="Open Sans" w:hAnsi="Open Sans" w:cs="Open Sans"/>
              </w:rPr>
              <w:t>DoubleExponential_maxAlfa</w:t>
            </w:r>
          </w:p>
        </w:tc>
        <w:tc>
          <w:tcPr>
            <w:tcW w:w="1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91F30" w:rsidRPr="0096712C" w:rsidRDefault="00991F30" w:rsidP="00991F30">
            <w:pPr>
              <w:spacing w:after="0" w:line="240" w:lineRule="auto"/>
              <w:rPr>
                <w:rFonts w:ascii="Open Sans" w:hAnsi="Open Sans" w:cs="Open Sans"/>
              </w:rPr>
            </w:pPr>
            <w:r w:rsidRPr="0096712C">
              <w:rPr>
                <w:rFonts w:ascii="Open Sans" w:hAnsi="Open Sans" w:cs="Open Sans"/>
              </w:rPr>
              <w:t>1.0</w:t>
            </w:r>
          </w:p>
        </w:tc>
        <w:tc>
          <w:tcPr>
            <w:tcW w:w="43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91F30" w:rsidRPr="0096712C" w:rsidRDefault="00991F30" w:rsidP="00991F30">
            <w:pPr>
              <w:spacing w:after="0" w:line="240" w:lineRule="auto"/>
              <w:rPr>
                <w:rFonts w:ascii="Open Sans" w:hAnsi="Open Sans" w:cs="Open Sans"/>
              </w:rPr>
            </w:pPr>
            <w:r w:rsidRPr="0096712C">
              <w:rPr>
                <w:rFonts w:ascii="Open Sans" w:hAnsi="Open Sans" w:cs="Open Sans"/>
              </w:rPr>
              <w:t>Maximum smoothing constant.</w:t>
            </w:r>
          </w:p>
        </w:tc>
        <w:tc>
          <w:tcPr>
            <w:tcW w:w="236" w:type="dxa"/>
            <w:tcBorders>
              <w:top w:val="nil"/>
              <w:left w:val="single" w:sz="4" w:space="0" w:color="auto"/>
              <w:bottom w:val="nil"/>
              <w:right w:val="nil"/>
            </w:tcBorders>
            <w:shd w:val="clear" w:color="auto" w:fill="auto"/>
            <w:noWrap/>
            <w:vAlign w:val="bottom"/>
            <w:hideMark/>
          </w:tcPr>
          <w:p w:rsidR="00991F30" w:rsidRPr="0096712C" w:rsidRDefault="00991F30" w:rsidP="00991F30">
            <w:pPr>
              <w:spacing w:after="0" w:line="240" w:lineRule="auto"/>
              <w:rPr>
                <w:rFonts w:ascii="Open Sans" w:hAnsi="Open Sans" w:cs="Open Sans"/>
              </w:rPr>
            </w:pPr>
          </w:p>
        </w:tc>
      </w:tr>
      <w:tr w:rsidR="006C2C3F" w:rsidRPr="0096712C" w:rsidTr="006C2C3F">
        <w:trPr>
          <w:trHeight w:val="288"/>
        </w:trPr>
        <w:tc>
          <w:tcPr>
            <w:tcW w:w="336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91F30" w:rsidRPr="0096712C" w:rsidRDefault="00991F30" w:rsidP="00991F30">
            <w:pPr>
              <w:spacing w:after="0" w:line="240" w:lineRule="auto"/>
              <w:rPr>
                <w:rFonts w:ascii="Open Sans" w:hAnsi="Open Sans" w:cs="Open Sans"/>
              </w:rPr>
            </w:pPr>
            <w:r w:rsidRPr="0096712C">
              <w:rPr>
                <w:rFonts w:ascii="Open Sans" w:hAnsi="Open Sans" w:cs="Open Sans"/>
              </w:rPr>
              <w:t>DoubleExponential_maxGamma</w:t>
            </w:r>
          </w:p>
        </w:tc>
        <w:tc>
          <w:tcPr>
            <w:tcW w:w="1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91F30" w:rsidRPr="0096712C" w:rsidRDefault="00991F30" w:rsidP="00991F30">
            <w:pPr>
              <w:spacing w:after="0" w:line="240" w:lineRule="auto"/>
              <w:rPr>
                <w:rFonts w:ascii="Open Sans" w:hAnsi="Open Sans" w:cs="Open Sans"/>
              </w:rPr>
            </w:pPr>
            <w:r w:rsidRPr="0096712C">
              <w:rPr>
                <w:rFonts w:ascii="Open Sans" w:hAnsi="Open Sans" w:cs="Open Sans"/>
              </w:rPr>
              <w:t>1.0</w:t>
            </w:r>
          </w:p>
        </w:tc>
        <w:tc>
          <w:tcPr>
            <w:tcW w:w="43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91F30" w:rsidRPr="0096712C" w:rsidRDefault="00991F30" w:rsidP="00991F30">
            <w:pPr>
              <w:spacing w:after="0" w:line="240" w:lineRule="auto"/>
              <w:rPr>
                <w:rFonts w:ascii="Open Sans" w:hAnsi="Open Sans" w:cs="Open Sans"/>
              </w:rPr>
            </w:pPr>
            <w:r w:rsidRPr="0096712C">
              <w:rPr>
                <w:rFonts w:ascii="Open Sans" w:hAnsi="Open Sans" w:cs="Open Sans"/>
              </w:rPr>
              <w:t>Maximum trend smoothing constant.</w:t>
            </w:r>
          </w:p>
        </w:tc>
        <w:tc>
          <w:tcPr>
            <w:tcW w:w="236" w:type="dxa"/>
            <w:tcBorders>
              <w:top w:val="nil"/>
              <w:left w:val="single" w:sz="4" w:space="0" w:color="auto"/>
              <w:bottom w:val="nil"/>
              <w:right w:val="nil"/>
            </w:tcBorders>
            <w:shd w:val="clear" w:color="auto" w:fill="auto"/>
            <w:noWrap/>
            <w:vAlign w:val="bottom"/>
            <w:hideMark/>
          </w:tcPr>
          <w:p w:rsidR="00991F30" w:rsidRPr="0096712C" w:rsidRDefault="00991F30" w:rsidP="00991F30">
            <w:pPr>
              <w:spacing w:after="0" w:line="240" w:lineRule="auto"/>
              <w:rPr>
                <w:rFonts w:ascii="Open Sans" w:hAnsi="Open Sans" w:cs="Open Sans"/>
              </w:rPr>
            </w:pPr>
          </w:p>
        </w:tc>
      </w:tr>
      <w:tr w:rsidR="006C2C3F" w:rsidRPr="0096712C" w:rsidTr="006C2C3F">
        <w:trPr>
          <w:trHeight w:val="288"/>
        </w:trPr>
        <w:tc>
          <w:tcPr>
            <w:tcW w:w="336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91F30" w:rsidRPr="0096712C" w:rsidRDefault="00991F30" w:rsidP="00991F30">
            <w:pPr>
              <w:spacing w:after="0" w:line="240" w:lineRule="auto"/>
              <w:rPr>
                <w:rFonts w:ascii="Open Sans" w:hAnsi="Open Sans" w:cs="Open Sans"/>
              </w:rPr>
            </w:pPr>
            <w:r w:rsidRPr="0096712C">
              <w:rPr>
                <w:rFonts w:ascii="Open Sans" w:hAnsi="Open Sans" w:cs="Open Sans"/>
              </w:rPr>
              <w:t>DoubleExponential_minAlfa</w:t>
            </w:r>
          </w:p>
        </w:tc>
        <w:tc>
          <w:tcPr>
            <w:tcW w:w="1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91F30" w:rsidRPr="0096712C" w:rsidRDefault="00991F30" w:rsidP="00991F30">
            <w:pPr>
              <w:spacing w:after="0" w:line="240" w:lineRule="auto"/>
              <w:rPr>
                <w:rFonts w:ascii="Open Sans" w:hAnsi="Open Sans" w:cs="Open Sans"/>
              </w:rPr>
            </w:pPr>
            <w:r w:rsidRPr="0096712C">
              <w:rPr>
                <w:rFonts w:ascii="Open Sans" w:hAnsi="Open Sans" w:cs="Open Sans"/>
              </w:rPr>
              <w:t>0.02</w:t>
            </w:r>
          </w:p>
        </w:tc>
        <w:tc>
          <w:tcPr>
            <w:tcW w:w="43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91F30" w:rsidRPr="0096712C" w:rsidRDefault="00991F30" w:rsidP="00991F30">
            <w:pPr>
              <w:spacing w:after="0" w:line="240" w:lineRule="auto"/>
              <w:rPr>
                <w:rFonts w:ascii="Open Sans" w:hAnsi="Open Sans" w:cs="Open Sans"/>
              </w:rPr>
            </w:pPr>
            <w:r w:rsidRPr="0096712C">
              <w:rPr>
                <w:rFonts w:ascii="Open Sans" w:hAnsi="Open Sans" w:cs="Open Sans"/>
              </w:rPr>
              <w:t>Minimum smoothing constant.</w:t>
            </w:r>
          </w:p>
        </w:tc>
        <w:tc>
          <w:tcPr>
            <w:tcW w:w="236" w:type="dxa"/>
            <w:tcBorders>
              <w:top w:val="nil"/>
              <w:left w:val="single" w:sz="4" w:space="0" w:color="auto"/>
              <w:bottom w:val="nil"/>
              <w:right w:val="nil"/>
            </w:tcBorders>
            <w:shd w:val="clear" w:color="auto" w:fill="auto"/>
            <w:noWrap/>
            <w:vAlign w:val="bottom"/>
            <w:hideMark/>
          </w:tcPr>
          <w:p w:rsidR="00991F30" w:rsidRPr="0096712C" w:rsidRDefault="00991F30" w:rsidP="00991F30">
            <w:pPr>
              <w:spacing w:after="0" w:line="240" w:lineRule="auto"/>
              <w:rPr>
                <w:rFonts w:ascii="Open Sans" w:hAnsi="Open Sans" w:cs="Open Sans"/>
              </w:rPr>
            </w:pPr>
          </w:p>
        </w:tc>
      </w:tr>
      <w:tr w:rsidR="006C2C3F" w:rsidRPr="0096712C" w:rsidTr="006C2C3F">
        <w:trPr>
          <w:trHeight w:val="288"/>
        </w:trPr>
        <w:tc>
          <w:tcPr>
            <w:tcW w:w="336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91F30" w:rsidRPr="0096712C" w:rsidRDefault="00991F30" w:rsidP="00991F30">
            <w:pPr>
              <w:spacing w:after="0" w:line="240" w:lineRule="auto"/>
              <w:rPr>
                <w:rFonts w:ascii="Open Sans" w:hAnsi="Open Sans" w:cs="Open Sans"/>
              </w:rPr>
            </w:pPr>
            <w:r w:rsidRPr="0096712C">
              <w:rPr>
                <w:rFonts w:ascii="Open Sans" w:hAnsi="Open Sans" w:cs="Open Sans"/>
              </w:rPr>
              <w:t>DoubleExponential_minGamma</w:t>
            </w:r>
          </w:p>
        </w:tc>
        <w:tc>
          <w:tcPr>
            <w:tcW w:w="1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91F30" w:rsidRPr="0096712C" w:rsidRDefault="00991F30" w:rsidP="00991F30">
            <w:pPr>
              <w:spacing w:after="0" w:line="240" w:lineRule="auto"/>
              <w:rPr>
                <w:rFonts w:ascii="Open Sans" w:hAnsi="Open Sans" w:cs="Open Sans"/>
              </w:rPr>
            </w:pPr>
            <w:r w:rsidRPr="0096712C">
              <w:rPr>
                <w:rFonts w:ascii="Open Sans" w:hAnsi="Open Sans" w:cs="Open Sans"/>
              </w:rPr>
              <w:t>0.05</w:t>
            </w:r>
          </w:p>
        </w:tc>
        <w:tc>
          <w:tcPr>
            <w:tcW w:w="43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91F30" w:rsidRPr="0096712C" w:rsidRDefault="00991F30" w:rsidP="00991F30">
            <w:pPr>
              <w:spacing w:after="0" w:line="240" w:lineRule="auto"/>
              <w:rPr>
                <w:rFonts w:ascii="Open Sans" w:hAnsi="Open Sans" w:cs="Open Sans"/>
              </w:rPr>
            </w:pPr>
            <w:r w:rsidRPr="0096712C">
              <w:rPr>
                <w:rFonts w:ascii="Open Sans" w:hAnsi="Open Sans" w:cs="Open Sans"/>
              </w:rPr>
              <w:t>Minimum trend smoothing constant.</w:t>
            </w:r>
          </w:p>
        </w:tc>
        <w:tc>
          <w:tcPr>
            <w:tcW w:w="236" w:type="dxa"/>
            <w:tcBorders>
              <w:top w:val="nil"/>
              <w:left w:val="single" w:sz="4" w:space="0" w:color="auto"/>
              <w:bottom w:val="nil"/>
              <w:right w:val="nil"/>
            </w:tcBorders>
            <w:shd w:val="clear" w:color="auto" w:fill="auto"/>
            <w:noWrap/>
            <w:vAlign w:val="bottom"/>
            <w:hideMark/>
          </w:tcPr>
          <w:p w:rsidR="00991F30" w:rsidRPr="0096712C" w:rsidRDefault="00991F30" w:rsidP="00991F30">
            <w:pPr>
              <w:spacing w:after="0" w:line="240" w:lineRule="auto"/>
              <w:rPr>
                <w:rFonts w:ascii="Open Sans" w:hAnsi="Open Sans" w:cs="Open Sans"/>
              </w:rPr>
            </w:pPr>
          </w:p>
        </w:tc>
      </w:tr>
    </w:tbl>
    <w:p w:rsidR="00B77F7B" w:rsidRPr="0096712C" w:rsidRDefault="00B77F7B" w:rsidP="00047067">
      <w:pPr>
        <w:rPr>
          <w:rFonts w:ascii="Open Sans" w:hAnsi="Open Sans" w:cs="Open Sans"/>
        </w:rPr>
      </w:pPr>
    </w:p>
    <w:p w:rsidR="00B77F7B" w:rsidRPr="0096712C" w:rsidRDefault="00B77F7B" w:rsidP="00B77F7B">
      <w:pPr>
        <w:spacing w:after="0" w:line="240" w:lineRule="auto"/>
        <w:rPr>
          <w:rFonts w:ascii="Open Sans" w:hAnsi="Open Sans" w:cs="Open Sans"/>
          <w:b/>
        </w:rPr>
      </w:pPr>
      <w:r w:rsidRPr="0096712C">
        <w:rPr>
          <w:rFonts w:ascii="Open Sans" w:hAnsi="Open Sans" w:cs="Open Sans"/>
          <w:b/>
        </w:rPr>
        <w:t xml:space="preserve">Seasonal forecast – </w:t>
      </w:r>
      <w:r w:rsidR="00BB1649" w:rsidRPr="0096712C">
        <w:rPr>
          <w:rFonts w:ascii="Open Sans" w:hAnsi="Open Sans" w:cs="Open Sans"/>
          <w:b/>
        </w:rPr>
        <w:t>Holt-winters multiplicative method</w:t>
      </w:r>
    </w:p>
    <w:p w:rsidR="00B77F7B" w:rsidRPr="0096712C" w:rsidRDefault="00B77F7B" w:rsidP="00047067">
      <w:pPr>
        <w:rPr>
          <w:rFonts w:ascii="Open Sans" w:hAnsi="Open Sans" w:cs="Open Sans"/>
        </w:rPr>
      </w:pPr>
    </w:p>
    <w:tbl>
      <w:tblPr>
        <w:tblW w:w="9150" w:type="dxa"/>
        <w:tblInd w:w="93" w:type="dxa"/>
        <w:tblLook w:val="04A0" w:firstRow="1" w:lastRow="0" w:firstColumn="1" w:lastColumn="0" w:noHBand="0" w:noVBand="1"/>
      </w:tblPr>
      <w:tblGrid>
        <w:gridCol w:w="3363"/>
        <w:gridCol w:w="1160"/>
        <w:gridCol w:w="4391"/>
        <w:gridCol w:w="236"/>
      </w:tblGrid>
      <w:tr w:rsidR="00B77F7B" w:rsidRPr="0096712C" w:rsidTr="009D47D1">
        <w:trPr>
          <w:trHeight w:val="288"/>
        </w:trPr>
        <w:tc>
          <w:tcPr>
            <w:tcW w:w="336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77F7B" w:rsidRPr="0096712C" w:rsidRDefault="00B77F7B" w:rsidP="009D47D1">
            <w:pPr>
              <w:spacing w:after="0" w:line="240" w:lineRule="auto"/>
              <w:rPr>
                <w:rFonts w:ascii="Open Sans" w:hAnsi="Open Sans" w:cs="Open Sans"/>
                <w:b/>
              </w:rPr>
            </w:pPr>
            <w:r w:rsidRPr="0096712C">
              <w:rPr>
                <w:rFonts w:ascii="Open Sans" w:hAnsi="Open Sans" w:cs="Open Sans"/>
                <w:b/>
              </w:rPr>
              <w:t>Parameter</w:t>
            </w:r>
          </w:p>
        </w:tc>
        <w:tc>
          <w:tcPr>
            <w:tcW w:w="1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77F7B" w:rsidRPr="0096712C" w:rsidRDefault="00B77F7B" w:rsidP="009D47D1">
            <w:pPr>
              <w:spacing w:after="0" w:line="240" w:lineRule="auto"/>
              <w:rPr>
                <w:rFonts w:ascii="Open Sans" w:hAnsi="Open Sans" w:cs="Open Sans"/>
                <w:b/>
              </w:rPr>
            </w:pPr>
            <w:r w:rsidRPr="0096712C">
              <w:rPr>
                <w:rFonts w:ascii="Open Sans" w:hAnsi="Open Sans" w:cs="Open Sans"/>
                <w:b/>
              </w:rPr>
              <w:t>Default</w:t>
            </w:r>
          </w:p>
        </w:tc>
        <w:tc>
          <w:tcPr>
            <w:tcW w:w="43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77F7B" w:rsidRPr="0096712C" w:rsidRDefault="00B77F7B" w:rsidP="009D47D1">
            <w:pPr>
              <w:spacing w:after="0" w:line="240" w:lineRule="auto"/>
              <w:rPr>
                <w:rFonts w:ascii="Open Sans" w:eastAsia="Times New Roman" w:hAnsi="Open Sans" w:cs="Open Sans"/>
                <w:color w:val="000000"/>
              </w:rPr>
            </w:pPr>
            <w:r w:rsidRPr="0096712C">
              <w:rPr>
                <w:rFonts w:ascii="Open Sans" w:hAnsi="Open Sans" w:cs="Open Sans"/>
                <w:b/>
              </w:rPr>
              <w:t>Description</w:t>
            </w:r>
          </w:p>
        </w:tc>
        <w:tc>
          <w:tcPr>
            <w:tcW w:w="236" w:type="dxa"/>
            <w:tcBorders>
              <w:top w:val="nil"/>
              <w:left w:val="single" w:sz="4" w:space="0" w:color="auto"/>
              <w:bottom w:val="nil"/>
              <w:right w:val="nil"/>
            </w:tcBorders>
            <w:shd w:val="clear" w:color="auto" w:fill="auto"/>
            <w:noWrap/>
            <w:vAlign w:val="bottom"/>
            <w:hideMark/>
          </w:tcPr>
          <w:p w:rsidR="00B77F7B" w:rsidRPr="0096712C" w:rsidRDefault="00B77F7B" w:rsidP="009D47D1">
            <w:pPr>
              <w:spacing w:after="0" w:line="240" w:lineRule="auto"/>
              <w:rPr>
                <w:rFonts w:ascii="Open Sans" w:eastAsia="Times New Roman" w:hAnsi="Open Sans" w:cs="Open Sans"/>
                <w:color w:val="000000"/>
              </w:rPr>
            </w:pPr>
          </w:p>
        </w:tc>
      </w:tr>
      <w:tr w:rsidR="00B77F7B" w:rsidRPr="0096712C" w:rsidTr="009D47D1">
        <w:trPr>
          <w:trHeight w:val="288"/>
        </w:trPr>
        <w:tc>
          <w:tcPr>
            <w:tcW w:w="336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77F7B" w:rsidRPr="0096712C" w:rsidRDefault="00B77F7B" w:rsidP="009D47D1">
            <w:pPr>
              <w:spacing w:after="0" w:line="240" w:lineRule="auto"/>
              <w:rPr>
                <w:rFonts w:ascii="Open Sans" w:hAnsi="Open Sans" w:cs="Open Sans"/>
              </w:rPr>
            </w:pPr>
            <w:r w:rsidRPr="0096712C">
              <w:rPr>
                <w:rFonts w:ascii="Open Sans" w:hAnsi="Open Sans" w:cs="Open Sans"/>
              </w:rPr>
              <w:t>Seasonal_dampenTrend</w:t>
            </w:r>
          </w:p>
        </w:tc>
        <w:tc>
          <w:tcPr>
            <w:tcW w:w="1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77F7B" w:rsidRPr="0096712C" w:rsidRDefault="00B77F7B" w:rsidP="009D47D1">
            <w:pPr>
              <w:spacing w:after="0" w:line="240" w:lineRule="auto"/>
              <w:rPr>
                <w:rFonts w:ascii="Open Sans" w:hAnsi="Open Sans" w:cs="Open Sans"/>
              </w:rPr>
            </w:pPr>
            <w:r w:rsidRPr="0096712C">
              <w:rPr>
                <w:rFonts w:ascii="Open Sans" w:hAnsi="Open Sans" w:cs="Open Sans"/>
              </w:rPr>
              <w:t>0.8</w:t>
            </w:r>
          </w:p>
        </w:tc>
        <w:tc>
          <w:tcPr>
            <w:tcW w:w="43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77F7B" w:rsidRPr="0096712C" w:rsidRDefault="00B77F7B" w:rsidP="009D47D1">
            <w:pPr>
              <w:spacing w:after="0" w:line="240" w:lineRule="auto"/>
              <w:rPr>
                <w:rFonts w:ascii="Open Sans" w:hAnsi="Open Sans" w:cs="Open Sans"/>
              </w:rPr>
            </w:pPr>
            <w:r w:rsidRPr="0096712C">
              <w:rPr>
                <w:rFonts w:ascii="Open Sans" w:hAnsi="Open Sans" w:cs="Open Sans"/>
              </w:rPr>
              <w:t>Dampening factor applied to the trend in future periods.</w:t>
            </w:r>
          </w:p>
        </w:tc>
        <w:tc>
          <w:tcPr>
            <w:tcW w:w="236" w:type="dxa"/>
            <w:tcBorders>
              <w:top w:val="nil"/>
              <w:left w:val="single" w:sz="4" w:space="0" w:color="auto"/>
              <w:bottom w:val="nil"/>
              <w:right w:val="nil"/>
            </w:tcBorders>
            <w:shd w:val="clear" w:color="auto" w:fill="auto"/>
            <w:noWrap/>
            <w:vAlign w:val="bottom"/>
            <w:hideMark/>
          </w:tcPr>
          <w:p w:rsidR="00B77F7B" w:rsidRPr="0096712C" w:rsidRDefault="00B77F7B" w:rsidP="009D47D1">
            <w:pPr>
              <w:spacing w:after="0" w:line="240" w:lineRule="auto"/>
              <w:rPr>
                <w:rFonts w:ascii="Open Sans" w:hAnsi="Open Sans" w:cs="Open Sans"/>
              </w:rPr>
            </w:pPr>
          </w:p>
        </w:tc>
      </w:tr>
      <w:tr w:rsidR="00B77F7B" w:rsidRPr="0096712C" w:rsidTr="009D47D1">
        <w:trPr>
          <w:trHeight w:val="288"/>
        </w:trPr>
        <w:tc>
          <w:tcPr>
            <w:tcW w:w="336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77F7B" w:rsidRPr="0096712C" w:rsidRDefault="00B77F7B" w:rsidP="009D47D1">
            <w:pPr>
              <w:spacing w:after="0" w:line="240" w:lineRule="auto"/>
              <w:rPr>
                <w:rFonts w:ascii="Open Sans" w:hAnsi="Open Sans" w:cs="Open Sans"/>
              </w:rPr>
            </w:pPr>
            <w:r w:rsidRPr="0096712C">
              <w:rPr>
                <w:rFonts w:ascii="Open Sans" w:hAnsi="Open Sans" w:cs="Open Sans"/>
              </w:rPr>
              <w:t>Seasonal_gamma</w:t>
            </w:r>
          </w:p>
        </w:tc>
        <w:tc>
          <w:tcPr>
            <w:tcW w:w="1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77F7B" w:rsidRPr="0096712C" w:rsidRDefault="00B77F7B" w:rsidP="009D47D1">
            <w:pPr>
              <w:spacing w:after="0" w:line="240" w:lineRule="auto"/>
              <w:rPr>
                <w:rFonts w:ascii="Open Sans" w:hAnsi="Open Sans" w:cs="Open Sans"/>
              </w:rPr>
            </w:pPr>
            <w:r w:rsidRPr="0096712C">
              <w:rPr>
                <w:rFonts w:ascii="Open Sans" w:hAnsi="Open Sans" w:cs="Open Sans"/>
              </w:rPr>
              <w:t>0.05</w:t>
            </w:r>
          </w:p>
        </w:tc>
        <w:tc>
          <w:tcPr>
            <w:tcW w:w="43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77F7B" w:rsidRPr="0096712C" w:rsidRDefault="00B77F7B" w:rsidP="009D47D1">
            <w:pPr>
              <w:spacing w:after="0" w:line="240" w:lineRule="auto"/>
              <w:rPr>
                <w:rFonts w:ascii="Open Sans" w:hAnsi="Open Sans" w:cs="Open Sans"/>
              </w:rPr>
            </w:pPr>
            <w:r w:rsidRPr="0096712C">
              <w:rPr>
                <w:rFonts w:ascii="Open Sans" w:hAnsi="Open Sans" w:cs="Open Sans"/>
              </w:rPr>
              <w:t>Value of the seasonal parameter</w:t>
            </w:r>
          </w:p>
        </w:tc>
        <w:tc>
          <w:tcPr>
            <w:tcW w:w="236" w:type="dxa"/>
            <w:tcBorders>
              <w:top w:val="nil"/>
              <w:left w:val="single" w:sz="4" w:space="0" w:color="auto"/>
              <w:bottom w:val="nil"/>
              <w:right w:val="nil"/>
            </w:tcBorders>
            <w:shd w:val="clear" w:color="auto" w:fill="auto"/>
            <w:noWrap/>
            <w:vAlign w:val="bottom"/>
            <w:hideMark/>
          </w:tcPr>
          <w:p w:rsidR="00B77F7B" w:rsidRPr="0096712C" w:rsidRDefault="00B77F7B" w:rsidP="009D47D1">
            <w:pPr>
              <w:spacing w:after="0" w:line="240" w:lineRule="auto"/>
              <w:rPr>
                <w:rFonts w:ascii="Open Sans" w:hAnsi="Open Sans" w:cs="Open Sans"/>
              </w:rPr>
            </w:pPr>
          </w:p>
        </w:tc>
      </w:tr>
      <w:tr w:rsidR="00B77F7B" w:rsidRPr="0096712C" w:rsidTr="009D47D1">
        <w:trPr>
          <w:trHeight w:val="288"/>
        </w:trPr>
        <w:tc>
          <w:tcPr>
            <w:tcW w:w="336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77F7B" w:rsidRPr="0096712C" w:rsidRDefault="00B77F7B" w:rsidP="009D47D1">
            <w:pPr>
              <w:spacing w:after="0" w:line="240" w:lineRule="auto"/>
              <w:rPr>
                <w:rFonts w:ascii="Open Sans" w:hAnsi="Open Sans" w:cs="Open Sans"/>
              </w:rPr>
            </w:pPr>
            <w:r w:rsidRPr="0096712C">
              <w:rPr>
                <w:rFonts w:ascii="Open Sans" w:hAnsi="Open Sans" w:cs="Open Sans"/>
              </w:rPr>
              <w:t>Seasonal_initialAlfa</w:t>
            </w:r>
          </w:p>
        </w:tc>
        <w:tc>
          <w:tcPr>
            <w:tcW w:w="1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77F7B" w:rsidRPr="0096712C" w:rsidRDefault="00B77F7B" w:rsidP="009D47D1">
            <w:pPr>
              <w:spacing w:after="0" w:line="240" w:lineRule="auto"/>
              <w:rPr>
                <w:rFonts w:ascii="Open Sans" w:hAnsi="Open Sans" w:cs="Open Sans"/>
              </w:rPr>
            </w:pPr>
            <w:r w:rsidRPr="0096712C">
              <w:rPr>
                <w:rFonts w:ascii="Open Sans" w:hAnsi="Open Sans" w:cs="Open Sans"/>
              </w:rPr>
              <w:t>0.2</w:t>
            </w:r>
          </w:p>
        </w:tc>
        <w:tc>
          <w:tcPr>
            <w:tcW w:w="43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77F7B" w:rsidRPr="0096712C" w:rsidRDefault="00B77F7B" w:rsidP="009D47D1">
            <w:pPr>
              <w:spacing w:after="0" w:line="240" w:lineRule="auto"/>
              <w:rPr>
                <w:rFonts w:ascii="Open Sans" w:hAnsi="Open Sans" w:cs="Open Sans"/>
              </w:rPr>
            </w:pPr>
            <w:r w:rsidRPr="0096712C">
              <w:rPr>
                <w:rFonts w:ascii="Open Sans" w:hAnsi="Open Sans" w:cs="Open Sans"/>
              </w:rPr>
              <w:t>Initial value for the constant parameter</w:t>
            </w:r>
          </w:p>
        </w:tc>
        <w:tc>
          <w:tcPr>
            <w:tcW w:w="236" w:type="dxa"/>
            <w:tcBorders>
              <w:top w:val="nil"/>
              <w:left w:val="single" w:sz="4" w:space="0" w:color="auto"/>
              <w:bottom w:val="nil"/>
              <w:right w:val="nil"/>
            </w:tcBorders>
            <w:shd w:val="clear" w:color="auto" w:fill="auto"/>
            <w:noWrap/>
            <w:vAlign w:val="bottom"/>
            <w:hideMark/>
          </w:tcPr>
          <w:p w:rsidR="00B77F7B" w:rsidRPr="0096712C" w:rsidRDefault="00B77F7B" w:rsidP="009D47D1">
            <w:pPr>
              <w:spacing w:after="0" w:line="240" w:lineRule="auto"/>
              <w:rPr>
                <w:rFonts w:ascii="Open Sans" w:hAnsi="Open Sans" w:cs="Open Sans"/>
              </w:rPr>
            </w:pPr>
          </w:p>
        </w:tc>
      </w:tr>
      <w:tr w:rsidR="00B77F7B" w:rsidRPr="0096712C" w:rsidTr="009D47D1">
        <w:trPr>
          <w:trHeight w:val="288"/>
        </w:trPr>
        <w:tc>
          <w:tcPr>
            <w:tcW w:w="336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77F7B" w:rsidRPr="0096712C" w:rsidRDefault="00B77F7B" w:rsidP="009D47D1">
            <w:pPr>
              <w:spacing w:after="0" w:line="240" w:lineRule="auto"/>
              <w:rPr>
                <w:rFonts w:ascii="Open Sans" w:hAnsi="Open Sans" w:cs="Open Sans"/>
              </w:rPr>
            </w:pPr>
            <w:r w:rsidRPr="0096712C">
              <w:rPr>
                <w:rFonts w:ascii="Open Sans" w:hAnsi="Open Sans" w:cs="Open Sans"/>
              </w:rPr>
              <w:t>Seasonal_initialBeta</w:t>
            </w:r>
          </w:p>
        </w:tc>
        <w:tc>
          <w:tcPr>
            <w:tcW w:w="1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77F7B" w:rsidRPr="0096712C" w:rsidRDefault="00B77F7B" w:rsidP="009D47D1">
            <w:pPr>
              <w:spacing w:after="0" w:line="240" w:lineRule="auto"/>
              <w:rPr>
                <w:rFonts w:ascii="Open Sans" w:hAnsi="Open Sans" w:cs="Open Sans"/>
              </w:rPr>
            </w:pPr>
            <w:r w:rsidRPr="0096712C">
              <w:rPr>
                <w:rFonts w:ascii="Open Sans" w:hAnsi="Open Sans" w:cs="Open Sans"/>
              </w:rPr>
              <w:t>0.2</w:t>
            </w:r>
          </w:p>
        </w:tc>
        <w:tc>
          <w:tcPr>
            <w:tcW w:w="43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77F7B" w:rsidRPr="0096712C" w:rsidRDefault="00B77F7B" w:rsidP="009D47D1">
            <w:pPr>
              <w:spacing w:after="0" w:line="240" w:lineRule="auto"/>
              <w:rPr>
                <w:rFonts w:ascii="Open Sans" w:hAnsi="Open Sans" w:cs="Open Sans"/>
              </w:rPr>
            </w:pPr>
            <w:r w:rsidRPr="0096712C">
              <w:rPr>
                <w:rFonts w:ascii="Open Sans" w:hAnsi="Open Sans" w:cs="Open Sans"/>
              </w:rPr>
              <w:t>Initial value for the trend parameter</w:t>
            </w:r>
          </w:p>
        </w:tc>
        <w:tc>
          <w:tcPr>
            <w:tcW w:w="236" w:type="dxa"/>
            <w:tcBorders>
              <w:top w:val="nil"/>
              <w:left w:val="single" w:sz="4" w:space="0" w:color="auto"/>
              <w:bottom w:val="nil"/>
              <w:right w:val="nil"/>
            </w:tcBorders>
            <w:shd w:val="clear" w:color="auto" w:fill="auto"/>
            <w:noWrap/>
            <w:vAlign w:val="bottom"/>
            <w:hideMark/>
          </w:tcPr>
          <w:p w:rsidR="00B77F7B" w:rsidRPr="0096712C" w:rsidRDefault="00B77F7B" w:rsidP="009D47D1">
            <w:pPr>
              <w:spacing w:after="0" w:line="240" w:lineRule="auto"/>
              <w:rPr>
                <w:rFonts w:ascii="Open Sans" w:hAnsi="Open Sans" w:cs="Open Sans"/>
              </w:rPr>
            </w:pPr>
          </w:p>
        </w:tc>
      </w:tr>
      <w:tr w:rsidR="00B77F7B" w:rsidRPr="0096712C" w:rsidTr="009D47D1">
        <w:trPr>
          <w:trHeight w:val="288"/>
        </w:trPr>
        <w:tc>
          <w:tcPr>
            <w:tcW w:w="336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77F7B" w:rsidRPr="0096712C" w:rsidRDefault="00B77F7B" w:rsidP="009D47D1">
            <w:pPr>
              <w:spacing w:after="0" w:line="240" w:lineRule="auto"/>
              <w:rPr>
                <w:rFonts w:ascii="Open Sans" w:hAnsi="Open Sans" w:cs="Open Sans"/>
              </w:rPr>
            </w:pPr>
            <w:r w:rsidRPr="0096712C">
              <w:rPr>
                <w:rFonts w:ascii="Open Sans" w:hAnsi="Open Sans" w:cs="Open Sans"/>
              </w:rPr>
              <w:t>Seasonal_maxAlfa</w:t>
            </w:r>
          </w:p>
        </w:tc>
        <w:tc>
          <w:tcPr>
            <w:tcW w:w="1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77F7B" w:rsidRPr="0096712C" w:rsidRDefault="00B77F7B" w:rsidP="009D47D1">
            <w:pPr>
              <w:spacing w:after="0" w:line="240" w:lineRule="auto"/>
              <w:rPr>
                <w:rFonts w:ascii="Open Sans" w:hAnsi="Open Sans" w:cs="Open Sans"/>
              </w:rPr>
            </w:pPr>
            <w:r w:rsidRPr="0096712C">
              <w:rPr>
                <w:rFonts w:ascii="Open Sans" w:hAnsi="Open Sans" w:cs="Open Sans"/>
              </w:rPr>
              <w:t>1.0</w:t>
            </w:r>
          </w:p>
        </w:tc>
        <w:tc>
          <w:tcPr>
            <w:tcW w:w="43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77F7B" w:rsidRPr="0096712C" w:rsidRDefault="00B77F7B" w:rsidP="009D47D1">
            <w:pPr>
              <w:spacing w:after="0" w:line="240" w:lineRule="auto"/>
              <w:rPr>
                <w:rFonts w:ascii="Open Sans" w:hAnsi="Open Sans" w:cs="Open Sans"/>
              </w:rPr>
            </w:pPr>
            <w:r w:rsidRPr="0096712C">
              <w:rPr>
                <w:rFonts w:ascii="Open Sans" w:hAnsi="Open Sans" w:cs="Open Sans"/>
              </w:rPr>
              <w:t>Maximum value for the constant parameter</w:t>
            </w:r>
          </w:p>
        </w:tc>
        <w:tc>
          <w:tcPr>
            <w:tcW w:w="236" w:type="dxa"/>
            <w:tcBorders>
              <w:top w:val="nil"/>
              <w:left w:val="single" w:sz="4" w:space="0" w:color="auto"/>
              <w:bottom w:val="nil"/>
              <w:right w:val="nil"/>
            </w:tcBorders>
            <w:shd w:val="clear" w:color="auto" w:fill="auto"/>
            <w:noWrap/>
            <w:vAlign w:val="bottom"/>
            <w:hideMark/>
          </w:tcPr>
          <w:p w:rsidR="00B77F7B" w:rsidRPr="0096712C" w:rsidRDefault="00B77F7B" w:rsidP="009D47D1">
            <w:pPr>
              <w:spacing w:after="0" w:line="240" w:lineRule="auto"/>
              <w:rPr>
                <w:rFonts w:ascii="Open Sans" w:hAnsi="Open Sans" w:cs="Open Sans"/>
              </w:rPr>
            </w:pPr>
          </w:p>
        </w:tc>
      </w:tr>
      <w:tr w:rsidR="00B77F7B" w:rsidRPr="0096712C" w:rsidTr="009D47D1">
        <w:trPr>
          <w:trHeight w:val="288"/>
        </w:trPr>
        <w:tc>
          <w:tcPr>
            <w:tcW w:w="336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77F7B" w:rsidRPr="0096712C" w:rsidRDefault="00B77F7B" w:rsidP="009D47D1">
            <w:pPr>
              <w:spacing w:after="0" w:line="240" w:lineRule="auto"/>
              <w:rPr>
                <w:rFonts w:ascii="Open Sans" w:hAnsi="Open Sans" w:cs="Open Sans"/>
              </w:rPr>
            </w:pPr>
            <w:r w:rsidRPr="0096712C">
              <w:rPr>
                <w:rFonts w:ascii="Open Sans" w:hAnsi="Open Sans" w:cs="Open Sans"/>
              </w:rPr>
              <w:t>Seasonal_maxBeta</w:t>
            </w:r>
          </w:p>
        </w:tc>
        <w:tc>
          <w:tcPr>
            <w:tcW w:w="1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77F7B" w:rsidRPr="0096712C" w:rsidRDefault="00B77F7B" w:rsidP="009D47D1">
            <w:pPr>
              <w:spacing w:after="0" w:line="240" w:lineRule="auto"/>
              <w:rPr>
                <w:rFonts w:ascii="Open Sans" w:hAnsi="Open Sans" w:cs="Open Sans"/>
              </w:rPr>
            </w:pPr>
            <w:r w:rsidRPr="0096712C">
              <w:rPr>
                <w:rFonts w:ascii="Open Sans" w:hAnsi="Open Sans" w:cs="Open Sans"/>
              </w:rPr>
              <w:t>1.0</w:t>
            </w:r>
          </w:p>
        </w:tc>
        <w:tc>
          <w:tcPr>
            <w:tcW w:w="43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77F7B" w:rsidRPr="0096712C" w:rsidRDefault="00B77F7B" w:rsidP="009D47D1">
            <w:pPr>
              <w:spacing w:after="0" w:line="240" w:lineRule="auto"/>
              <w:rPr>
                <w:rFonts w:ascii="Open Sans" w:hAnsi="Open Sans" w:cs="Open Sans"/>
              </w:rPr>
            </w:pPr>
            <w:r w:rsidRPr="0096712C">
              <w:rPr>
                <w:rFonts w:ascii="Open Sans" w:hAnsi="Open Sans" w:cs="Open Sans"/>
              </w:rPr>
              <w:t>Maximum value for the trend parameter</w:t>
            </w:r>
          </w:p>
        </w:tc>
        <w:tc>
          <w:tcPr>
            <w:tcW w:w="236" w:type="dxa"/>
            <w:tcBorders>
              <w:top w:val="nil"/>
              <w:left w:val="single" w:sz="4" w:space="0" w:color="auto"/>
              <w:bottom w:val="nil"/>
              <w:right w:val="nil"/>
            </w:tcBorders>
            <w:shd w:val="clear" w:color="auto" w:fill="auto"/>
            <w:noWrap/>
            <w:vAlign w:val="bottom"/>
            <w:hideMark/>
          </w:tcPr>
          <w:p w:rsidR="00B77F7B" w:rsidRPr="0096712C" w:rsidRDefault="00B77F7B" w:rsidP="009D47D1">
            <w:pPr>
              <w:spacing w:after="0" w:line="240" w:lineRule="auto"/>
              <w:rPr>
                <w:rFonts w:ascii="Open Sans" w:hAnsi="Open Sans" w:cs="Open Sans"/>
              </w:rPr>
            </w:pPr>
          </w:p>
        </w:tc>
      </w:tr>
      <w:tr w:rsidR="00B77F7B" w:rsidRPr="0096712C" w:rsidTr="009D47D1">
        <w:trPr>
          <w:trHeight w:val="288"/>
        </w:trPr>
        <w:tc>
          <w:tcPr>
            <w:tcW w:w="336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77F7B" w:rsidRPr="0096712C" w:rsidRDefault="00B77F7B" w:rsidP="009D47D1">
            <w:pPr>
              <w:spacing w:after="0" w:line="240" w:lineRule="auto"/>
              <w:rPr>
                <w:rFonts w:ascii="Open Sans" w:hAnsi="Open Sans" w:cs="Open Sans"/>
              </w:rPr>
            </w:pPr>
            <w:r w:rsidRPr="0096712C">
              <w:rPr>
                <w:rFonts w:ascii="Open Sans" w:hAnsi="Open Sans" w:cs="Open Sans"/>
              </w:rPr>
              <w:t>Seasonal_maxPeriod</w:t>
            </w:r>
          </w:p>
        </w:tc>
        <w:tc>
          <w:tcPr>
            <w:tcW w:w="1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77F7B" w:rsidRPr="0096712C" w:rsidRDefault="00B77F7B" w:rsidP="009D47D1">
            <w:pPr>
              <w:spacing w:after="0" w:line="240" w:lineRule="auto"/>
              <w:rPr>
                <w:rFonts w:ascii="Open Sans" w:hAnsi="Open Sans" w:cs="Open Sans"/>
              </w:rPr>
            </w:pPr>
            <w:r w:rsidRPr="0096712C">
              <w:rPr>
                <w:rFonts w:ascii="Open Sans" w:hAnsi="Open Sans" w:cs="Open Sans"/>
              </w:rPr>
              <w:t>14</w:t>
            </w:r>
          </w:p>
        </w:tc>
        <w:tc>
          <w:tcPr>
            <w:tcW w:w="43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77F7B" w:rsidRPr="0096712C" w:rsidRDefault="00B77F7B" w:rsidP="009D47D1">
            <w:pPr>
              <w:spacing w:after="0" w:line="240" w:lineRule="auto"/>
              <w:rPr>
                <w:rFonts w:ascii="Open Sans" w:hAnsi="Open Sans" w:cs="Open Sans"/>
              </w:rPr>
            </w:pPr>
            <w:r w:rsidRPr="0096712C">
              <w:rPr>
                <w:rFonts w:ascii="Open Sans" w:hAnsi="Open Sans" w:cs="Open Sans"/>
              </w:rPr>
              <w:t>Maximum seasonal cycle to be checked.</w:t>
            </w:r>
          </w:p>
        </w:tc>
        <w:tc>
          <w:tcPr>
            <w:tcW w:w="236" w:type="dxa"/>
            <w:tcBorders>
              <w:top w:val="nil"/>
              <w:left w:val="single" w:sz="4" w:space="0" w:color="auto"/>
              <w:bottom w:val="nil"/>
              <w:right w:val="nil"/>
            </w:tcBorders>
            <w:shd w:val="clear" w:color="auto" w:fill="auto"/>
            <w:noWrap/>
            <w:vAlign w:val="bottom"/>
            <w:hideMark/>
          </w:tcPr>
          <w:p w:rsidR="00B77F7B" w:rsidRPr="0096712C" w:rsidRDefault="00B77F7B" w:rsidP="009D47D1">
            <w:pPr>
              <w:spacing w:after="0" w:line="240" w:lineRule="auto"/>
              <w:rPr>
                <w:rFonts w:ascii="Open Sans" w:hAnsi="Open Sans" w:cs="Open Sans"/>
              </w:rPr>
            </w:pPr>
          </w:p>
        </w:tc>
      </w:tr>
      <w:tr w:rsidR="00B77F7B" w:rsidRPr="0096712C" w:rsidTr="009D47D1">
        <w:trPr>
          <w:trHeight w:val="288"/>
        </w:trPr>
        <w:tc>
          <w:tcPr>
            <w:tcW w:w="336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77F7B" w:rsidRPr="0096712C" w:rsidRDefault="00B77F7B" w:rsidP="009D47D1">
            <w:pPr>
              <w:spacing w:after="0" w:line="240" w:lineRule="auto"/>
              <w:rPr>
                <w:rFonts w:ascii="Open Sans" w:hAnsi="Open Sans" w:cs="Open Sans"/>
              </w:rPr>
            </w:pPr>
            <w:r w:rsidRPr="0096712C">
              <w:rPr>
                <w:rFonts w:ascii="Open Sans" w:hAnsi="Open Sans" w:cs="Open Sans"/>
              </w:rPr>
              <w:t>Seasonal_minAlfa</w:t>
            </w:r>
          </w:p>
        </w:tc>
        <w:tc>
          <w:tcPr>
            <w:tcW w:w="1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77F7B" w:rsidRPr="0096712C" w:rsidRDefault="00B77F7B" w:rsidP="009D47D1">
            <w:pPr>
              <w:spacing w:after="0" w:line="240" w:lineRule="auto"/>
              <w:rPr>
                <w:rFonts w:ascii="Open Sans" w:hAnsi="Open Sans" w:cs="Open Sans"/>
              </w:rPr>
            </w:pPr>
            <w:r w:rsidRPr="0096712C">
              <w:rPr>
                <w:rFonts w:ascii="Open Sans" w:hAnsi="Open Sans" w:cs="Open Sans"/>
              </w:rPr>
              <w:t>0.02</w:t>
            </w:r>
          </w:p>
        </w:tc>
        <w:tc>
          <w:tcPr>
            <w:tcW w:w="43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77F7B" w:rsidRPr="0096712C" w:rsidRDefault="00B77F7B" w:rsidP="009D47D1">
            <w:pPr>
              <w:spacing w:after="0" w:line="240" w:lineRule="auto"/>
              <w:rPr>
                <w:rFonts w:ascii="Open Sans" w:hAnsi="Open Sans" w:cs="Open Sans"/>
              </w:rPr>
            </w:pPr>
            <w:r w:rsidRPr="0096712C">
              <w:rPr>
                <w:rFonts w:ascii="Open Sans" w:hAnsi="Open Sans" w:cs="Open Sans"/>
              </w:rPr>
              <w:t>Minimum value for the constant parameter</w:t>
            </w:r>
          </w:p>
        </w:tc>
        <w:tc>
          <w:tcPr>
            <w:tcW w:w="236" w:type="dxa"/>
            <w:tcBorders>
              <w:top w:val="nil"/>
              <w:left w:val="single" w:sz="4" w:space="0" w:color="auto"/>
              <w:bottom w:val="nil"/>
              <w:right w:val="nil"/>
            </w:tcBorders>
            <w:shd w:val="clear" w:color="auto" w:fill="auto"/>
            <w:noWrap/>
            <w:vAlign w:val="bottom"/>
            <w:hideMark/>
          </w:tcPr>
          <w:p w:rsidR="00B77F7B" w:rsidRPr="0096712C" w:rsidRDefault="00B77F7B" w:rsidP="009D47D1">
            <w:pPr>
              <w:spacing w:after="0" w:line="240" w:lineRule="auto"/>
              <w:rPr>
                <w:rFonts w:ascii="Open Sans" w:hAnsi="Open Sans" w:cs="Open Sans"/>
              </w:rPr>
            </w:pPr>
          </w:p>
        </w:tc>
      </w:tr>
      <w:tr w:rsidR="00B77F7B" w:rsidRPr="0096712C" w:rsidTr="009D47D1">
        <w:trPr>
          <w:trHeight w:val="288"/>
        </w:trPr>
        <w:tc>
          <w:tcPr>
            <w:tcW w:w="336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77F7B" w:rsidRPr="0096712C" w:rsidRDefault="00B77F7B" w:rsidP="009D47D1">
            <w:pPr>
              <w:spacing w:after="0" w:line="240" w:lineRule="auto"/>
              <w:rPr>
                <w:rFonts w:ascii="Open Sans" w:hAnsi="Open Sans" w:cs="Open Sans"/>
              </w:rPr>
            </w:pPr>
            <w:r w:rsidRPr="0096712C">
              <w:rPr>
                <w:rFonts w:ascii="Open Sans" w:hAnsi="Open Sans" w:cs="Open Sans"/>
              </w:rPr>
              <w:t>Seasonal_minBeta</w:t>
            </w:r>
          </w:p>
        </w:tc>
        <w:tc>
          <w:tcPr>
            <w:tcW w:w="1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77F7B" w:rsidRPr="0096712C" w:rsidRDefault="00B77F7B" w:rsidP="009D47D1">
            <w:pPr>
              <w:spacing w:after="0" w:line="240" w:lineRule="auto"/>
              <w:rPr>
                <w:rFonts w:ascii="Open Sans" w:hAnsi="Open Sans" w:cs="Open Sans"/>
              </w:rPr>
            </w:pPr>
            <w:r w:rsidRPr="0096712C">
              <w:rPr>
                <w:rFonts w:ascii="Open Sans" w:hAnsi="Open Sans" w:cs="Open Sans"/>
              </w:rPr>
              <w:t>0.2</w:t>
            </w:r>
          </w:p>
        </w:tc>
        <w:tc>
          <w:tcPr>
            <w:tcW w:w="43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77F7B" w:rsidRPr="0096712C" w:rsidRDefault="00B77F7B" w:rsidP="009D47D1">
            <w:pPr>
              <w:spacing w:after="0" w:line="240" w:lineRule="auto"/>
              <w:rPr>
                <w:rFonts w:ascii="Open Sans" w:hAnsi="Open Sans" w:cs="Open Sans"/>
              </w:rPr>
            </w:pPr>
            <w:r w:rsidRPr="0096712C">
              <w:rPr>
                <w:rFonts w:ascii="Open Sans" w:hAnsi="Open Sans" w:cs="Open Sans"/>
              </w:rPr>
              <w:t>Initial value for the trend parameter</w:t>
            </w:r>
          </w:p>
        </w:tc>
        <w:tc>
          <w:tcPr>
            <w:tcW w:w="236" w:type="dxa"/>
            <w:tcBorders>
              <w:top w:val="nil"/>
              <w:left w:val="single" w:sz="4" w:space="0" w:color="auto"/>
              <w:bottom w:val="nil"/>
              <w:right w:val="nil"/>
            </w:tcBorders>
            <w:shd w:val="clear" w:color="auto" w:fill="auto"/>
            <w:noWrap/>
            <w:vAlign w:val="bottom"/>
            <w:hideMark/>
          </w:tcPr>
          <w:p w:rsidR="00B77F7B" w:rsidRPr="0096712C" w:rsidRDefault="00B77F7B" w:rsidP="009D47D1">
            <w:pPr>
              <w:spacing w:after="0" w:line="240" w:lineRule="auto"/>
              <w:rPr>
                <w:rFonts w:ascii="Open Sans" w:hAnsi="Open Sans" w:cs="Open Sans"/>
              </w:rPr>
            </w:pPr>
          </w:p>
        </w:tc>
      </w:tr>
      <w:tr w:rsidR="00B77F7B" w:rsidRPr="0096712C" w:rsidTr="009D47D1">
        <w:trPr>
          <w:trHeight w:val="288"/>
        </w:trPr>
        <w:tc>
          <w:tcPr>
            <w:tcW w:w="336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77F7B" w:rsidRPr="0096712C" w:rsidRDefault="00B77F7B" w:rsidP="009D47D1">
            <w:pPr>
              <w:spacing w:after="0" w:line="240" w:lineRule="auto"/>
              <w:rPr>
                <w:rFonts w:ascii="Open Sans" w:hAnsi="Open Sans" w:cs="Open Sans"/>
              </w:rPr>
            </w:pPr>
            <w:r w:rsidRPr="0096712C">
              <w:rPr>
                <w:rFonts w:ascii="Open Sans" w:hAnsi="Open Sans" w:cs="Open Sans"/>
              </w:rPr>
              <w:t>Seasonal_minPeriod</w:t>
            </w:r>
          </w:p>
        </w:tc>
        <w:tc>
          <w:tcPr>
            <w:tcW w:w="1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77F7B" w:rsidRPr="0096712C" w:rsidRDefault="00B77F7B" w:rsidP="009D47D1">
            <w:pPr>
              <w:spacing w:after="0" w:line="240" w:lineRule="auto"/>
              <w:rPr>
                <w:rFonts w:ascii="Open Sans" w:hAnsi="Open Sans" w:cs="Open Sans"/>
              </w:rPr>
            </w:pPr>
            <w:r w:rsidRPr="0096712C">
              <w:rPr>
                <w:rFonts w:ascii="Open Sans" w:hAnsi="Open Sans" w:cs="Open Sans"/>
              </w:rPr>
              <w:t>2</w:t>
            </w:r>
          </w:p>
        </w:tc>
        <w:tc>
          <w:tcPr>
            <w:tcW w:w="43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77F7B" w:rsidRPr="0096712C" w:rsidRDefault="00B77F7B" w:rsidP="009D47D1">
            <w:pPr>
              <w:spacing w:after="0" w:line="240" w:lineRule="auto"/>
              <w:rPr>
                <w:rFonts w:ascii="Open Sans" w:hAnsi="Open Sans" w:cs="Open Sans"/>
              </w:rPr>
            </w:pPr>
            <w:r w:rsidRPr="0096712C">
              <w:rPr>
                <w:rFonts w:ascii="Open Sans" w:hAnsi="Open Sans" w:cs="Open Sans"/>
              </w:rPr>
              <w:t>Minimum seasonal cycle to be checked.</w:t>
            </w:r>
          </w:p>
        </w:tc>
        <w:tc>
          <w:tcPr>
            <w:tcW w:w="236" w:type="dxa"/>
            <w:tcBorders>
              <w:top w:val="nil"/>
              <w:left w:val="single" w:sz="4" w:space="0" w:color="auto"/>
              <w:bottom w:val="nil"/>
              <w:right w:val="nil"/>
            </w:tcBorders>
            <w:shd w:val="clear" w:color="auto" w:fill="auto"/>
            <w:noWrap/>
            <w:vAlign w:val="bottom"/>
            <w:hideMark/>
          </w:tcPr>
          <w:p w:rsidR="00B77F7B" w:rsidRPr="0096712C" w:rsidRDefault="00B77F7B" w:rsidP="009D47D1">
            <w:pPr>
              <w:spacing w:after="0" w:line="240" w:lineRule="auto"/>
              <w:rPr>
                <w:rFonts w:ascii="Open Sans" w:hAnsi="Open Sans" w:cs="Open Sans"/>
              </w:rPr>
            </w:pPr>
          </w:p>
        </w:tc>
      </w:tr>
    </w:tbl>
    <w:p w:rsidR="00B77F7B" w:rsidRPr="0096712C" w:rsidRDefault="00B77F7B" w:rsidP="00047067">
      <w:pPr>
        <w:rPr>
          <w:rFonts w:ascii="Open Sans" w:hAnsi="Open Sans" w:cs="Open Sans"/>
        </w:rPr>
      </w:pPr>
    </w:p>
    <w:p w:rsidR="00BB1649" w:rsidRPr="0096712C" w:rsidRDefault="00BB1649" w:rsidP="00794C94">
      <w:pPr>
        <w:spacing w:after="0" w:line="240" w:lineRule="auto"/>
        <w:rPr>
          <w:rFonts w:ascii="Open Sans" w:hAnsi="Open Sans" w:cs="Open Sans"/>
          <w:b/>
        </w:rPr>
      </w:pPr>
      <w:r w:rsidRPr="0096712C">
        <w:rPr>
          <w:rFonts w:ascii="Open Sans" w:hAnsi="Open Sans" w:cs="Open Sans"/>
          <w:b/>
        </w:rPr>
        <w:t>Overall parameters</w:t>
      </w:r>
      <w:r w:rsidR="00794C94" w:rsidRPr="0096712C">
        <w:rPr>
          <w:rFonts w:ascii="Open Sans" w:hAnsi="Open Sans" w:cs="Open Sans"/>
          <w:b/>
        </w:rPr>
        <w:br/>
      </w:r>
    </w:p>
    <w:tbl>
      <w:tblPr>
        <w:tblW w:w="9239" w:type="dxa"/>
        <w:tblInd w:w="93" w:type="dxa"/>
        <w:tblLook w:val="04A0" w:firstRow="1" w:lastRow="0" w:firstColumn="1" w:lastColumn="0" w:noHBand="0" w:noVBand="1"/>
      </w:tblPr>
      <w:tblGrid>
        <w:gridCol w:w="3363"/>
        <w:gridCol w:w="1160"/>
        <w:gridCol w:w="4391"/>
        <w:gridCol w:w="236"/>
        <w:gridCol w:w="89"/>
      </w:tblGrid>
      <w:tr w:rsidR="00B77F7B" w:rsidRPr="0096712C" w:rsidTr="00BB1649">
        <w:trPr>
          <w:trHeight w:val="288"/>
        </w:trPr>
        <w:tc>
          <w:tcPr>
            <w:tcW w:w="336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77F7B" w:rsidRPr="0096712C" w:rsidRDefault="00B77F7B" w:rsidP="009D47D1">
            <w:pPr>
              <w:spacing w:after="0" w:line="240" w:lineRule="auto"/>
              <w:rPr>
                <w:rFonts w:ascii="Open Sans" w:hAnsi="Open Sans" w:cs="Open Sans"/>
                <w:b/>
              </w:rPr>
            </w:pPr>
            <w:r w:rsidRPr="0096712C">
              <w:rPr>
                <w:rFonts w:ascii="Open Sans" w:hAnsi="Open Sans" w:cs="Open Sans"/>
                <w:b/>
              </w:rPr>
              <w:t>Parameter</w:t>
            </w:r>
          </w:p>
        </w:tc>
        <w:tc>
          <w:tcPr>
            <w:tcW w:w="1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77F7B" w:rsidRPr="0096712C" w:rsidRDefault="00B77F7B" w:rsidP="009D47D1">
            <w:pPr>
              <w:spacing w:after="0" w:line="240" w:lineRule="auto"/>
              <w:rPr>
                <w:rFonts w:ascii="Open Sans" w:hAnsi="Open Sans" w:cs="Open Sans"/>
                <w:b/>
              </w:rPr>
            </w:pPr>
            <w:r w:rsidRPr="0096712C">
              <w:rPr>
                <w:rFonts w:ascii="Open Sans" w:hAnsi="Open Sans" w:cs="Open Sans"/>
                <w:b/>
              </w:rPr>
              <w:t>Default</w:t>
            </w:r>
          </w:p>
        </w:tc>
        <w:tc>
          <w:tcPr>
            <w:tcW w:w="43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77F7B" w:rsidRPr="0096712C" w:rsidRDefault="00B77F7B" w:rsidP="009D47D1">
            <w:pPr>
              <w:spacing w:after="0" w:line="240" w:lineRule="auto"/>
              <w:rPr>
                <w:rFonts w:ascii="Open Sans" w:eastAsia="Times New Roman" w:hAnsi="Open Sans" w:cs="Open Sans"/>
                <w:color w:val="000000"/>
              </w:rPr>
            </w:pPr>
            <w:r w:rsidRPr="0096712C">
              <w:rPr>
                <w:rFonts w:ascii="Open Sans" w:hAnsi="Open Sans" w:cs="Open Sans"/>
                <w:b/>
              </w:rPr>
              <w:t>Description</w:t>
            </w:r>
          </w:p>
        </w:tc>
        <w:tc>
          <w:tcPr>
            <w:tcW w:w="325" w:type="dxa"/>
            <w:gridSpan w:val="2"/>
            <w:tcBorders>
              <w:top w:val="nil"/>
              <w:left w:val="single" w:sz="4" w:space="0" w:color="auto"/>
              <w:bottom w:val="nil"/>
              <w:right w:val="nil"/>
            </w:tcBorders>
            <w:shd w:val="clear" w:color="auto" w:fill="auto"/>
            <w:noWrap/>
            <w:vAlign w:val="bottom"/>
            <w:hideMark/>
          </w:tcPr>
          <w:p w:rsidR="00B77F7B" w:rsidRPr="0096712C" w:rsidRDefault="00B77F7B" w:rsidP="009D47D1">
            <w:pPr>
              <w:spacing w:after="0" w:line="240" w:lineRule="auto"/>
              <w:rPr>
                <w:rFonts w:ascii="Open Sans" w:eastAsia="Times New Roman" w:hAnsi="Open Sans" w:cs="Open Sans"/>
                <w:color w:val="000000"/>
              </w:rPr>
            </w:pPr>
          </w:p>
        </w:tc>
      </w:tr>
      <w:tr w:rsidR="009D47D1" w:rsidRPr="0096712C" w:rsidTr="009D47D1">
        <w:trPr>
          <w:gridAfter w:val="2"/>
          <w:wAfter w:w="325" w:type="dxa"/>
          <w:trHeight w:val="288"/>
        </w:trPr>
        <w:tc>
          <w:tcPr>
            <w:tcW w:w="336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47D1" w:rsidRPr="0096712C" w:rsidRDefault="009D47D1" w:rsidP="009D47D1">
            <w:pPr>
              <w:spacing w:after="0" w:line="240" w:lineRule="auto"/>
              <w:rPr>
                <w:rFonts w:ascii="Open Sans" w:hAnsi="Open Sans" w:cs="Open Sans"/>
              </w:rPr>
            </w:pPr>
            <w:r w:rsidRPr="0096712C">
              <w:rPr>
                <w:rFonts w:ascii="Open Sans" w:hAnsi="Open Sans" w:cs="Open Sans"/>
              </w:rPr>
              <w:t>Calendar</w:t>
            </w:r>
          </w:p>
        </w:tc>
        <w:tc>
          <w:tcPr>
            <w:tcW w:w="1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47D1" w:rsidRPr="0096712C" w:rsidRDefault="009D47D1" w:rsidP="009D47D1">
            <w:pPr>
              <w:spacing w:after="0" w:line="240" w:lineRule="auto"/>
              <w:rPr>
                <w:rFonts w:ascii="Open Sans" w:hAnsi="Open Sans" w:cs="Open Sans"/>
              </w:rPr>
            </w:pPr>
          </w:p>
        </w:tc>
        <w:tc>
          <w:tcPr>
            <w:tcW w:w="43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47D1" w:rsidRPr="0096712C" w:rsidRDefault="009D47D1" w:rsidP="009D47D1">
            <w:pPr>
              <w:spacing w:after="0" w:line="240" w:lineRule="auto"/>
              <w:rPr>
                <w:rFonts w:ascii="Open Sans" w:hAnsi="Open Sans" w:cs="Open Sans"/>
              </w:rPr>
            </w:pPr>
            <w:r w:rsidRPr="0096712C">
              <w:rPr>
                <w:rFonts w:ascii="Open Sans" w:hAnsi="Open Sans" w:cs="Open Sans"/>
              </w:rPr>
              <w:t>Specifies the number of time series values used to initialize the forecasting method. The forecast error in these bucket isn't counted.</w:t>
            </w:r>
          </w:p>
        </w:tc>
      </w:tr>
      <w:tr w:rsidR="00B77F7B" w:rsidRPr="0096712C" w:rsidTr="00BB1649">
        <w:trPr>
          <w:gridAfter w:val="2"/>
          <w:wAfter w:w="325" w:type="dxa"/>
          <w:trHeight w:val="288"/>
        </w:trPr>
        <w:tc>
          <w:tcPr>
            <w:tcW w:w="336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77F7B" w:rsidRPr="0096712C" w:rsidRDefault="00B77F7B" w:rsidP="009D47D1">
            <w:pPr>
              <w:spacing w:after="0" w:line="240" w:lineRule="auto"/>
              <w:rPr>
                <w:rFonts w:ascii="Open Sans" w:hAnsi="Open Sans" w:cs="Open Sans"/>
              </w:rPr>
            </w:pPr>
            <w:r w:rsidRPr="0096712C">
              <w:rPr>
                <w:rFonts w:ascii="Open Sans" w:hAnsi="Open Sans" w:cs="Open Sans"/>
              </w:rPr>
              <w:lastRenderedPageBreak/>
              <w:t>Skip</w:t>
            </w:r>
          </w:p>
        </w:tc>
        <w:tc>
          <w:tcPr>
            <w:tcW w:w="1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77F7B" w:rsidRPr="0096712C" w:rsidRDefault="00B77F7B" w:rsidP="009D47D1">
            <w:pPr>
              <w:spacing w:after="0" w:line="240" w:lineRule="auto"/>
              <w:rPr>
                <w:rFonts w:ascii="Open Sans" w:hAnsi="Open Sans" w:cs="Open Sans"/>
              </w:rPr>
            </w:pPr>
            <w:r w:rsidRPr="0096712C">
              <w:rPr>
                <w:rFonts w:ascii="Open Sans" w:hAnsi="Open Sans" w:cs="Open Sans"/>
              </w:rPr>
              <w:t>0</w:t>
            </w:r>
          </w:p>
        </w:tc>
        <w:tc>
          <w:tcPr>
            <w:tcW w:w="43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77F7B" w:rsidRPr="0096712C" w:rsidRDefault="00B77F7B" w:rsidP="009D47D1">
            <w:pPr>
              <w:spacing w:after="0" w:line="240" w:lineRule="auto"/>
              <w:rPr>
                <w:rFonts w:ascii="Open Sans" w:hAnsi="Open Sans" w:cs="Open Sans"/>
              </w:rPr>
            </w:pPr>
            <w:r w:rsidRPr="0096712C">
              <w:rPr>
                <w:rFonts w:ascii="Open Sans" w:hAnsi="Open Sans" w:cs="Open Sans"/>
              </w:rPr>
              <w:t>Specifies the number of time series values used to initialize the forecasting method. The forecast error in these bucket isn't counted.</w:t>
            </w:r>
          </w:p>
        </w:tc>
      </w:tr>
      <w:tr w:rsidR="00B77F7B" w:rsidRPr="0096712C" w:rsidTr="00BB1649">
        <w:trPr>
          <w:gridAfter w:val="2"/>
          <w:wAfter w:w="325" w:type="dxa"/>
          <w:trHeight w:val="288"/>
        </w:trPr>
        <w:tc>
          <w:tcPr>
            <w:tcW w:w="336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77F7B" w:rsidRPr="0096712C" w:rsidRDefault="00B77F7B" w:rsidP="009D47D1">
            <w:pPr>
              <w:spacing w:after="0" w:line="240" w:lineRule="auto"/>
              <w:rPr>
                <w:rFonts w:ascii="Open Sans" w:hAnsi="Open Sans" w:cs="Open Sans"/>
              </w:rPr>
            </w:pPr>
            <w:r w:rsidRPr="0096712C">
              <w:rPr>
                <w:rFonts w:ascii="Open Sans" w:hAnsi="Open Sans" w:cs="Open Sans"/>
              </w:rPr>
              <w:t>SmapeAlfa</w:t>
            </w:r>
          </w:p>
        </w:tc>
        <w:tc>
          <w:tcPr>
            <w:tcW w:w="1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77F7B" w:rsidRPr="0096712C" w:rsidRDefault="00B77F7B" w:rsidP="009D47D1">
            <w:pPr>
              <w:spacing w:after="0" w:line="240" w:lineRule="auto"/>
              <w:rPr>
                <w:rFonts w:ascii="Open Sans" w:hAnsi="Open Sans" w:cs="Open Sans"/>
              </w:rPr>
            </w:pPr>
            <w:r w:rsidRPr="0096712C">
              <w:rPr>
                <w:rFonts w:ascii="Open Sans" w:hAnsi="Open Sans" w:cs="Open Sans"/>
              </w:rPr>
              <w:t>0.95</w:t>
            </w:r>
          </w:p>
        </w:tc>
        <w:tc>
          <w:tcPr>
            <w:tcW w:w="43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77F7B" w:rsidRPr="0096712C" w:rsidRDefault="00B77F7B" w:rsidP="009D47D1">
            <w:pPr>
              <w:spacing w:after="0" w:line="240" w:lineRule="auto"/>
              <w:rPr>
                <w:rFonts w:ascii="Open Sans" w:hAnsi="Open Sans" w:cs="Open Sans"/>
              </w:rPr>
            </w:pPr>
            <w:r w:rsidRPr="0096712C">
              <w:rPr>
                <w:rFonts w:ascii="Open Sans" w:hAnsi="Open Sans" w:cs="Open Sans"/>
              </w:rPr>
              <w:t>Specifies how the sMAPE forecast error is weighted for different time buckets.</w:t>
            </w:r>
          </w:p>
        </w:tc>
      </w:tr>
      <w:tr w:rsidR="00B77F7B" w:rsidRPr="0096712C" w:rsidTr="00B77F7B">
        <w:trPr>
          <w:gridAfter w:val="2"/>
          <w:wAfter w:w="325" w:type="dxa"/>
          <w:trHeight w:val="288"/>
        </w:trPr>
        <w:tc>
          <w:tcPr>
            <w:tcW w:w="336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77F7B" w:rsidRPr="0096712C" w:rsidRDefault="00B77F7B" w:rsidP="009D47D1">
            <w:pPr>
              <w:spacing w:after="0" w:line="240" w:lineRule="auto"/>
              <w:rPr>
                <w:rFonts w:ascii="Open Sans" w:hAnsi="Open Sans" w:cs="Open Sans"/>
              </w:rPr>
            </w:pPr>
            <w:r w:rsidRPr="0096712C">
              <w:rPr>
                <w:rFonts w:ascii="Open Sans" w:hAnsi="Open Sans" w:cs="Open Sans"/>
              </w:rPr>
              <w:t>DueAtEndOfBucket</w:t>
            </w:r>
          </w:p>
        </w:tc>
        <w:tc>
          <w:tcPr>
            <w:tcW w:w="1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77F7B" w:rsidRPr="0096712C" w:rsidRDefault="00B77F7B" w:rsidP="009D47D1">
            <w:pPr>
              <w:spacing w:after="0" w:line="240" w:lineRule="auto"/>
              <w:rPr>
                <w:rFonts w:ascii="Open Sans" w:hAnsi="Open Sans" w:cs="Open Sans"/>
              </w:rPr>
            </w:pPr>
            <w:r w:rsidRPr="0096712C">
              <w:rPr>
                <w:rFonts w:ascii="Open Sans" w:hAnsi="Open Sans" w:cs="Open Sans"/>
              </w:rPr>
              <w:t>1</w:t>
            </w:r>
          </w:p>
        </w:tc>
        <w:tc>
          <w:tcPr>
            <w:tcW w:w="43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77F7B" w:rsidRPr="0096712C" w:rsidRDefault="00B77F7B" w:rsidP="009D47D1">
            <w:pPr>
              <w:spacing w:after="0" w:line="240" w:lineRule="auto"/>
              <w:rPr>
                <w:rFonts w:ascii="Open Sans" w:hAnsi="Open Sans" w:cs="Open Sans"/>
              </w:rPr>
            </w:pPr>
            <w:r w:rsidRPr="0096712C">
              <w:rPr>
                <w:rFonts w:ascii="Open Sans" w:hAnsi="Open Sans" w:cs="Open Sans"/>
              </w:rPr>
              <w:t>By setting this flag to true, the forecast will be due at the end of the forecast bucket.</w:t>
            </w:r>
          </w:p>
        </w:tc>
      </w:tr>
      <w:tr w:rsidR="00B77F7B" w:rsidRPr="0096712C" w:rsidTr="00B77F7B">
        <w:trPr>
          <w:gridAfter w:val="2"/>
          <w:wAfter w:w="325" w:type="dxa"/>
          <w:trHeight w:val="288"/>
        </w:trPr>
        <w:tc>
          <w:tcPr>
            <w:tcW w:w="336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77F7B" w:rsidRPr="0096712C" w:rsidRDefault="00B77F7B" w:rsidP="009D47D1">
            <w:pPr>
              <w:spacing w:after="0" w:line="240" w:lineRule="auto"/>
              <w:rPr>
                <w:rFonts w:ascii="Open Sans" w:hAnsi="Open Sans" w:cs="Open Sans"/>
              </w:rPr>
            </w:pPr>
            <w:r w:rsidRPr="0096712C">
              <w:rPr>
                <w:rFonts w:ascii="Open Sans" w:hAnsi="Open Sans" w:cs="Open Sans"/>
              </w:rPr>
              <w:t>Horizon_future</w:t>
            </w:r>
          </w:p>
        </w:tc>
        <w:tc>
          <w:tcPr>
            <w:tcW w:w="1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77F7B" w:rsidRPr="0096712C" w:rsidRDefault="00B77F7B" w:rsidP="009D47D1">
            <w:pPr>
              <w:spacing w:after="0" w:line="240" w:lineRule="auto"/>
              <w:rPr>
                <w:rFonts w:ascii="Open Sans" w:hAnsi="Open Sans" w:cs="Open Sans"/>
              </w:rPr>
            </w:pPr>
            <w:r w:rsidRPr="0096712C">
              <w:rPr>
                <w:rFonts w:ascii="Open Sans" w:hAnsi="Open Sans" w:cs="Open Sans"/>
              </w:rPr>
              <w:t>365</w:t>
            </w:r>
          </w:p>
        </w:tc>
        <w:tc>
          <w:tcPr>
            <w:tcW w:w="43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77F7B" w:rsidRPr="0096712C" w:rsidRDefault="00B77F7B" w:rsidP="009D47D1">
            <w:pPr>
              <w:spacing w:after="0" w:line="240" w:lineRule="auto"/>
              <w:rPr>
                <w:rFonts w:ascii="Open Sans" w:hAnsi="Open Sans" w:cs="Open Sans"/>
              </w:rPr>
            </w:pPr>
            <w:r w:rsidRPr="0096712C">
              <w:rPr>
                <w:rFonts w:ascii="Open Sans" w:hAnsi="Open Sans" w:cs="Open Sans"/>
              </w:rPr>
              <w:t>Specifies the number of days in the future we generate a forecast for.</w:t>
            </w:r>
          </w:p>
        </w:tc>
      </w:tr>
      <w:tr w:rsidR="00B77F7B" w:rsidRPr="0096712C" w:rsidTr="00B77F7B">
        <w:trPr>
          <w:gridAfter w:val="2"/>
          <w:wAfter w:w="325" w:type="dxa"/>
          <w:trHeight w:val="288"/>
        </w:trPr>
        <w:tc>
          <w:tcPr>
            <w:tcW w:w="336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77F7B" w:rsidRPr="0096712C" w:rsidRDefault="00B77F7B" w:rsidP="009D47D1">
            <w:pPr>
              <w:spacing w:after="0" w:line="240" w:lineRule="auto"/>
              <w:rPr>
                <w:rFonts w:ascii="Open Sans" w:hAnsi="Open Sans" w:cs="Open Sans"/>
              </w:rPr>
            </w:pPr>
            <w:r w:rsidRPr="0096712C">
              <w:rPr>
                <w:rFonts w:ascii="Open Sans" w:hAnsi="Open Sans" w:cs="Open Sans"/>
              </w:rPr>
              <w:t>Horizon_history</w:t>
            </w:r>
          </w:p>
        </w:tc>
        <w:tc>
          <w:tcPr>
            <w:tcW w:w="1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77F7B" w:rsidRPr="0096712C" w:rsidRDefault="00B77F7B" w:rsidP="009D47D1">
            <w:pPr>
              <w:spacing w:after="0" w:line="240" w:lineRule="auto"/>
              <w:rPr>
                <w:rFonts w:ascii="Open Sans" w:hAnsi="Open Sans" w:cs="Open Sans"/>
              </w:rPr>
            </w:pPr>
            <w:r w:rsidRPr="0096712C">
              <w:rPr>
                <w:rFonts w:ascii="Open Sans" w:hAnsi="Open Sans" w:cs="Open Sans"/>
              </w:rPr>
              <w:t>10000</w:t>
            </w:r>
          </w:p>
        </w:tc>
        <w:tc>
          <w:tcPr>
            <w:tcW w:w="43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77F7B" w:rsidRPr="0096712C" w:rsidRDefault="00B77F7B" w:rsidP="009D47D1">
            <w:pPr>
              <w:spacing w:after="0" w:line="240" w:lineRule="auto"/>
              <w:rPr>
                <w:rFonts w:ascii="Open Sans" w:hAnsi="Open Sans" w:cs="Open Sans"/>
              </w:rPr>
            </w:pPr>
            <w:r w:rsidRPr="0096712C">
              <w:rPr>
                <w:rFonts w:ascii="Open Sans" w:hAnsi="Open Sans" w:cs="Open Sans"/>
              </w:rPr>
              <w:t>Specifies the number of days in the past we use to compute a statistical forecast.</w:t>
            </w:r>
          </w:p>
        </w:tc>
      </w:tr>
      <w:tr w:rsidR="00B77F7B" w:rsidRPr="0096712C" w:rsidTr="00B77F7B">
        <w:trPr>
          <w:gridAfter w:val="2"/>
          <w:wAfter w:w="325" w:type="dxa"/>
          <w:trHeight w:val="288"/>
        </w:trPr>
        <w:tc>
          <w:tcPr>
            <w:tcW w:w="336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77F7B" w:rsidRPr="0096712C" w:rsidRDefault="00B77F7B" w:rsidP="009D47D1">
            <w:pPr>
              <w:spacing w:after="0" w:line="240" w:lineRule="auto"/>
              <w:rPr>
                <w:rFonts w:ascii="Open Sans" w:hAnsi="Open Sans" w:cs="Open Sans"/>
              </w:rPr>
            </w:pPr>
            <w:r w:rsidRPr="0096712C">
              <w:rPr>
                <w:rFonts w:ascii="Open Sans" w:hAnsi="Open Sans" w:cs="Open Sans"/>
              </w:rPr>
              <w:t>Iterations</w:t>
            </w:r>
          </w:p>
        </w:tc>
        <w:tc>
          <w:tcPr>
            <w:tcW w:w="1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77F7B" w:rsidRPr="0096712C" w:rsidRDefault="00B77F7B" w:rsidP="009D47D1">
            <w:pPr>
              <w:spacing w:after="0" w:line="240" w:lineRule="auto"/>
              <w:rPr>
                <w:rFonts w:ascii="Open Sans" w:hAnsi="Open Sans" w:cs="Open Sans"/>
              </w:rPr>
            </w:pPr>
            <w:r w:rsidRPr="0096712C">
              <w:rPr>
                <w:rFonts w:ascii="Open Sans" w:hAnsi="Open Sans" w:cs="Open Sans"/>
              </w:rPr>
              <w:t>15</w:t>
            </w:r>
          </w:p>
        </w:tc>
        <w:tc>
          <w:tcPr>
            <w:tcW w:w="43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77F7B" w:rsidRPr="0096712C" w:rsidRDefault="00B77F7B" w:rsidP="009D47D1">
            <w:pPr>
              <w:spacing w:after="0" w:line="240" w:lineRule="auto"/>
              <w:rPr>
                <w:rFonts w:ascii="Open Sans" w:hAnsi="Open Sans" w:cs="Open Sans"/>
              </w:rPr>
            </w:pPr>
            <w:r w:rsidRPr="0096712C">
              <w:rPr>
                <w:rFonts w:ascii="Open Sans" w:hAnsi="Open Sans" w:cs="Open Sans"/>
              </w:rPr>
              <w:t>Specifies the maximum number of iterations allowed for a forecast method to tune its parameters.</w:t>
            </w:r>
          </w:p>
        </w:tc>
      </w:tr>
      <w:tr w:rsidR="00B77F7B" w:rsidRPr="0096712C" w:rsidTr="00B77F7B">
        <w:trPr>
          <w:gridAfter w:val="1"/>
          <w:wAfter w:w="89" w:type="dxa"/>
          <w:trHeight w:val="288"/>
        </w:trPr>
        <w:tc>
          <w:tcPr>
            <w:tcW w:w="336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77F7B" w:rsidRPr="0096712C" w:rsidRDefault="00B77F7B" w:rsidP="009D47D1">
            <w:pPr>
              <w:spacing w:after="0" w:line="240" w:lineRule="auto"/>
              <w:rPr>
                <w:rFonts w:ascii="Open Sans" w:hAnsi="Open Sans" w:cs="Open Sans"/>
              </w:rPr>
            </w:pPr>
            <w:r w:rsidRPr="0096712C">
              <w:rPr>
                <w:rFonts w:ascii="Open Sans" w:hAnsi="Open Sans" w:cs="Open Sans"/>
              </w:rPr>
              <w:t>loglevel</w:t>
            </w:r>
          </w:p>
        </w:tc>
        <w:tc>
          <w:tcPr>
            <w:tcW w:w="1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77F7B" w:rsidRPr="0096712C" w:rsidRDefault="00794C94" w:rsidP="009D47D1">
            <w:pPr>
              <w:spacing w:after="0" w:line="240" w:lineRule="auto"/>
              <w:rPr>
                <w:rFonts w:ascii="Open Sans" w:hAnsi="Open Sans" w:cs="Open Sans"/>
              </w:rPr>
            </w:pPr>
            <w:r w:rsidRPr="0096712C">
              <w:rPr>
                <w:rFonts w:ascii="Open Sans" w:hAnsi="Open Sans" w:cs="Open Sans"/>
              </w:rPr>
              <w:t>0</w:t>
            </w:r>
          </w:p>
        </w:tc>
        <w:tc>
          <w:tcPr>
            <w:tcW w:w="43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77F7B" w:rsidRPr="0096712C" w:rsidRDefault="00B77F7B" w:rsidP="00794C94">
            <w:pPr>
              <w:spacing w:after="0" w:line="240" w:lineRule="auto"/>
              <w:rPr>
                <w:rFonts w:ascii="Open Sans" w:hAnsi="Open Sans" w:cs="Open Sans"/>
              </w:rPr>
            </w:pPr>
            <w:r w:rsidRPr="0096712C">
              <w:rPr>
                <w:rFonts w:ascii="Open Sans" w:hAnsi="Open Sans" w:cs="Open Sans"/>
              </w:rPr>
              <w:t>Verbosity of the forecast solver</w:t>
            </w:r>
            <w:r w:rsidR="00BB1649" w:rsidRPr="0096712C">
              <w:rPr>
                <w:rFonts w:ascii="Open Sans" w:hAnsi="Open Sans" w:cs="Open Sans"/>
              </w:rPr>
              <w:t>.</w:t>
            </w:r>
            <w:r w:rsidR="00794C94" w:rsidRPr="0096712C">
              <w:rPr>
                <w:rFonts w:ascii="Open Sans" w:hAnsi="Open Sans" w:cs="Open Sans"/>
              </w:rPr>
              <w:br/>
              <w:t>Values are 0 (silent) through 4 (verbose debugging).</w:t>
            </w:r>
          </w:p>
        </w:tc>
        <w:tc>
          <w:tcPr>
            <w:tcW w:w="236" w:type="dxa"/>
            <w:tcBorders>
              <w:top w:val="nil"/>
              <w:left w:val="single" w:sz="4" w:space="0" w:color="auto"/>
              <w:bottom w:val="nil"/>
              <w:right w:val="nil"/>
            </w:tcBorders>
            <w:shd w:val="clear" w:color="auto" w:fill="auto"/>
            <w:noWrap/>
            <w:vAlign w:val="bottom"/>
            <w:hideMark/>
          </w:tcPr>
          <w:p w:rsidR="00B77F7B" w:rsidRPr="0096712C" w:rsidRDefault="00B77F7B" w:rsidP="009D47D1">
            <w:pPr>
              <w:spacing w:after="0" w:line="240" w:lineRule="auto"/>
              <w:rPr>
                <w:rFonts w:ascii="Open Sans" w:hAnsi="Open Sans" w:cs="Open Sans"/>
              </w:rPr>
            </w:pPr>
          </w:p>
        </w:tc>
      </w:tr>
      <w:tr w:rsidR="00794C94" w:rsidRPr="0096712C" w:rsidTr="00794C94">
        <w:trPr>
          <w:gridAfter w:val="1"/>
          <w:wAfter w:w="89" w:type="dxa"/>
          <w:trHeight w:val="288"/>
        </w:trPr>
        <w:tc>
          <w:tcPr>
            <w:tcW w:w="336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94C94" w:rsidRPr="0096712C" w:rsidRDefault="00794C94" w:rsidP="009D47D1">
            <w:pPr>
              <w:spacing w:after="0" w:line="240" w:lineRule="auto"/>
              <w:rPr>
                <w:rFonts w:ascii="Open Sans" w:hAnsi="Open Sans" w:cs="Open Sans"/>
              </w:rPr>
            </w:pPr>
            <w:r w:rsidRPr="0096712C">
              <w:rPr>
                <w:rFonts w:ascii="Open Sans" w:hAnsi="Open Sans" w:cs="Open Sans"/>
              </w:rPr>
              <w:t>Outlier_maxDeviation</w:t>
            </w:r>
          </w:p>
        </w:tc>
        <w:tc>
          <w:tcPr>
            <w:tcW w:w="1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94C94" w:rsidRPr="0096712C" w:rsidRDefault="007F2F18" w:rsidP="009D47D1">
            <w:pPr>
              <w:spacing w:after="0" w:line="240" w:lineRule="auto"/>
              <w:rPr>
                <w:rFonts w:ascii="Open Sans" w:hAnsi="Open Sans" w:cs="Open Sans"/>
              </w:rPr>
            </w:pPr>
            <w:r w:rsidRPr="0096712C">
              <w:rPr>
                <w:rFonts w:ascii="Open Sans" w:hAnsi="Open Sans" w:cs="Open Sans"/>
              </w:rPr>
              <w:t>2</w:t>
            </w:r>
          </w:p>
        </w:tc>
        <w:tc>
          <w:tcPr>
            <w:tcW w:w="43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94C94" w:rsidRPr="0096712C" w:rsidRDefault="00794C94" w:rsidP="00794C94">
            <w:pPr>
              <w:spacing w:after="0" w:line="240" w:lineRule="auto"/>
              <w:rPr>
                <w:rFonts w:ascii="Open Sans" w:hAnsi="Open Sans" w:cs="Open Sans"/>
              </w:rPr>
            </w:pPr>
            <w:r w:rsidRPr="0096712C">
              <w:rPr>
                <w:rFonts w:ascii="Open Sans" w:hAnsi="Open Sans" w:cs="Open Sans"/>
              </w:rPr>
              <w:t>Multiple of the standard deviation used to detect and trim outliers.</w:t>
            </w:r>
          </w:p>
        </w:tc>
        <w:tc>
          <w:tcPr>
            <w:tcW w:w="236" w:type="dxa"/>
            <w:tcBorders>
              <w:top w:val="nil"/>
              <w:left w:val="single" w:sz="4" w:space="0" w:color="auto"/>
              <w:bottom w:val="nil"/>
              <w:right w:val="nil"/>
            </w:tcBorders>
            <w:shd w:val="clear" w:color="auto" w:fill="auto"/>
            <w:noWrap/>
            <w:vAlign w:val="bottom"/>
            <w:hideMark/>
          </w:tcPr>
          <w:p w:rsidR="00794C94" w:rsidRPr="0096712C" w:rsidRDefault="00794C94" w:rsidP="009D47D1">
            <w:pPr>
              <w:spacing w:after="0" w:line="240" w:lineRule="auto"/>
              <w:rPr>
                <w:rFonts w:ascii="Open Sans" w:hAnsi="Open Sans" w:cs="Open Sans"/>
              </w:rPr>
            </w:pPr>
          </w:p>
        </w:tc>
      </w:tr>
    </w:tbl>
    <w:p w:rsidR="00B77F7B" w:rsidRPr="0096712C" w:rsidRDefault="00B77F7B" w:rsidP="00047067">
      <w:pPr>
        <w:rPr>
          <w:rFonts w:ascii="Open Sans" w:hAnsi="Open Sans" w:cs="Open Sans"/>
        </w:rPr>
      </w:pPr>
    </w:p>
    <w:sectPr w:rsidR="00B77F7B" w:rsidRPr="0096712C" w:rsidSect="00D16D24">
      <w:headerReference w:type="default" r:id="rId13"/>
      <w:footerReference w:type="default" r:id="rId14"/>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52041" w:rsidRDefault="00352041" w:rsidP="00E22E08">
      <w:pPr>
        <w:spacing w:after="0" w:line="240" w:lineRule="auto"/>
      </w:pPr>
      <w:r>
        <w:separator/>
      </w:r>
    </w:p>
  </w:endnote>
  <w:endnote w:type="continuationSeparator" w:id="0">
    <w:p w:rsidR="00352041" w:rsidRDefault="00352041" w:rsidP="00E22E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Open Sans">
    <w:panose1 w:val="020B0606030504020204"/>
    <w:charset w:val="00"/>
    <w:family w:val="swiss"/>
    <w:pitch w:val="variable"/>
    <w:sig w:usb0="E00002EF" w:usb1="4000205B" w:usb2="00000028" w:usb3="00000000" w:csb0="0000019F" w:csb1="00000000"/>
  </w:font>
  <w:font w:name="Cambria Math">
    <w:panose1 w:val="02040503050406030204"/>
    <w:charset w:val="00"/>
    <w:family w:val="roman"/>
    <w:pitch w:val="variable"/>
    <w:sig w:usb0="E00002FF" w:usb1="420024FF" w:usb2="00000000" w:usb3="00000000" w:csb0="0000019F" w:csb1="00000000"/>
  </w:font>
  <w:font w:name="Porky's">
    <w:altName w:val="Liberation Mono"/>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47D1" w:rsidRPr="005C44B4" w:rsidRDefault="009D47D1" w:rsidP="00D16D24">
    <w:pPr>
      <w:pStyle w:val="Footer"/>
      <w:pBdr>
        <w:top w:val="thinThickSmallGap" w:sz="24" w:space="1" w:color="4F81BD" w:themeColor="accent1"/>
      </w:pBdr>
      <w:rPr>
        <w:rFonts w:ascii="Open Sans" w:hAnsi="Open Sans" w:cs="Open Sans"/>
      </w:rPr>
    </w:pPr>
    <w:r w:rsidRPr="005C44B4">
      <w:rPr>
        <w:rFonts w:ascii="Open Sans" w:hAnsi="Open Sans" w:cs="Open Sans"/>
      </w:rPr>
      <w:ptab w:relativeTo="margin" w:alignment="right" w:leader="none"/>
    </w:r>
    <w:r w:rsidRPr="005C44B4">
      <w:rPr>
        <w:rFonts w:ascii="Open Sans" w:hAnsi="Open Sans" w:cs="Open Sans"/>
      </w:rPr>
      <w:t xml:space="preserve">Page </w:t>
    </w:r>
    <w:r w:rsidRPr="005C44B4">
      <w:rPr>
        <w:rFonts w:ascii="Open Sans" w:hAnsi="Open Sans" w:cs="Open Sans"/>
      </w:rPr>
      <w:fldChar w:fldCharType="begin"/>
    </w:r>
    <w:r w:rsidRPr="005C44B4">
      <w:rPr>
        <w:rFonts w:ascii="Open Sans" w:hAnsi="Open Sans" w:cs="Open Sans"/>
      </w:rPr>
      <w:instrText xml:space="preserve"> PAGE   \* MERGEFORMAT </w:instrText>
    </w:r>
    <w:r w:rsidRPr="005C44B4">
      <w:rPr>
        <w:rFonts w:ascii="Open Sans" w:hAnsi="Open Sans" w:cs="Open Sans"/>
      </w:rPr>
      <w:fldChar w:fldCharType="separate"/>
    </w:r>
    <w:r w:rsidR="0096712C">
      <w:rPr>
        <w:rFonts w:ascii="Open Sans" w:hAnsi="Open Sans" w:cs="Open Sans"/>
        <w:noProof/>
      </w:rPr>
      <w:t>13</w:t>
    </w:r>
    <w:r w:rsidRPr="005C44B4">
      <w:rPr>
        <w:rFonts w:ascii="Open Sans" w:hAnsi="Open Sans" w:cs="Open Sans"/>
        <w:noProof/>
      </w:rPr>
      <w:fldChar w:fldCharType="end"/>
    </w:r>
    <w:r w:rsidRPr="005C44B4">
      <w:rPr>
        <w:rFonts w:ascii="Open Sans" w:hAnsi="Open Sans" w:cs="Open Sans"/>
      </w:rPr>
      <w:t xml:space="preserve"> / </w:t>
    </w:r>
    <w:r w:rsidRPr="005C44B4">
      <w:rPr>
        <w:rFonts w:ascii="Open Sans" w:hAnsi="Open Sans" w:cs="Open Sans"/>
      </w:rPr>
      <w:fldChar w:fldCharType="begin"/>
    </w:r>
    <w:r w:rsidRPr="005C44B4">
      <w:rPr>
        <w:rFonts w:ascii="Open Sans" w:hAnsi="Open Sans" w:cs="Open Sans"/>
      </w:rPr>
      <w:instrText xml:space="preserve"> NUMPAGES   \* MERGEFORMAT </w:instrText>
    </w:r>
    <w:r w:rsidRPr="005C44B4">
      <w:rPr>
        <w:rFonts w:ascii="Open Sans" w:hAnsi="Open Sans" w:cs="Open Sans"/>
      </w:rPr>
      <w:fldChar w:fldCharType="separate"/>
    </w:r>
    <w:r w:rsidR="0096712C">
      <w:rPr>
        <w:rFonts w:ascii="Open Sans" w:hAnsi="Open Sans" w:cs="Open Sans"/>
        <w:noProof/>
      </w:rPr>
      <w:t>13</w:t>
    </w:r>
    <w:r w:rsidRPr="005C44B4">
      <w:rPr>
        <w:rFonts w:ascii="Open Sans" w:hAnsi="Open Sans" w:cs="Open Sans"/>
        <w:noProof/>
      </w:rPr>
      <w:fldChar w:fldCharType="end"/>
    </w:r>
  </w:p>
  <w:p w:rsidR="009D47D1" w:rsidRPr="005C44B4" w:rsidRDefault="009D47D1">
    <w:pPr>
      <w:pStyle w:val="Footer"/>
      <w:rPr>
        <w:rFonts w:ascii="Open Sans" w:hAnsi="Open Sans" w:cs="Open San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52041" w:rsidRDefault="00352041" w:rsidP="00E22E08">
      <w:pPr>
        <w:spacing w:after="0" w:line="240" w:lineRule="auto"/>
      </w:pPr>
      <w:r>
        <w:separator/>
      </w:r>
    </w:p>
  </w:footnote>
  <w:footnote w:type="continuationSeparator" w:id="0">
    <w:p w:rsidR="00352041" w:rsidRDefault="00352041" w:rsidP="00E22E0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47D1" w:rsidRDefault="009D47D1" w:rsidP="009214CD">
    <w:pPr>
      <w:pStyle w:val="Header"/>
      <w:pBdr>
        <w:bottom w:val="thickThinSmallGap" w:sz="24" w:space="1" w:color="4F81BD" w:themeColor="accent1"/>
      </w:pBdr>
      <w:rPr>
        <w:rFonts w:asciiTheme="majorHAnsi" w:eastAsiaTheme="majorEastAsia" w:hAnsiTheme="majorHAnsi" w:cstheme="majorBidi"/>
        <w:sz w:val="32"/>
        <w:szCs w:val="32"/>
      </w:rPr>
    </w:pPr>
    <w:r>
      <w:rPr>
        <w:rFonts w:ascii="Porky's" w:eastAsia="Times New Roman" w:hAnsi="Porky's" w:cs="Times New Roman"/>
        <w:b/>
        <w:sz w:val="44"/>
        <w:szCs w:val="44"/>
      </w:rPr>
      <w:t xml:space="preserve">                                                         </w:t>
    </w:r>
    <w:r>
      <w:rPr>
        <w:rFonts w:ascii="Porky's" w:eastAsia="Times New Roman" w:hAnsi="Porky's" w:cs="Times New Roman"/>
        <w:b/>
        <w:noProof/>
        <w:sz w:val="96"/>
        <w:szCs w:val="44"/>
      </w:rPr>
      <w:drawing>
        <wp:inline distT="0" distB="0" distL="0" distR="0" wp14:anchorId="30CDA8EC" wp14:editId="5CD634C8">
          <wp:extent cx="1135380" cy="444973"/>
          <wp:effectExtent l="0" t="0" r="0" b="0"/>
          <wp:docPr id="3" name="Picture 3" descr="C:\projects\5-logo design\svg\frepple-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rojects\5-logo design\svg\frepple-logo.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43833" cy="448286"/>
                  </a:xfrm>
                  <a:prstGeom prst="rect">
                    <a:avLst/>
                  </a:prstGeom>
                  <a:noFill/>
                  <a:ln>
                    <a:noFill/>
                  </a:ln>
                </pic:spPr>
              </pic:pic>
            </a:graphicData>
          </a:graphic>
        </wp:inline>
      </w:drawing>
    </w:r>
  </w:p>
  <w:p w:rsidR="009D47D1" w:rsidRDefault="009D47D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0D5946"/>
    <w:multiLevelType w:val="hybridMultilevel"/>
    <w:tmpl w:val="6C68747E"/>
    <w:lvl w:ilvl="0" w:tplc="4030C738">
      <w:numFmt w:val="bullet"/>
      <w:lvlText w:val="-"/>
      <w:lvlJc w:val="left"/>
      <w:pPr>
        <w:ind w:left="720" w:hanging="360"/>
      </w:pPr>
      <w:rPr>
        <w:rFonts w:ascii="Calibri" w:eastAsia="Calibri" w:hAnsi="Calibri"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abstractNum w:abstractNumId="1" w15:restartNumberingAfterBreak="0">
    <w:nsid w:val="13E02F32"/>
    <w:multiLevelType w:val="hybridMultilevel"/>
    <w:tmpl w:val="8EA0330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167A05"/>
    <w:multiLevelType w:val="hybridMultilevel"/>
    <w:tmpl w:val="DF705B64"/>
    <w:lvl w:ilvl="0" w:tplc="9AB21AF0">
      <w:start w:val="1"/>
      <w:numFmt w:val="bullet"/>
      <w:lvlText w:val=""/>
      <w:lvlJc w:val="left"/>
      <w:pPr>
        <w:tabs>
          <w:tab w:val="num" w:pos="720"/>
        </w:tabs>
        <w:ind w:left="720" w:hanging="360"/>
      </w:pPr>
      <w:rPr>
        <w:rFonts w:ascii="Wingdings" w:hAnsi="Wingdings" w:hint="default"/>
      </w:rPr>
    </w:lvl>
    <w:lvl w:ilvl="1" w:tplc="F0BC19DA">
      <w:start w:val="1439"/>
      <w:numFmt w:val="bullet"/>
      <w:lvlText w:val=""/>
      <w:lvlJc w:val="left"/>
      <w:pPr>
        <w:tabs>
          <w:tab w:val="num" w:pos="1440"/>
        </w:tabs>
        <w:ind w:left="1440" w:hanging="360"/>
      </w:pPr>
      <w:rPr>
        <w:rFonts w:ascii="Wingdings" w:hAnsi="Wingdings" w:hint="default"/>
      </w:rPr>
    </w:lvl>
    <w:lvl w:ilvl="2" w:tplc="47F63270">
      <w:start w:val="1"/>
      <w:numFmt w:val="bullet"/>
      <w:lvlText w:val=""/>
      <w:lvlJc w:val="left"/>
      <w:pPr>
        <w:tabs>
          <w:tab w:val="num" w:pos="2160"/>
        </w:tabs>
        <w:ind w:left="2160" w:hanging="360"/>
      </w:pPr>
      <w:rPr>
        <w:rFonts w:ascii="Wingdings" w:hAnsi="Wingdings" w:hint="default"/>
      </w:rPr>
    </w:lvl>
    <w:lvl w:ilvl="3" w:tplc="47145198" w:tentative="1">
      <w:start w:val="1"/>
      <w:numFmt w:val="bullet"/>
      <w:lvlText w:val=""/>
      <w:lvlJc w:val="left"/>
      <w:pPr>
        <w:tabs>
          <w:tab w:val="num" w:pos="2880"/>
        </w:tabs>
        <w:ind w:left="2880" w:hanging="360"/>
      </w:pPr>
      <w:rPr>
        <w:rFonts w:ascii="Wingdings" w:hAnsi="Wingdings" w:hint="default"/>
      </w:rPr>
    </w:lvl>
    <w:lvl w:ilvl="4" w:tplc="854E6DB6" w:tentative="1">
      <w:start w:val="1"/>
      <w:numFmt w:val="bullet"/>
      <w:lvlText w:val=""/>
      <w:lvlJc w:val="left"/>
      <w:pPr>
        <w:tabs>
          <w:tab w:val="num" w:pos="3600"/>
        </w:tabs>
        <w:ind w:left="3600" w:hanging="360"/>
      </w:pPr>
      <w:rPr>
        <w:rFonts w:ascii="Wingdings" w:hAnsi="Wingdings" w:hint="default"/>
      </w:rPr>
    </w:lvl>
    <w:lvl w:ilvl="5" w:tplc="52E8E00C" w:tentative="1">
      <w:start w:val="1"/>
      <w:numFmt w:val="bullet"/>
      <w:lvlText w:val=""/>
      <w:lvlJc w:val="left"/>
      <w:pPr>
        <w:tabs>
          <w:tab w:val="num" w:pos="4320"/>
        </w:tabs>
        <w:ind w:left="4320" w:hanging="360"/>
      </w:pPr>
      <w:rPr>
        <w:rFonts w:ascii="Wingdings" w:hAnsi="Wingdings" w:hint="default"/>
      </w:rPr>
    </w:lvl>
    <w:lvl w:ilvl="6" w:tplc="C4C41818" w:tentative="1">
      <w:start w:val="1"/>
      <w:numFmt w:val="bullet"/>
      <w:lvlText w:val=""/>
      <w:lvlJc w:val="left"/>
      <w:pPr>
        <w:tabs>
          <w:tab w:val="num" w:pos="5040"/>
        </w:tabs>
        <w:ind w:left="5040" w:hanging="360"/>
      </w:pPr>
      <w:rPr>
        <w:rFonts w:ascii="Wingdings" w:hAnsi="Wingdings" w:hint="default"/>
      </w:rPr>
    </w:lvl>
    <w:lvl w:ilvl="7" w:tplc="91B0792A" w:tentative="1">
      <w:start w:val="1"/>
      <w:numFmt w:val="bullet"/>
      <w:lvlText w:val=""/>
      <w:lvlJc w:val="left"/>
      <w:pPr>
        <w:tabs>
          <w:tab w:val="num" w:pos="5760"/>
        </w:tabs>
        <w:ind w:left="5760" w:hanging="360"/>
      </w:pPr>
      <w:rPr>
        <w:rFonts w:ascii="Wingdings" w:hAnsi="Wingdings" w:hint="default"/>
      </w:rPr>
    </w:lvl>
    <w:lvl w:ilvl="8" w:tplc="CF6631D4"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8973FBB"/>
    <w:multiLevelType w:val="hybridMultilevel"/>
    <w:tmpl w:val="3AEE07A8"/>
    <w:lvl w:ilvl="0" w:tplc="38883406">
      <w:start w:val="4"/>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5371AE"/>
    <w:multiLevelType w:val="hybridMultilevel"/>
    <w:tmpl w:val="F98AC3D2"/>
    <w:lvl w:ilvl="0" w:tplc="1ADCC362">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D772BE"/>
    <w:multiLevelType w:val="hybridMultilevel"/>
    <w:tmpl w:val="FC0C1634"/>
    <w:lvl w:ilvl="0" w:tplc="5CFE0DF2">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4AB6301"/>
    <w:multiLevelType w:val="hybridMultilevel"/>
    <w:tmpl w:val="C6B6B6FE"/>
    <w:lvl w:ilvl="0" w:tplc="B290CA8E">
      <w:start w:val="1"/>
      <w:numFmt w:val="bullet"/>
      <w:lvlText w:val=""/>
      <w:lvlJc w:val="left"/>
      <w:pPr>
        <w:tabs>
          <w:tab w:val="num" w:pos="720"/>
        </w:tabs>
        <w:ind w:left="720" w:hanging="360"/>
      </w:pPr>
      <w:rPr>
        <w:rFonts w:ascii="Wingdings" w:hAnsi="Wingdings" w:hint="default"/>
      </w:rPr>
    </w:lvl>
    <w:lvl w:ilvl="1" w:tplc="5F54B2BC">
      <w:start w:val="1708"/>
      <w:numFmt w:val="bullet"/>
      <w:lvlText w:val=""/>
      <w:lvlJc w:val="left"/>
      <w:pPr>
        <w:tabs>
          <w:tab w:val="num" w:pos="1440"/>
        </w:tabs>
        <w:ind w:left="1440" w:hanging="360"/>
      </w:pPr>
      <w:rPr>
        <w:rFonts w:ascii="Wingdings" w:hAnsi="Wingdings" w:hint="default"/>
      </w:rPr>
    </w:lvl>
    <w:lvl w:ilvl="2" w:tplc="84F66CF8" w:tentative="1">
      <w:start w:val="1"/>
      <w:numFmt w:val="bullet"/>
      <w:lvlText w:val=""/>
      <w:lvlJc w:val="left"/>
      <w:pPr>
        <w:tabs>
          <w:tab w:val="num" w:pos="2160"/>
        </w:tabs>
        <w:ind w:left="2160" w:hanging="360"/>
      </w:pPr>
      <w:rPr>
        <w:rFonts w:ascii="Wingdings" w:hAnsi="Wingdings" w:hint="default"/>
      </w:rPr>
    </w:lvl>
    <w:lvl w:ilvl="3" w:tplc="EA6CE1D6" w:tentative="1">
      <w:start w:val="1"/>
      <w:numFmt w:val="bullet"/>
      <w:lvlText w:val=""/>
      <w:lvlJc w:val="left"/>
      <w:pPr>
        <w:tabs>
          <w:tab w:val="num" w:pos="2880"/>
        </w:tabs>
        <w:ind w:left="2880" w:hanging="360"/>
      </w:pPr>
      <w:rPr>
        <w:rFonts w:ascii="Wingdings" w:hAnsi="Wingdings" w:hint="default"/>
      </w:rPr>
    </w:lvl>
    <w:lvl w:ilvl="4" w:tplc="754EBBF8" w:tentative="1">
      <w:start w:val="1"/>
      <w:numFmt w:val="bullet"/>
      <w:lvlText w:val=""/>
      <w:lvlJc w:val="left"/>
      <w:pPr>
        <w:tabs>
          <w:tab w:val="num" w:pos="3600"/>
        </w:tabs>
        <w:ind w:left="3600" w:hanging="360"/>
      </w:pPr>
      <w:rPr>
        <w:rFonts w:ascii="Wingdings" w:hAnsi="Wingdings" w:hint="default"/>
      </w:rPr>
    </w:lvl>
    <w:lvl w:ilvl="5" w:tplc="C2F27978" w:tentative="1">
      <w:start w:val="1"/>
      <w:numFmt w:val="bullet"/>
      <w:lvlText w:val=""/>
      <w:lvlJc w:val="left"/>
      <w:pPr>
        <w:tabs>
          <w:tab w:val="num" w:pos="4320"/>
        </w:tabs>
        <w:ind w:left="4320" w:hanging="360"/>
      </w:pPr>
      <w:rPr>
        <w:rFonts w:ascii="Wingdings" w:hAnsi="Wingdings" w:hint="default"/>
      </w:rPr>
    </w:lvl>
    <w:lvl w:ilvl="6" w:tplc="6AE69942" w:tentative="1">
      <w:start w:val="1"/>
      <w:numFmt w:val="bullet"/>
      <w:lvlText w:val=""/>
      <w:lvlJc w:val="left"/>
      <w:pPr>
        <w:tabs>
          <w:tab w:val="num" w:pos="5040"/>
        </w:tabs>
        <w:ind w:left="5040" w:hanging="360"/>
      </w:pPr>
      <w:rPr>
        <w:rFonts w:ascii="Wingdings" w:hAnsi="Wingdings" w:hint="default"/>
      </w:rPr>
    </w:lvl>
    <w:lvl w:ilvl="7" w:tplc="E2B61688" w:tentative="1">
      <w:start w:val="1"/>
      <w:numFmt w:val="bullet"/>
      <w:lvlText w:val=""/>
      <w:lvlJc w:val="left"/>
      <w:pPr>
        <w:tabs>
          <w:tab w:val="num" w:pos="5760"/>
        </w:tabs>
        <w:ind w:left="5760" w:hanging="360"/>
      </w:pPr>
      <w:rPr>
        <w:rFonts w:ascii="Wingdings" w:hAnsi="Wingdings" w:hint="default"/>
      </w:rPr>
    </w:lvl>
    <w:lvl w:ilvl="8" w:tplc="CEEA5C5E"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1A77D99"/>
    <w:multiLevelType w:val="hybridMultilevel"/>
    <w:tmpl w:val="D14AAEC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29C47DF"/>
    <w:multiLevelType w:val="hybridMultilevel"/>
    <w:tmpl w:val="EE2A5A44"/>
    <w:lvl w:ilvl="0" w:tplc="DFBE04C8">
      <w:start w:val="1"/>
      <w:numFmt w:val="lowerLetter"/>
      <w:pStyle w:val="Heading2"/>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D8D7C83"/>
    <w:multiLevelType w:val="hybridMultilevel"/>
    <w:tmpl w:val="229ABE9E"/>
    <w:lvl w:ilvl="0" w:tplc="4B6E0810">
      <w:start w:val="1"/>
      <w:numFmt w:val="bullet"/>
      <w:lvlText w:val=""/>
      <w:lvlJc w:val="left"/>
      <w:pPr>
        <w:tabs>
          <w:tab w:val="num" w:pos="720"/>
        </w:tabs>
        <w:ind w:left="720" w:hanging="360"/>
      </w:pPr>
      <w:rPr>
        <w:rFonts w:ascii="Wingdings" w:hAnsi="Wingdings" w:hint="default"/>
      </w:rPr>
    </w:lvl>
    <w:lvl w:ilvl="1" w:tplc="A03A723E">
      <w:start w:val="1439"/>
      <w:numFmt w:val="bullet"/>
      <w:lvlText w:val=""/>
      <w:lvlJc w:val="left"/>
      <w:pPr>
        <w:tabs>
          <w:tab w:val="num" w:pos="1440"/>
        </w:tabs>
        <w:ind w:left="1440" w:hanging="360"/>
      </w:pPr>
      <w:rPr>
        <w:rFonts w:ascii="Wingdings" w:hAnsi="Wingdings" w:hint="default"/>
      </w:rPr>
    </w:lvl>
    <w:lvl w:ilvl="2" w:tplc="1686645C" w:tentative="1">
      <w:start w:val="1"/>
      <w:numFmt w:val="bullet"/>
      <w:lvlText w:val=""/>
      <w:lvlJc w:val="left"/>
      <w:pPr>
        <w:tabs>
          <w:tab w:val="num" w:pos="2160"/>
        </w:tabs>
        <w:ind w:left="2160" w:hanging="360"/>
      </w:pPr>
      <w:rPr>
        <w:rFonts w:ascii="Wingdings" w:hAnsi="Wingdings" w:hint="default"/>
      </w:rPr>
    </w:lvl>
    <w:lvl w:ilvl="3" w:tplc="8D0A2C88" w:tentative="1">
      <w:start w:val="1"/>
      <w:numFmt w:val="bullet"/>
      <w:lvlText w:val=""/>
      <w:lvlJc w:val="left"/>
      <w:pPr>
        <w:tabs>
          <w:tab w:val="num" w:pos="2880"/>
        </w:tabs>
        <w:ind w:left="2880" w:hanging="360"/>
      </w:pPr>
      <w:rPr>
        <w:rFonts w:ascii="Wingdings" w:hAnsi="Wingdings" w:hint="default"/>
      </w:rPr>
    </w:lvl>
    <w:lvl w:ilvl="4" w:tplc="AC108630" w:tentative="1">
      <w:start w:val="1"/>
      <w:numFmt w:val="bullet"/>
      <w:lvlText w:val=""/>
      <w:lvlJc w:val="left"/>
      <w:pPr>
        <w:tabs>
          <w:tab w:val="num" w:pos="3600"/>
        </w:tabs>
        <w:ind w:left="3600" w:hanging="360"/>
      </w:pPr>
      <w:rPr>
        <w:rFonts w:ascii="Wingdings" w:hAnsi="Wingdings" w:hint="default"/>
      </w:rPr>
    </w:lvl>
    <w:lvl w:ilvl="5" w:tplc="5EB60568" w:tentative="1">
      <w:start w:val="1"/>
      <w:numFmt w:val="bullet"/>
      <w:lvlText w:val=""/>
      <w:lvlJc w:val="left"/>
      <w:pPr>
        <w:tabs>
          <w:tab w:val="num" w:pos="4320"/>
        </w:tabs>
        <w:ind w:left="4320" w:hanging="360"/>
      </w:pPr>
      <w:rPr>
        <w:rFonts w:ascii="Wingdings" w:hAnsi="Wingdings" w:hint="default"/>
      </w:rPr>
    </w:lvl>
    <w:lvl w:ilvl="6" w:tplc="A35C6E92" w:tentative="1">
      <w:start w:val="1"/>
      <w:numFmt w:val="bullet"/>
      <w:lvlText w:val=""/>
      <w:lvlJc w:val="left"/>
      <w:pPr>
        <w:tabs>
          <w:tab w:val="num" w:pos="5040"/>
        </w:tabs>
        <w:ind w:left="5040" w:hanging="360"/>
      </w:pPr>
      <w:rPr>
        <w:rFonts w:ascii="Wingdings" w:hAnsi="Wingdings" w:hint="default"/>
      </w:rPr>
    </w:lvl>
    <w:lvl w:ilvl="7" w:tplc="3D3C896C" w:tentative="1">
      <w:start w:val="1"/>
      <w:numFmt w:val="bullet"/>
      <w:lvlText w:val=""/>
      <w:lvlJc w:val="left"/>
      <w:pPr>
        <w:tabs>
          <w:tab w:val="num" w:pos="5760"/>
        </w:tabs>
        <w:ind w:left="5760" w:hanging="360"/>
      </w:pPr>
      <w:rPr>
        <w:rFonts w:ascii="Wingdings" w:hAnsi="Wingdings" w:hint="default"/>
      </w:rPr>
    </w:lvl>
    <w:lvl w:ilvl="8" w:tplc="6E28654E"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FFD4FC3"/>
    <w:multiLevelType w:val="hybridMultilevel"/>
    <w:tmpl w:val="5F6C27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5"/>
    <w:lvlOverride w:ilvl="0">
      <w:startOverride w:val="1"/>
    </w:lvlOverride>
  </w:num>
  <w:num w:numId="3">
    <w:abstractNumId w:val="3"/>
  </w:num>
  <w:num w:numId="4">
    <w:abstractNumId w:val="0"/>
  </w:num>
  <w:num w:numId="5">
    <w:abstractNumId w:val="5"/>
    <w:lvlOverride w:ilvl="0">
      <w:startOverride w:val="1"/>
    </w:lvlOverride>
  </w:num>
  <w:num w:numId="6">
    <w:abstractNumId w:val="1"/>
  </w:num>
  <w:num w:numId="7">
    <w:abstractNumId w:val="8"/>
  </w:num>
  <w:num w:numId="8">
    <w:abstractNumId w:val="7"/>
  </w:num>
  <w:num w:numId="9">
    <w:abstractNumId w:val="6"/>
  </w:num>
  <w:num w:numId="10">
    <w:abstractNumId w:val="9"/>
  </w:num>
  <w:num w:numId="11">
    <w:abstractNumId w:val="2"/>
  </w:num>
  <w:num w:numId="12">
    <w:abstractNumId w:val="4"/>
  </w:num>
  <w:num w:numId="13">
    <w:abstractNumId w:val="10"/>
  </w:num>
  <w:num w:numId="14">
    <w:abstractNumId w:val="5"/>
  </w:num>
  <w:num w:numId="15">
    <w:abstractNumId w:val="8"/>
    <w:lvlOverride w:ilvl="0">
      <w:startOverride w:val="1"/>
    </w:lvlOverride>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565EFF"/>
    <w:rsid w:val="0001661D"/>
    <w:rsid w:val="000253E7"/>
    <w:rsid w:val="00036328"/>
    <w:rsid w:val="00037575"/>
    <w:rsid w:val="000420A1"/>
    <w:rsid w:val="00047067"/>
    <w:rsid w:val="000676AB"/>
    <w:rsid w:val="0008353D"/>
    <w:rsid w:val="000B5461"/>
    <w:rsid w:val="000B71EA"/>
    <w:rsid w:val="000D0E99"/>
    <w:rsid w:val="000E0CD6"/>
    <w:rsid w:val="000F0DA9"/>
    <w:rsid w:val="000F7EEE"/>
    <w:rsid w:val="0011464B"/>
    <w:rsid w:val="001279A1"/>
    <w:rsid w:val="00134902"/>
    <w:rsid w:val="00153FA7"/>
    <w:rsid w:val="00154104"/>
    <w:rsid w:val="00170C17"/>
    <w:rsid w:val="00171BB7"/>
    <w:rsid w:val="0017513E"/>
    <w:rsid w:val="0017707F"/>
    <w:rsid w:val="00185658"/>
    <w:rsid w:val="00186E0A"/>
    <w:rsid w:val="00194283"/>
    <w:rsid w:val="0019531C"/>
    <w:rsid w:val="00196B91"/>
    <w:rsid w:val="001A73CC"/>
    <w:rsid w:val="001B31AD"/>
    <w:rsid w:val="001B5CF6"/>
    <w:rsid w:val="001C169A"/>
    <w:rsid w:val="001C16F8"/>
    <w:rsid w:val="001C1D10"/>
    <w:rsid w:val="001D48D1"/>
    <w:rsid w:val="001E4D83"/>
    <w:rsid w:val="001E7391"/>
    <w:rsid w:val="002217AC"/>
    <w:rsid w:val="00235919"/>
    <w:rsid w:val="00235E81"/>
    <w:rsid w:val="0024010D"/>
    <w:rsid w:val="002470E6"/>
    <w:rsid w:val="00267941"/>
    <w:rsid w:val="00273E51"/>
    <w:rsid w:val="00276CE9"/>
    <w:rsid w:val="00293F70"/>
    <w:rsid w:val="002940E7"/>
    <w:rsid w:val="00296D40"/>
    <w:rsid w:val="002A62D5"/>
    <w:rsid w:val="002B1BC7"/>
    <w:rsid w:val="002C1041"/>
    <w:rsid w:val="002D2E47"/>
    <w:rsid w:val="002D418D"/>
    <w:rsid w:val="002E0482"/>
    <w:rsid w:val="002E7767"/>
    <w:rsid w:val="002F46ED"/>
    <w:rsid w:val="00300692"/>
    <w:rsid w:val="00310E0A"/>
    <w:rsid w:val="00316792"/>
    <w:rsid w:val="003301CC"/>
    <w:rsid w:val="00335E4D"/>
    <w:rsid w:val="0033760C"/>
    <w:rsid w:val="00351A13"/>
    <w:rsid w:val="00352041"/>
    <w:rsid w:val="00353673"/>
    <w:rsid w:val="00362AFC"/>
    <w:rsid w:val="00373D70"/>
    <w:rsid w:val="00391F33"/>
    <w:rsid w:val="0039586B"/>
    <w:rsid w:val="003B6CCF"/>
    <w:rsid w:val="003C7AAE"/>
    <w:rsid w:val="003D2F64"/>
    <w:rsid w:val="003E71D2"/>
    <w:rsid w:val="004066C7"/>
    <w:rsid w:val="004139FE"/>
    <w:rsid w:val="0042273D"/>
    <w:rsid w:val="004408A6"/>
    <w:rsid w:val="00442660"/>
    <w:rsid w:val="00446092"/>
    <w:rsid w:val="004625D1"/>
    <w:rsid w:val="004711E7"/>
    <w:rsid w:val="00477CC0"/>
    <w:rsid w:val="00487D65"/>
    <w:rsid w:val="00491361"/>
    <w:rsid w:val="004A362D"/>
    <w:rsid w:val="004C79E0"/>
    <w:rsid w:val="004D33DE"/>
    <w:rsid w:val="004F5734"/>
    <w:rsid w:val="004F79D5"/>
    <w:rsid w:val="0050531D"/>
    <w:rsid w:val="00516105"/>
    <w:rsid w:val="00517960"/>
    <w:rsid w:val="00520FBF"/>
    <w:rsid w:val="00525DB7"/>
    <w:rsid w:val="00565EFF"/>
    <w:rsid w:val="00567A1B"/>
    <w:rsid w:val="00575D2E"/>
    <w:rsid w:val="00576600"/>
    <w:rsid w:val="00581CE0"/>
    <w:rsid w:val="00591D69"/>
    <w:rsid w:val="005944C8"/>
    <w:rsid w:val="005979B9"/>
    <w:rsid w:val="005A45F5"/>
    <w:rsid w:val="005C44B4"/>
    <w:rsid w:val="005E02E4"/>
    <w:rsid w:val="005E7183"/>
    <w:rsid w:val="005F3B9C"/>
    <w:rsid w:val="00631C03"/>
    <w:rsid w:val="00642CA5"/>
    <w:rsid w:val="00643495"/>
    <w:rsid w:val="006450B5"/>
    <w:rsid w:val="00650FC4"/>
    <w:rsid w:val="00655863"/>
    <w:rsid w:val="00661259"/>
    <w:rsid w:val="006707B1"/>
    <w:rsid w:val="00680AE7"/>
    <w:rsid w:val="00680B30"/>
    <w:rsid w:val="0069286E"/>
    <w:rsid w:val="006A1700"/>
    <w:rsid w:val="006C2C3F"/>
    <w:rsid w:val="006D2D06"/>
    <w:rsid w:val="006D56D0"/>
    <w:rsid w:val="006E02FC"/>
    <w:rsid w:val="006E5C95"/>
    <w:rsid w:val="006E610C"/>
    <w:rsid w:val="006E68FA"/>
    <w:rsid w:val="006F180A"/>
    <w:rsid w:val="0070679D"/>
    <w:rsid w:val="00706BBA"/>
    <w:rsid w:val="007216C3"/>
    <w:rsid w:val="007335EF"/>
    <w:rsid w:val="00756D96"/>
    <w:rsid w:val="007929BC"/>
    <w:rsid w:val="00794C94"/>
    <w:rsid w:val="0079721F"/>
    <w:rsid w:val="007A0DDB"/>
    <w:rsid w:val="007A651F"/>
    <w:rsid w:val="007B1D79"/>
    <w:rsid w:val="007D6F2D"/>
    <w:rsid w:val="007F0FB9"/>
    <w:rsid w:val="007F2F18"/>
    <w:rsid w:val="00803534"/>
    <w:rsid w:val="00811515"/>
    <w:rsid w:val="00814FA0"/>
    <w:rsid w:val="00825CE0"/>
    <w:rsid w:val="00834DBC"/>
    <w:rsid w:val="00857FA6"/>
    <w:rsid w:val="00863C98"/>
    <w:rsid w:val="00875E0B"/>
    <w:rsid w:val="008B2571"/>
    <w:rsid w:val="008D532F"/>
    <w:rsid w:val="008E240B"/>
    <w:rsid w:val="008E76C0"/>
    <w:rsid w:val="00903EEE"/>
    <w:rsid w:val="00911DCF"/>
    <w:rsid w:val="009214CD"/>
    <w:rsid w:val="00955B9D"/>
    <w:rsid w:val="00963654"/>
    <w:rsid w:val="0096712C"/>
    <w:rsid w:val="0097017A"/>
    <w:rsid w:val="00984B4F"/>
    <w:rsid w:val="00987972"/>
    <w:rsid w:val="00991F30"/>
    <w:rsid w:val="009B76B5"/>
    <w:rsid w:val="009D47D1"/>
    <w:rsid w:val="009D7C68"/>
    <w:rsid w:val="009F6E7D"/>
    <w:rsid w:val="00A002C2"/>
    <w:rsid w:val="00A17957"/>
    <w:rsid w:val="00A24C4B"/>
    <w:rsid w:val="00A44025"/>
    <w:rsid w:val="00A47052"/>
    <w:rsid w:val="00A47617"/>
    <w:rsid w:val="00A579FB"/>
    <w:rsid w:val="00A71FFA"/>
    <w:rsid w:val="00A74D03"/>
    <w:rsid w:val="00A85C96"/>
    <w:rsid w:val="00A92C36"/>
    <w:rsid w:val="00AA129B"/>
    <w:rsid w:val="00AA233A"/>
    <w:rsid w:val="00AA48D2"/>
    <w:rsid w:val="00AB1B44"/>
    <w:rsid w:val="00AB319C"/>
    <w:rsid w:val="00AB5E11"/>
    <w:rsid w:val="00AB6188"/>
    <w:rsid w:val="00AC429A"/>
    <w:rsid w:val="00AC4EC6"/>
    <w:rsid w:val="00AE323A"/>
    <w:rsid w:val="00AF1DA5"/>
    <w:rsid w:val="00AF25C3"/>
    <w:rsid w:val="00B0096E"/>
    <w:rsid w:val="00B00E9F"/>
    <w:rsid w:val="00B070CF"/>
    <w:rsid w:val="00B27341"/>
    <w:rsid w:val="00B32479"/>
    <w:rsid w:val="00B417F8"/>
    <w:rsid w:val="00B444B2"/>
    <w:rsid w:val="00B47BAC"/>
    <w:rsid w:val="00B70C9D"/>
    <w:rsid w:val="00B77F7B"/>
    <w:rsid w:val="00B8379F"/>
    <w:rsid w:val="00B92643"/>
    <w:rsid w:val="00B93703"/>
    <w:rsid w:val="00B96096"/>
    <w:rsid w:val="00BA3C59"/>
    <w:rsid w:val="00BB100B"/>
    <w:rsid w:val="00BB1649"/>
    <w:rsid w:val="00BC0049"/>
    <w:rsid w:val="00BE7A0F"/>
    <w:rsid w:val="00C00C12"/>
    <w:rsid w:val="00C046D8"/>
    <w:rsid w:val="00C15216"/>
    <w:rsid w:val="00C44E96"/>
    <w:rsid w:val="00C4651F"/>
    <w:rsid w:val="00C76C6F"/>
    <w:rsid w:val="00C920D6"/>
    <w:rsid w:val="00CD4789"/>
    <w:rsid w:val="00D16AD2"/>
    <w:rsid w:val="00D16D24"/>
    <w:rsid w:val="00D32781"/>
    <w:rsid w:val="00D43D8C"/>
    <w:rsid w:val="00D65E5A"/>
    <w:rsid w:val="00D76AC1"/>
    <w:rsid w:val="00D969AF"/>
    <w:rsid w:val="00DA364A"/>
    <w:rsid w:val="00DA4B09"/>
    <w:rsid w:val="00DB44C8"/>
    <w:rsid w:val="00DC08A0"/>
    <w:rsid w:val="00DC78E4"/>
    <w:rsid w:val="00DF1991"/>
    <w:rsid w:val="00E05CC0"/>
    <w:rsid w:val="00E16030"/>
    <w:rsid w:val="00E20A4F"/>
    <w:rsid w:val="00E22E08"/>
    <w:rsid w:val="00E247E4"/>
    <w:rsid w:val="00E24968"/>
    <w:rsid w:val="00E35F9C"/>
    <w:rsid w:val="00E46168"/>
    <w:rsid w:val="00E46B21"/>
    <w:rsid w:val="00E547AE"/>
    <w:rsid w:val="00E56299"/>
    <w:rsid w:val="00E63932"/>
    <w:rsid w:val="00E64D5D"/>
    <w:rsid w:val="00E7127E"/>
    <w:rsid w:val="00E87806"/>
    <w:rsid w:val="00EB0315"/>
    <w:rsid w:val="00ED6064"/>
    <w:rsid w:val="00EF2BB1"/>
    <w:rsid w:val="00F0058D"/>
    <w:rsid w:val="00F236DD"/>
    <w:rsid w:val="00F36B7D"/>
    <w:rsid w:val="00F92385"/>
    <w:rsid w:val="00FA71C0"/>
    <w:rsid w:val="00FD3948"/>
    <w:rsid w:val="00FF11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6D462A3-5CF2-4C17-9273-B02849268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5F9C"/>
  </w:style>
  <w:style w:type="paragraph" w:styleId="Heading1">
    <w:name w:val="heading 1"/>
    <w:basedOn w:val="Normal"/>
    <w:next w:val="Normal"/>
    <w:link w:val="Heading1Char"/>
    <w:uiPriority w:val="9"/>
    <w:qFormat/>
    <w:rsid w:val="00643495"/>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43495"/>
    <w:pPr>
      <w:keepNext/>
      <w:keepLines/>
      <w:numPr>
        <w:numId w:val="7"/>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002C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69AF"/>
    <w:pPr>
      <w:ind w:left="720"/>
      <w:contextualSpacing/>
    </w:pPr>
  </w:style>
  <w:style w:type="character" w:customStyle="1" w:styleId="Heading1Char">
    <w:name w:val="Heading 1 Char"/>
    <w:basedOn w:val="DefaultParagraphFont"/>
    <w:link w:val="Heading1"/>
    <w:uiPriority w:val="9"/>
    <w:rsid w:val="0064349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4349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002C2"/>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E22E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2E08"/>
  </w:style>
  <w:style w:type="paragraph" w:styleId="Footer">
    <w:name w:val="footer"/>
    <w:basedOn w:val="Normal"/>
    <w:link w:val="FooterChar"/>
    <w:uiPriority w:val="99"/>
    <w:unhideWhenUsed/>
    <w:rsid w:val="00E22E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2E08"/>
  </w:style>
  <w:style w:type="paragraph" w:styleId="BalloonText">
    <w:name w:val="Balloon Text"/>
    <w:basedOn w:val="Normal"/>
    <w:link w:val="BalloonTextChar"/>
    <w:uiPriority w:val="99"/>
    <w:semiHidden/>
    <w:unhideWhenUsed/>
    <w:rsid w:val="00E22E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2E08"/>
    <w:rPr>
      <w:rFonts w:ascii="Tahoma" w:hAnsi="Tahoma" w:cs="Tahoma"/>
      <w:sz w:val="16"/>
      <w:szCs w:val="16"/>
    </w:rPr>
  </w:style>
  <w:style w:type="table" w:styleId="TableGrid">
    <w:name w:val="Table Grid"/>
    <w:basedOn w:val="TableNormal"/>
    <w:uiPriority w:val="59"/>
    <w:rsid w:val="00D65E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semiHidden/>
    <w:unhideWhenUsed/>
    <w:qFormat/>
    <w:rsid w:val="00293F70"/>
    <w:pPr>
      <w:numPr>
        <w:numId w:val="0"/>
      </w:numPr>
      <w:outlineLvl w:val="9"/>
    </w:pPr>
    <w:rPr>
      <w:lang w:eastAsia="ja-JP"/>
    </w:rPr>
  </w:style>
  <w:style w:type="paragraph" w:styleId="TOC1">
    <w:name w:val="toc 1"/>
    <w:basedOn w:val="Normal"/>
    <w:next w:val="Normal"/>
    <w:autoRedefine/>
    <w:uiPriority w:val="39"/>
    <w:unhideWhenUsed/>
    <w:rsid w:val="00293F70"/>
    <w:pPr>
      <w:spacing w:after="100"/>
    </w:pPr>
  </w:style>
  <w:style w:type="character" w:styleId="Hyperlink">
    <w:name w:val="Hyperlink"/>
    <w:basedOn w:val="DefaultParagraphFont"/>
    <w:uiPriority w:val="99"/>
    <w:unhideWhenUsed/>
    <w:rsid w:val="00293F70"/>
    <w:rPr>
      <w:color w:val="0000FF" w:themeColor="hyperlink"/>
      <w:u w:val="single"/>
    </w:rPr>
  </w:style>
  <w:style w:type="paragraph" w:styleId="TOC2">
    <w:name w:val="toc 2"/>
    <w:basedOn w:val="Normal"/>
    <w:next w:val="Normal"/>
    <w:autoRedefine/>
    <w:uiPriority w:val="39"/>
    <w:unhideWhenUsed/>
    <w:rsid w:val="00E20A4F"/>
    <w:pPr>
      <w:spacing w:after="100"/>
      <w:ind w:left="220"/>
    </w:pPr>
  </w:style>
  <w:style w:type="paragraph" w:styleId="TOC3">
    <w:name w:val="toc 3"/>
    <w:basedOn w:val="Normal"/>
    <w:next w:val="Normal"/>
    <w:autoRedefine/>
    <w:uiPriority w:val="39"/>
    <w:semiHidden/>
    <w:unhideWhenUsed/>
    <w:rsid w:val="00E20A4F"/>
    <w:pPr>
      <w:spacing w:after="100"/>
      <w:ind w:left="440"/>
    </w:pPr>
  </w:style>
  <w:style w:type="paragraph" w:styleId="Title">
    <w:name w:val="Title"/>
    <w:basedOn w:val="Normal"/>
    <w:next w:val="Normal"/>
    <w:link w:val="TitleChar"/>
    <w:uiPriority w:val="10"/>
    <w:qFormat/>
    <w:rsid w:val="00E20A4F"/>
    <w:pPr>
      <w:spacing w:after="300" w:line="240" w:lineRule="auto"/>
      <w:contextualSpacing/>
      <w:jc w:val="center"/>
    </w:pPr>
    <w:rPr>
      <w:rFonts w:asciiTheme="majorHAnsi" w:eastAsiaTheme="majorEastAsia" w:hAnsiTheme="majorHAnsi" w:cstheme="majorBidi"/>
      <w:color w:val="000000" w:themeColor="text1"/>
      <w:spacing w:val="5"/>
      <w:kern w:val="28"/>
      <w:sz w:val="52"/>
      <w:szCs w:val="52"/>
    </w:rPr>
  </w:style>
  <w:style w:type="character" w:customStyle="1" w:styleId="TitleChar">
    <w:name w:val="Title Char"/>
    <w:basedOn w:val="DefaultParagraphFont"/>
    <w:link w:val="Title"/>
    <w:uiPriority w:val="10"/>
    <w:rsid w:val="00E20A4F"/>
    <w:rPr>
      <w:rFonts w:asciiTheme="majorHAnsi" w:eastAsiaTheme="majorEastAsia" w:hAnsiTheme="majorHAnsi" w:cstheme="majorBidi"/>
      <w:color w:val="000000" w:themeColor="text1"/>
      <w:spacing w:val="5"/>
      <w:kern w:val="28"/>
      <w:sz w:val="52"/>
      <w:szCs w:val="52"/>
    </w:rPr>
  </w:style>
  <w:style w:type="paragraph" w:styleId="Subtitle">
    <w:name w:val="Subtitle"/>
    <w:basedOn w:val="Normal"/>
    <w:next w:val="Normal"/>
    <w:link w:val="SubtitleChar"/>
    <w:uiPriority w:val="11"/>
    <w:qFormat/>
    <w:rsid w:val="00E20A4F"/>
    <w:pPr>
      <w:numPr>
        <w:ilvl w:val="1"/>
      </w:numPr>
      <w:spacing w:after="120"/>
      <w:jc w:val="center"/>
    </w:pPr>
    <w:rPr>
      <w:rFonts w:asciiTheme="majorHAnsi" w:eastAsiaTheme="majorEastAsia" w:hAnsiTheme="majorHAnsi" w:cstheme="majorBidi"/>
      <w:i/>
      <w:iCs/>
      <w:color w:val="000000" w:themeColor="text1"/>
      <w:spacing w:val="15"/>
      <w:sz w:val="24"/>
      <w:szCs w:val="24"/>
    </w:rPr>
  </w:style>
  <w:style w:type="character" w:customStyle="1" w:styleId="SubtitleChar">
    <w:name w:val="Subtitle Char"/>
    <w:basedOn w:val="DefaultParagraphFont"/>
    <w:link w:val="Subtitle"/>
    <w:uiPriority w:val="11"/>
    <w:rsid w:val="00E20A4F"/>
    <w:rPr>
      <w:rFonts w:asciiTheme="majorHAnsi" w:eastAsiaTheme="majorEastAsia" w:hAnsiTheme="majorHAnsi" w:cstheme="majorBidi"/>
      <w:i/>
      <w:iCs/>
      <w:color w:val="000000" w:themeColor="tex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1924449">
      <w:bodyDiv w:val="1"/>
      <w:marLeft w:val="0"/>
      <w:marRight w:val="0"/>
      <w:marTop w:val="0"/>
      <w:marBottom w:val="0"/>
      <w:divBdr>
        <w:top w:val="none" w:sz="0" w:space="0" w:color="auto"/>
        <w:left w:val="none" w:sz="0" w:space="0" w:color="auto"/>
        <w:bottom w:val="none" w:sz="0" w:space="0" w:color="auto"/>
        <w:right w:val="none" w:sz="0" w:space="0" w:color="auto"/>
      </w:divBdr>
      <w:divsChild>
        <w:div w:id="748767230">
          <w:marLeft w:val="1411"/>
          <w:marRight w:val="0"/>
          <w:marTop w:val="106"/>
          <w:marBottom w:val="0"/>
          <w:divBdr>
            <w:top w:val="none" w:sz="0" w:space="0" w:color="auto"/>
            <w:left w:val="none" w:sz="0" w:space="0" w:color="auto"/>
            <w:bottom w:val="none" w:sz="0" w:space="0" w:color="auto"/>
            <w:right w:val="none" w:sz="0" w:space="0" w:color="auto"/>
          </w:divBdr>
        </w:div>
        <w:div w:id="1116828579">
          <w:marLeft w:val="1411"/>
          <w:marRight w:val="0"/>
          <w:marTop w:val="106"/>
          <w:marBottom w:val="0"/>
          <w:divBdr>
            <w:top w:val="none" w:sz="0" w:space="0" w:color="auto"/>
            <w:left w:val="none" w:sz="0" w:space="0" w:color="auto"/>
            <w:bottom w:val="none" w:sz="0" w:space="0" w:color="auto"/>
            <w:right w:val="none" w:sz="0" w:space="0" w:color="auto"/>
          </w:divBdr>
        </w:div>
        <w:div w:id="1231694648">
          <w:marLeft w:val="1411"/>
          <w:marRight w:val="0"/>
          <w:marTop w:val="106"/>
          <w:marBottom w:val="0"/>
          <w:divBdr>
            <w:top w:val="none" w:sz="0" w:space="0" w:color="auto"/>
            <w:left w:val="none" w:sz="0" w:space="0" w:color="auto"/>
            <w:bottom w:val="none" w:sz="0" w:space="0" w:color="auto"/>
            <w:right w:val="none" w:sz="0" w:space="0" w:color="auto"/>
          </w:divBdr>
        </w:div>
        <w:div w:id="1541697671">
          <w:marLeft w:val="1411"/>
          <w:marRight w:val="0"/>
          <w:marTop w:val="106"/>
          <w:marBottom w:val="0"/>
          <w:divBdr>
            <w:top w:val="none" w:sz="0" w:space="0" w:color="auto"/>
            <w:left w:val="none" w:sz="0" w:space="0" w:color="auto"/>
            <w:bottom w:val="none" w:sz="0" w:space="0" w:color="auto"/>
            <w:right w:val="none" w:sz="0" w:space="0" w:color="auto"/>
          </w:divBdr>
        </w:div>
      </w:divsChild>
    </w:div>
    <w:div w:id="529496681">
      <w:bodyDiv w:val="1"/>
      <w:marLeft w:val="0"/>
      <w:marRight w:val="0"/>
      <w:marTop w:val="0"/>
      <w:marBottom w:val="0"/>
      <w:divBdr>
        <w:top w:val="none" w:sz="0" w:space="0" w:color="auto"/>
        <w:left w:val="none" w:sz="0" w:space="0" w:color="auto"/>
        <w:bottom w:val="none" w:sz="0" w:space="0" w:color="auto"/>
        <w:right w:val="none" w:sz="0" w:space="0" w:color="auto"/>
      </w:divBdr>
    </w:div>
    <w:div w:id="776412068">
      <w:bodyDiv w:val="1"/>
      <w:marLeft w:val="0"/>
      <w:marRight w:val="0"/>
      <w:marTop w:val="0"/>
      <w:marBottom w:val="0"/>
      <w:divBdr>
        <w:top w:val="none" w:sz="0" w:space="0" w:color="auto"/>
        <w:left w:val="none" w:sz="0" w:space="0" w:color="auto"/>
        <w:bottom w:val="none" w:sz="0" w:space="0" w:color="auto"/>
        <w:right w:val="none" w:sz="0" w:space="0" w:color="auto"/>
      </w:divBdr>
      <w:divsChild>
        <w:div w:id="1497115112">
          <w:marLeft w:val="418"/>
          <w:marRight w:val="0"/>
          <w:marTop w:val="86"/>
          <w:marBottom w:val="0"/>
          <w:divBdr>
            <w:top w:val="none" w:sz="0" w:space="0" w:color="auto"/>
            <w:left w:val="none" w:sz="0" w:space="0" w:color="auto"/>
            <w:bottom w:val="none" w:sz="0" w:space="0" w:color="auto"/>
            <w:right w:val="none" w:sz="0" w:space="0" w:color="auto"/>
          </w:divBdr>
        </w:div>
        <w:div w:id="70779729">
          <w:marLeft w:val="1123"/>
          <w:marRight w:val="0"/>
          <w:marTop w:val="86"/>
          <w:marBottom w:val="0"/>
          <w:divBdr>
            <w:top w:val="none" w:sz="0" w:space="0" w:color="auto"/>
            <w:left w:val="none" w:sz="0" w:space="0" w:color="auto"/>
            <w:bottom w:val="none" w:sz="0" w:space="0" w:color="auto"/>
            <w:right w:val="none" w:sz="0" w:space="0" w:color="auto"/>
          </w:divBdr>
        </w:div>
        <w:div w:id="880898421">
          <w:marLeft w:val="1123"/>
          <w:marRight w:val="0"/>
          <w:marTop w:val="86"/>
          <w:marBottom w:val="0"/>
          <w:divBdr>
            <w:top w:val="none" w:sz="0" w:space="0" w:color="auto"/>
            <w:left w:val="none" w:sz="0" w:space="0" w:color="auto"/>
            <w:bottom w:val="none" w:sz="0" w:space="0" w:color="auto"/>
            <w:right w:val="none" w:sz="0" w:space="0" w:color="auto"/>
          </w:divBdr>
        </w:div>
        <w:div w:id="1124537157">
          <w:marLeft w:val="418"/>
          <w:marRight w:val="0"/>
          <w:marTop w:val="86"/>
          <w:marBottom w:val="0"/>
          <w:divBdr>
            <w:top w:val="none" w:sz="0" w:space="0" w:color="auto"/>
            <w:left w:val="none" w:sz="0" w:space="0" w:color="auto"/>
            <w:bottom w:val="none" w:sz="0" w:space="0" w:color="auto"/>
            <w:right w:val="none" w:sz="0" w:space="0" w:color="auto"/>
          </w:divBdr>
        </w:div>
        <w:div w:id="1024942185">
          <w:marLeft w:val="1123"/>
          <w:marRight w:val="0"/>
          <w:marTop w:val="86"/>
          <w:marBottom w:val="0"/>
          <w:divBdr>
            <w:top w:val="none" w:sz="0" w:space="0" w:color="auto"/>
            <w:left w:val="none" w:sz="0" w:space="0" w:color="auto"/>
            <w:bottom w:val="none" w:sz="0" w:space="0" w:color="auto"/>
            <w:right w:val="none" w:sz="0" w:space="0" w:color="auto"/>
          </w:divBdr>
        </w:div>
      </w:divsChild>
    </w:div>
    <w:div w:id="850948169">
      <w:bodyDiv w:val="1"/>
      <w:marLeft w:val="0"/>
      <w:marRight w:val="0"/>
      <w:marTop w:val="0"/>
      <w:marBottom w:val="0"/>
      <w:divBdr>
        <w:top w:val="none" w:sz="0" w:space="0" w:color="auto"/>
        <w:left w:val="none" w:sz="0" w:space="0" w:color="auto"/>
        <w:bottom w:val="none" w:sz="0" w:space="0" w:color="auto"/>
        <w:right w:val="none" w:sz="0" w:space="0" w:color="auto"/>
      </w:divBdr>
      <w:divsChild>
        <w:div w:id="773331273">
          <w:marLeft w:val="547"/>
          <w:marRight w:val="0"/>
          <w:marTop w:val="38"/>
          <w:marBottom w:val="0"/>
          <w:divBdr>
            <w:top w:val="none" w:sz="0" w:space="0" w:color="auto"/>
            <w:left w:val="none" w:sz="0" w:space="0" w:color="auto"/>
            <w:bottom w:val="none" w:sz="0" w:space="0" w:color="auto"/>
            <w:right w:val="none" w:sz="0" w:space="0" w:color="auto"/>
          </w:divBdr>
        </w:div>
        <w:div w:id="877472076">
          <w:marLeft w:val="547"/>
          <w:marRight w:val="0"/>
          <w:marTop w:val="38"/>
          <w:marBottom w:val="0"/>
          <w:divBdr>
            <w:top w:val="none" w:sz="0" w:space="0" w:color="auto"/>
            <w:left w:val="none" w:sz="0" w:space="0" w:color="auto"/>
            <w:bottom w:val="none" w:sz="0" w:space="0" w:color="auto"/>
            <w:right w:val="none" w:sz="0" w:space="0" w:color="auto"/>
          </w:divBdr>
        </w:div>
        <w:div w:id="859129921">
          <w:marLeft w:val="547"/>
          <w:marRight w:val="0"/>
          <w:marTop w:val="38"/>
          <w:marBottom w:val="0"/>
          <w:divBdr>
            <w:top w:val="none" w:sz="0" w:space="0" w:color="auto"/>
            <w:left w:val="none" w:sz="0" w:space="0" w:color="auto"/>
            <w:bottom w:val="none" w:sz="0" w:space="0" w:color="auto"/>
            <w:right w:val="none" w:sz="0" w:space="0" w:color="auto"/>
          </w:divBdr>
        </w:div>
        <w:div w:id="2081781851">
          <w:marLeft w:val="547"/>
          <w:marRight w:val="0"/>
          <w:marTop w:val="38"/>
          <w:marBottom w:val="0"/>
          <w:divBdr>
            <w:top w:val="none" w:sz="0" w:space="0" w:color="auto"/>
            <w:left w:val="none" w:sz="0" w:space="0" w:color="auto"/>
            <w:bottom w:val="none" w:sz="0" w:space="0" w:color="auto"/>
            <w:right w:val="none" w:sz="0" w:space="0" w:color="auto"/>
          </w:divBdr>
        </w:div>
        <w:div w:id="364330632">
          <w:marLeft w:val="547"/>
          <w:marRight w:val="0"/>
          <w:marTop w:val="38"/>
          <w:marBottom w:val="0"/>
          <w:divBdr>
            <w:top w:val="none" w:sz="0" w:space="0" w:color="auto"/>
            <w:left w:val="none" w:sz="0" w:space="0" w:color="auto"/>
            <w:bottom w:val="none" w:sz="0" w:space="0" w:color="auto"/>
            <w:right w:val="none" w:sz="0" w:space="0" w:color="auto"/>
          </w:divBdr>
        </w:div>
        <w:div w:id="195121244">
          <w:marLeft w:val="1166"/>
          <w:marRight w:val="0"/>
          <w:marTop w:val="34"/>
          <w:marBottom w:val="0"/>
          <w:divBdr>
            <w:top w:val="none" w:sz="0" w:space="0" w:color="auto"/>
            <w:left w:val="none" w:sz="0" w:space="0" w:color="auto"/>
            <w:bottom w:val="none" w:sz="0" w:space="0" w:color="auto"/>
            <w:right w:val="none" w:sz="0" w:space="0" w:color="auto"/>
          </w:divBdr>
        </w:div>
        <w:div w:id="725377230">
          <w:marLeft w:val="1166"/>
          <w:marRight w:val="0"/>
          <w:marTop w:val="34"/>
          <w:marBottom w:val="0"/>
          <w:divBdr>
            <w:top w:val="none" w:sz="0" w:space="0" w:color="auto"/>
            <w:left w:val="none" w:sz="0" w:space="0" w:color="auto"/>
            <w:bottom w:val="none" w:sz="0" w:space="0" w:color="auto"/>
            <w:right w:val="none" w:sz="0" w:space="0" w:color="auto"/>
          </w:divBdr>
        </w:div>
        <w:div w:id="1209301780">
          <w:marLeft w:val="1166"/>
          <w:marRight w:val="0"/>
          <w:marTop w:val="34"/>
          <w:marBottom w:val="0"/>
          <w:divBdr>
            <w:top w:val="none" w:sz="0" w:space="0" w:color="auto"/>
            <w:left w:val="none" w:sz="0" w:space="0" w:color="auto"/>
            <w:bottom w:val="none" w:sz="0" w:space="0" w:color="auto"/>
            <w:right w:val="none" w:sz="0" w:space="0" w:color="auto"/>
          </w:divBdr>
        </w:div>
        <w:div w:id="435567070">
          <w:marLeft w:val="1166"/>
          <w:marRight w:val="0"/>
          <w:marTop w:val="34"/>
          <w:marBottom w:val="0"/>
          <w:divBdr>
            <w:top w:val="none" w:sz="0" w:space="0" w:color="auto"/>
            <w:left w:val="none" w:sz="0" w:space="0" w:color="auto"/>
            <w:bottom w:val="none" w:sz="0" w:space="0" w:color="auto"/>
            <w:right w:val="none" w:sz="0" w:space="0" w:color="auto"/>
          </w:divBdr>
        </w:div>
        <w:div w:id="555437680">
          <w:marLeft w:val="1166"/>
          <w:marRight w:val="0"/>
          <w:marTop w:val="34"/>
          <w:marBottom w:val="0"/>
          <w:divBdr>
            <w:top w:val="none" w:sz="0" w:space="0" w:color="auto"/>
            <w:left w:val="none" w:sz="0" w:space="0" w:color="auto"/>
            <w:bottom w:val="none" w:sz="0" w:space="0" w:color="auto"/>
            <w:right w:val="none" w:sz="0" w:space="0" w:color="auto"/>
          </w:divBdr>
        </w:div>
        <w:div w:id="695426969">
          <w:marLeft w:val="1166"/>
          <w:marRight w:val="0"/>
          <w:marTop w:val="34"/>
          <w:marBottom w:val="0"/>
          <w:divBdr>
            <w:top w:val="none" w:sz="0" w:space="0" w:color="auto"/>
            <w:left w:val="none" w:sz="0" w:space="0" w:color="auto"/>
            <w:bottom w:val="none" w:sz="0" w:space="0" w:color="auto"/>
            <w:right w:val="none" w:sz="0" w:space="0" w:color="auto"/>
          </w:divBdr>
        </w:div>
        <w:div w:id="1494907788">
          <w:marLeft w:val="1166"/>
          <w:marRight w:val="0"/>
          <w:marTop w:val="34"/>
          <w:marBottom w:val="0"/>
          <w:divBdr>
            <w:top w:val="none" w:sz="0" w:space="0" w:color="auto"/>
            <w:left w:val="none" w:sz="0" w:space="0" w:color="auto"/>
            <w:bottom w:val="none" w:sz="0" w:space="0" w:color="auto"/>
            <w:right w:val="none" w:sz="0" w:space="0" w:color="auto"/>
          </w:divBdr>
        </w:div>
        <w:div w:id="1761486995">
          <w:marLeft w:val="1166"/>
          <w:marRight w:val="0"/>
          <w:marTop w:val="34"/>
          <w:marBottom w:val="0"/>
          <w:divBdr>
            <w:top w:val="none" w:sz="0" w:space="0" w:color="auto"/>
            <w:left w:val="none" w:sz="0" w:space="0" w:color="auto"/>
            <w:bottom w:val="none" w:sz="0" w:space="0" w:color="auto"/>
            <w:right w:val="none" w:sz="0" w:space="0" w:color="auto"/>
          </w:divBdr>
        </w:div>
        <w:div w:id="2121951021">
          <w:marLeft w:val="1166"/>
          <w:marRight w:val="0"/>
          <w:marTop w:val="34"/>
          <w:marBottom w:val="0"/>
          <w:divBdr>
            <w:top w:val="none" w:sz="0" w:space="0" w:color="auto"/>
            <w:left w:val="none" w:sz="0" w:space="0" w:color="auto"/>
            <w:bottom w:val="none" w:sz="0" w:space="0" w:color="auto"/>
            <w:right w:val="none" w:sz="0" w:space="0" w:color="auto"/>
          </w:divBdr>
        </w:div>
        <w:div w:id="1318918808">
          <w:marLeft w:val="1166"/>
          <w:marRight w:val="0"/>
          <w:marTop w:val="34"/>
          <w:marBottom w:val="0"/>
          <w:divBdr>
            <w:top w:val="none" w:sz="0" w:space="0" w:color="auto"/>
            <w:left w:val="none" w:sz="0" w:space="0" w:color="auto"/>
            <w:bottom w:val="none" w:sz="0" w:space="0" w:color="auto"/>
            <w:right w:val="none" w:sz="0" w:space="0" w:color="auto"/>
          </w:divBdr>
        </w:div>
        <w:div w:id="1619604751">
          <w:marLeft w:val="547"/>
          <w:marRight w:val="0"/>
          <w:marTop w:val="38"/>
          <w:marBottom w:val="0"/>
          <w:divBdr>
            <w:top w:val="none" w:sz="0" w:space="0" w:color="auto"/>
            <w:left w:val="none" w:sz="0" w:space="0" w:color="auto"/>
            <w:bottom w:val="none" w:sz="0" w:space="0" w:color="auto"/>
            <w:right w:val="none" w:sz="0" w:space="0" w:color="auto"/>
          </w:divBdr>
        </w:div>
        <w:div w:id="855075309">
          <w:marLeft w:val="1166"/>
          <w:marRight w:val="0"/>
          <w:marTop w:val="34"/>
          <w:marBottom w:val="0"/>
          <w:divBdr>
            <w:top w:val="none" w:sz="0" w:space="0" w:color="auto"/>
            <w:left w:val="none" w:sz="0" w:space="0" w:color="auto"/>
            <w:bottom w:val="none" w:sz="0" w:space="0" w:color="auto"/>
            <w:right w:val="none" w:sz="0" w:space="0" w:color="auto"/>
          </w:divBdr>
        </w:div>
        <w:div w:id="1178078738">
          <w:marLeft w:val="1166"/>
          <w:marRight w:val="0"/>
          <w:marTop w:val="34"/>
          <w:marBottom w:val="0"/>
          <w:divBdr>
            <w:top w:val="none" w:sz="0" w:space="0" w:color="auto"/>
            <w:left w:val="none" w:sz="0" w:space="0" w:color="auto"/>
            <w:bottom w:val="none" w:sz="0" w:space="0" w:color="auto"/>
            <w:right w:val="none" w:sz="0" w:space="0" w:color="auto"/>
          </w:divBdr>
        </w:div>
        <w:div w:id="1410542461">
          <w:marLeft w:val="547"/>
          <w:marRight w:val="0"/>
          <w:marTop w:val="38"/>
          <w:marBottom w:val="0"/>
          <w:divBdr>
            <w:top w:val="none" w:sz="0" w:space="0" w:color="auto"/>
            <w:left w:val="none" w:sz="0" w:space="0" w:color="auto"/>
            <w:bottom w:val="none" w:sz="0" w:space="0" w:color="auto"/>
            <w:right w:val="none" w:sz="0" w:space="0" w:color="auto"/>
          </w:divBdr>
        </w:div>
        <w:div w:id="2046908374">
          <w:marLeft w:val="1166"/>
          <w:marRight w:val="0"/>
          <w:marTop w:val="34"/>
          <w:marBottom w:val="0"/>
          <w:divBdr>
            <w:top w:val="none" w:sz="0" w:space="0" w:color="auto"/>
            <w:left w:val="none" w:sz="0" w:space="0" w:color="auto"/>
            <w:bottom w:val="none" w:sz="0" w:space="0" w:color="auto"/>
            <w:right w:val="none" w:sz="0" w:space="0" w:color="auto"/>
          </w:divBdr>
        </w:div>
        <w:div w:id="1166677152">
          <w:marLeft w:val="1166"/>
          <w:marRight w:val="0"/>
          <w:marTop w:val="34"/>
          <w:marBottom w:val="0"/>
          <w:divBdr>
            <w:top w:val="none" w:sz="0" w:space="0" w:color="auto"/>
            <w:left w:val="none" w:sz="0" w:space="0" w:color="auto"/>
            <w:bottom w:val="none" w:sz="0" w:space="0" w:color="auto"/>
            <w:right w:val="none" w:sz="0" w:space="0" w:color="auto"/>
          </w:divBdr>
        </w:div>
        <w:div w:id="895312859">
          <w:marLeft w:val="1166"/>
          <w:marRight w:val="0"/>
          <w:marTop w:val="34"/>
          <w:marBottom w:val="0"/>
          <w:divBdr>
            <w:top w:val="none" w:sz="0" w:space="0" w:color="auto"/>
            <w:left w:val="none" w:sz="0" w:space="0" w:color="auto"/>
            <w:bottom w:val="none" w:sz="0" w:space="0" w:color="auto"/>
            <w:right w:val="none" w:sz="0" w:space="0" w:color="auto"/>
          </w:divBdr>
        </w:div>
        <w:div w:id="1705325973">
          <w:marLeft w:val="1166"/>
          <w:marRight w:val="0"/>
          <w:marTop w:val="34"/>
          <w:marBottom w:val="0"/>
          <w:divBdr>
            <w:top w:val="none" w:sz="0" w:space="0" w:color="auto"/>
            <w:left w:val="none" w:sz="0" w:space="0" w:color="auto"/>
            <w:bottom w:val="none" w:sz="0" w:space="0" w:color="auto"/>
            <w:right w:val="none" w:sz="0" w:space="0" w:color="auto"/>
          </w:divBdr>
        </w:div>
        <w:div w:id="203257913">
          <w:marLeft w:val="1166"/>
          <w:marRight w:val="0"/>
          <w:marTop w:val="34"/>
          <w:marBottom w:val="0"/>
          <w:divBdr>
            <w:top w:val="none" w:sz="0" w:space="0" w:color="auto"/>
            <w:left w:val="none" w:sz="0" w:space="0" w:color="auto"/>
            <w:bottom w:val="none" w:sz="0" w:space="0" w:color="auto"/>
            <w:right w:val="none" w:sz="0" w:space="0" w:color="auto"/>
          </w:divBdr>
        </w:div>
        <w:div w:id="1933203613">
          <w:marLeft w:val="547"/>
          <w:marRight w:val="0"/>
          <w:marTop w:val="38"/>
          <w:marBottom w:val="0"/>
          <w:divBdr>
            <w:top w:val="none" w:sz="0" w:space="0" w:color="auto"/>
            <w:left w:val="none" w:sz="0" w:space="0" w:color="auto"/>
            <w:bottom w:val="none" w:sz="0" w:space="0" w:color="auto"/>
            <w:right w:val="none" w:sz="0" w:space="0" w:color="auto"/>
          </w:divBdr>
        </w:div>
        <w:div w:id="620461330">
          <w:marLeft w:val="547"/>
          <w:marRight w:val="0"/>
          <w:marTop w:val="38"/>
          <w:marBottom w:val="0"/>
          <w:divBdr>
            <w:top w:val="none" w:sz="0" w:space="0" w:color="auto"/>
            <w:left w:val="none" w:sz="0" w:space="0" w:color="auto"/>
            <w:bottom w:val="none" w:sz="0" w:space="0" w:color="auto"/>
            <w:right w:val="none" w:sz="0" w:space="0" w:color="auto"/>
          </w:divBdr>
        </w:div>
        <w:div w:id="1978299517">
          <w:marLeft w:val="547"/>
          <w:marRight w:val="0"/>
          <w:marTop w:val="38"/>
          <w:marBottom w:val="0"/>
          <w:divBdr>
            <w:top w:val="none" w:sz="0" w:space="0" w:color="auto"/>
            <w:left w:val="none" w:sz="0" w:space="0" w:color="auto"/>
            <w:bottom w:val="none" w:sz="0" w:space="0" w:color="auto"/>
            <w:right w:val="none" w:sz="0" w:space="0" w:color="auto"/>
          </w:divBdr>
        </w:div>
        <w:div w:id="1348754738">
          <w:marLeft w:val="547"/>
          <w:marRight w:val="0"/>
          <w:marTop w:val="38"/>
          <w:marBottom w:val="0"/>
          <w:divBdr>
            <w:top w:val="none" w:sz="0" w:space="0" w:color="auto"/>
            <w:left w:val="none" w:sz="0" w:space="0" w:color="auto"/>
            <w:bottom w:val="none" w:sz="0" w:space="0" w:color="auto"/>
            <w:right w:val="none" w:sz="0" w:space="0" w:color="auto"/>
          </w:divBdr>
        </w:div>
        <w:div w:id="1324311012">
          <w:marLeft w:val="1166"/>
          <w:marRight w:val="0"/>
          <w:marTop w:val="34"/>
          <w:marBottom w:val="0"/>
          <w:divBdr>
            <w:top w:val="none" w:sz="0" w:space="0" w:color="auto"/>
            <w:left w:val="none" w:sz="0" w:space="0" w:color="auto"/>
            <w:bottom w:val="none" w:sz="0" w:space="0" w:color="auto"/>
            <w:right w:val="none" w:sz="0" w:space="0" w:color="auto"/>
          </w:divBdr>
        </w:div>
        <w:div w:id="1664505326">
          <w:marLeft w:val="1166"/>
          <w:marRight w:val="0"/>
          <w:marTop w:val="34"/>
          <w:marBottom w:val="0"/>
          <w:divBdr>
            <w:top w:val="none" w:sz="0" w:space="0" w:color="auto"/>
            <w:left w:val="none" w:sz="0" w:space="0" w:color="auto"/>
            <w:bottom w:val="none" w:sz="0" w:space="0" w:color="auto"/>
            <w:right w:val="none" w:sz="0" w:space="0" w:color="auto"/>
          </w:divBdr>
        </w:div>
        <w:div w:id="1124301145">
          <w:marLeft w:val="1166"/>
          <w:marRight w:val="0"/>
          <w:marTop w:val="34"/>
          <w:marBottom w:val="0"/>
          <w:divBdr>
            <w:top w:val="none" w:sz="0" w:space="0" w:color="auto"/>
            <w:left w:val="none" w:sz="0" w:space="0" w:color="auto"/>
            <w:bottom w:val="none" w:sz="0" w:space="0" w:color="auto"/>
            <w:right w:val="none" w:sz="0" w:space="0" w:color="auto"/>
          </w:divBdr>
        </w:div>
        <w:div w:id="594705762">
          <w:marLeft w:val="547"/>
          <w:marRight w:val="0"/>
          <w:marTop w:val="38"/>
          <w:marBottom w:val="0"/>
          <w:divBdr>
            <w:top w:val="none" w:sz="0" w:space="0" w:color="auto"/>
            <w:left w:val="none" w:sz="0" w:space="0" w:color="auto"/>
            <w:bottom w:val="none" w:sz="0" w:space="0" w:color="auto"/>
            <w:right w:val="none" w:sz="0" w:space="0" w:color="auto"/>
          </w:divBdr>
        </w:div>
        <w:div w:id="1738893944">
          <w:marLeft w:val="547"/>
          <w:marRight w:val="0"/>
          <w:marTop w:val="38"/>
          <w:marBottom w:val="0"/>
          <w:divBdr>
            <w:top w:val="none" w:sz="0" w:space="0" w:color="auto"/>
            <w:left w:val="none" w:sz="0" w:space="0" w:color="auto"/>
            <w:bottom w:val="none" w:sz="0" w:space="0" w:color="auto"/>
            <w:right w:val="none" w:sz="0" w:space="0" w:color="auto"/>
          </w:divBdr>
        </w:div>
        <w:div w:id="1851942681">
          <w:marLeft w:val="547"/>
          <w:marRight w:val="0"/>
          <w:marTop w:val="38"/>
          <w:marBottom w:val="0"/>
          <w:divBdr>
            <w:top w:val="none" w:sz="0" w:space="0" w:color="auto"/>
            <w:left w:val="none" w:sz="0" w:space="0" w:color="auto"/>
            <w:bottom w:val="none" w:sz="0" w:space="0" w:color="auto"/>
            <w:right w:val="none" w:sz="0" w:space="0" w:color="auto"/>
          </w:divBdr>
        </w:div>
        <w:div w:id="902180149">
          <w:marLeft w:val="1166"/>
          <w:marRight w:val="0"/>
          <w:marTop w:val="34"/>
          <w:marBottom w:val="0"/>
          <w:divBdr>
            <w:top w:val="none" w:sz="0" w:space="0" w:color="auto"/>
            <w:left w:val="none" w:sz="0" w:space="0" w:color="auto"/>
            <w:bottom w:val="none" w:sz="0" w:space="0" w:color="auto"/>
            <w:right w:val="none" w:sz="0" w:space="0" w:color="auto"/>
          </w:divBdr>
        </w:div>
        <w:div w:id="1707412635">
          <w:marLeft w:val="547"/>
          <w:marRight w:val="0"/>
          <w:marTop w:val="38"/>
          <w:marBottom w:val="0"/>
          <w:divBdr>
            <w:top w:val="none" w:sz="0" w:space="0" w:color="auto"/>
            <w:left w:val="none" w:sz="0" w:space="0" w:color="auto"/>
            <w:bottom w:val="none" w:sz="0" w:space="0" w:color="auto"/>
            <w:right w:val="none" w:sz="0" w:space="0" w:color="auto"/>
          </w:divBdr>
        </w:div>
        <w:div w:id="1497721236">
          <w:marLeft w:val="1166"/>
          <w:marRight w:val="0"/>
          <w:marTop w:val="34"/>
          <w:marBottom w:val="0"/>
          <w:divBdr>
            <w:top w:val="none" w:sz="0" w:space="0" w:color="auto"/>
            <w:left w:val="none" w:sz="0" w:space="0" w:color="auto"/>
            <w:bottom w:val="none" w:sz="0" w:space="0" w:color="auto"/>
            <w:right w:val="none" w:sz="0" w:space="0" w:color="auto"/>
          </w:divBdr>
        </w:div>
        <w:div w:id="1855798865">
          <w:marLeft w:val="1166"/>
          <w:marRight w:val="0"/>
          <w:marTop w:val="34"/>
          <w:marBottom w:val="0"/>
          <w:divBdr>
            <w:top w:val="none" w:sz="0" w:space="0" w:color="auto"/>
            <w:left w:val="none" w:sz="0" w:space="0" w:color="auto"/>
            <w:bottom w:val="none" w:sz="0" w:space="0" w:color="auto"/>
            <w:right w:val="none" w:sz="0" w:space="0" w:color="auto"/>
          </w:divBdr>
        </w:div>
        <w:div w:id="1224680172">
          <w:marLeft w:val="1166"/>
          <w:marRight w:val="0"/>
          <w:marTop w:val="34"/>
          <w:marBottom w:val="0"/>
          <w:divBdr>
            <w:top w:val="none" w:sz="0" w:space="0" w:color="auto"/>
            <w:left w:val="none" w:sz="0" w:space="0" w:color="auto"/>
            <w:bottom w:val="none" w:sz="0" w:space="0" w:color="auto"/>
            <w:right w:val="none" w:sz="0" w:space="0" w:color="auto"/>
          </w:divBdr>
        </w:div>
        <w:div w:id="1145007649">
          <w:marLeft w:val="1166"/>
          <w:marRight w:val="0"/>
          <w:marTop w:val="34"/>
          <w:marBottom w:val="0"/>
          <w:divBdr>
            <w:top w:val="none" w:sz="0" w:space="0" w:color="auto"/>
            <w:left w:val="none" w:sz="0" w:space="0" w:color="auto"/>
            <w:bottom w:val="none" w:sz="0" w:space="0" w:color="auto"/>
            <w:right w:val="none" w:sz="0" w:space="0" w:color="auto"/>
          </w:divBdr>
        </w:div>
        <w:div w:id="2114280678">
          <w:marLeft w:val="547"/>
          <w:marRight w:val="0"/>
          <w:marTop w:val="38"/>
          <w:marBottom w:val="0"/>
          <w:divBdr>
            <w:top w:val="none" w:sz="0" w:space="0" w:color="auto"/>
            <w:left w:val="none" w:sz="0" w:space="0" w:color="auto"/>
            <w:bottom w:val="none" w:sz="0" w:space="0" w:color="auto"/>
            <w:right w:val="none" w:sz="0" w:space="0" w:color="auto"/>
          </w:divBdr>
        </w:div>
        <w:div w:id="178352524">
          <w:marLeft w:val="1166"/>
          <w:marRight w:val="0"/>
          <w:marTop w:val="34"/>
          <w:marBottom w:val="0"/>
          <w:divBdr>
            <w:top w:val="none" w:sz="0" w:space="0" w:color="auto"/>
            <w:left w:val="none" w:sz="0" w:space="0" w:color="auto"/>
            <w:bottom w:val="none" w:sz="0" w:space="0" w:color="auto"/>
            <w:right w:val="none" w:sz="0" w:space="0" w:color="auto"/>
          </w:divBdr>
        </w:div>
        <w:div w:id="1118187254">
          <w:marLeft w:val="1800"/>
          <w:marRight w:val="0"/>
          <w:marTop w:val="5"/>
          <w:marBottom w:val="0"/>
          <w:divBdr>
            <w:top w:val="none" w:sz="0" w:space="0" w:color="auto"/>
            <w:left w:val="none" w:sz="0" w:space="0" w:color="auto"/>
            <w:bottom w:val="none" w:sz="0" w:space="0" w:color="auto"/>
            <w:right w:val="none" w:sz="0" w:space="0" w:color="auto"/>
          </w:divBdr>
        </w:div>
        <w:div w:id="404304877">
          <w:marLeft w:val="1800"/>
          <w:marRight w:val="0"/>
          <w:marTop w:val="5"/>
          <w:marBottom w:val="0"/>
          <w:divBdr>
            <w:top w:val="none" w:sz="0" w:space="0" w:color="auto"/>
            <w:left w:val="none" w:sz="0" w:space="0" w:color="auto"/>
            <w:bottom w:val="none" w:sz="0" w:space="0" w:color="auto"/>
            <w:right w:val="none" w:sz="0" w:space="0" w:color="auto"/>
          </w:divBdr>
        </w:div>
        <w:div w:id="730687881">
          <w:marLeft w:val="1800"/>
          <w:marRight w:val="0"/>
          <w:marTop w:val="29"/>
          <w:marBottom w:val="0"/>
          <w:divBdr>
            <w:top w:val="none" w:sz="0" w:space="0" w:color="auto"/>
            <w:left w:val="none" w:sz="0" w:space="0" w:color="auto"/>
            <w:bottom w:val="none" w:sz="0" w:space="0" w:color="auto"/>
            <w:right w:val="none" w:sz="0" w:space="0" w:color="auto"/>
          </w:divBdr>
        </w:div>
        <w:div w:id="70203871">
          <w:marLeft w:val="1800"/>
          <w:marRight w:val="0"/>
          <w:marTop w:val="5"/>
          <w:marBottom w:val="0"/>
          <w:divBdr>
            <w:top w:val="none" w:sz="0" w:space="0" w:color="auto"/>
            <w:left w:val="none" w:sz="0" w:space="0" w:color="auto"/>
            <w:bottom w:val="none" w:sz="0" w:space="0" w:color="auto"/>
            <w:right w:val="none" w:sz="0" w:space="0" w:color="auto"/>
          </w:divBdr>
        </w:div>
        <w:div w:id="1113326289">
          <w:marLeft w:val="1166"/>
          <w:marRight w:val="0"/>
          <w:marTop w:val="34"/>
          <w:marBottom w:val="0"/>
          <w:divBdr>
            <w:top w:val="none" w:sz="0" w:space="0" w:color="auto"/>
            <w:left w:val="none" w:sz="0" w:space="0" w:color="auto"/>
            <w:bottom w:val="none" w:sz="0" w:space="0" w:color="auto"/>
            <w:right w:val="none" w:sz="0" w:space="0" w:color="auto"/>
          </w:divBdr>
        </w:div>
        <w:div w:id="1414938199">
          <w:marLeft w:val="1800"/>
          <w:marRight w:val="0"/>
          <w:marTop w:val="29"/>
          <w:marBottom w:val="0"/>
          <w:divBdr>
            <w:top w:val="none" w:sz="0" w:space="0" w:color="auto"/>
            <w:left w:val="none" w:sz="0" w:space="0" w:color="auto"/>
            <w:bottom w:val="none" w:sz="0" w:space="0" w:color="auto"/>
            <w:right w:val="none" w:sz="0" w:space="0" w:color="auto"/>
          </w:divBdr>
        </w:div>
        <w:div w:id="199443968">
          <w:marLeft w:val="1800"/>
          <w:marRight w:val="0"/>
          <w:marTop w:val="5"/>
          <w:marBottom w:val="0"/>
          <w:divBdr>
            <w:top w:val="none" w:sz="0" w:space="0" w:color="auto"/>
            <w:left w:val="none" w:sz="0" w:space="0" w:color="auto"/>
            <w:bottom w:val="none" w:sz="0" w:space="0" w:color="auto"/>
            <w:right w:val="none" w:sz="0" w:space="0" w:color="auto"/>
          </w:divBdr>
        </w:div>
        <w:div w:id="1249652586">
          <w:marLeft w:val="1800"/>
          <w:marRight w:val="0"/>
          <w:marTop w:val="5"/>
          <w:marBottom w:val="0"/>
          <w:divBdr>
            <w:top w:val="none" w:sz="0" w:space="0" w:color="auto"/>
            <w:left w:val="none" w:sz="0" w:space="0" w:color="auto"/>
            <w:bottom w:val="none" w:sz="0" w:space="0" w:color="auto"/>
            <w:right w:val="none" w:sz="0" w:space="0" w:color="auto"/>
          </w:divBdr>
        </w:div>
        <w:div w:id="385035821">
          <w:marLeft w:val="1166"/>
          <w:marRight w:val="0"/>
          <w:marTop w:val="10"/>
          <w:marBottom w:val="0"/>
          <w:divBdr>
            <w:top w:val="none" w:sz="0" w:space="0" w:color="auto"/>
            <w:left w:val="none" w:sz="0" w:space="0" w:color="auto"/>
            <w:bottom w:val="none" w:sz="0" w:space="0" w:color="auto"/>
            <w:right w:val="none" w:sz="0" w:space="0" w:color="auto"/>
          </w:divBdr>
        </w:div>
        <w:div w:id="2132820068">
          <w:marLeft w:val="547"/>
          <w:marRight w:val="0"/>
          <w:marTop w:val="38"/>
          <w:marBottom w:val="0"/>
          <w:divBdr>
            <w:top w:val="none" w:sz="0" w:space="0" w:color="auto"/>
            <w:left w:val="none" w:sz="0" w:space="0" w:color="auto"/>
            <w:bottom w:val="none" w:sz="0" w:space="0" w:color="auto"/>
            <w:right w:val="none" w:sz="0" w:space="0" w:color="auto"/>
          </w:divBdr>
        </w:div>
        <w:div w:id="1940063195">
          <w:marLeft w:val="1166"/>
          <w:marRight w:val="0"/>
          <w:marTop w:val="34"/>
          <w:marBottom w:val="0"/>
          <w:divBdr>
            <w:top w:val="none" w:sz="0" w:space="0" w:color="auto"/>
            <w:left w:val="none" w:sz="0" w:space="0" w:color="auto"/>
            <w:bottom w:val="none" w:sz="0" w:space="0" w:color="auto"/>
            <w:right w:val="none" w:sz="0" w:space="0" w:color="auto"/>
          </w:divBdr>
        </w:div>
        <w:div w:id="1674648845">
          <w:marLeft w:val="1800"/>
          <w:marRight w:val="0"/>
          <w:marTop w:val="29"/>
          <w:marBottom w:val="0"/>
          <w:divBdr>
            <w:top w:val="none" w:sz="0" w:space="0" w:color="auto"/>
            <w:left w:val="none" w:sz="0" w:space="0" w:color="auto"/>
            <w:bottom w:val="none" w:sz="0" w:space="0" w:color="auto"/>
            <w:right w:val="none" w:sz="0" w:space="0" w:color="auto"/>
          </w:divBdr>
        </w:div>
        <w:div w:id="1665859848">
          <w:marLeft w:val="1166"/>
          <w:marRight w:val="0"/>
          <w:marTop w:val="34"/>
          <w:marBottom w:val="0"/>
          <w:divBdr>
            <w:top w:val="none" w:sz="0" w:space="0" w:color="auto"/>
            <w:left w:val="none" w:sz="0" w:space="0" w:color="auto"/>
            <w:bottom w:val="none" w:sz="0" w:space="0" w:color="auto"/>
            <w:right w:val="none" w:sz="0" w:space="0" w:color="auto"/>
          </w:divBdr>
        </w:div>
        <w:div w:id="1119029537">
          <w:marLeft w:val="547"/>
          <w:marRight w:val="0"/>
          <w:marTop w:val="38"/>
          <w:marBottom w:val="0"/>
          <w:divBdr>
            <w:top w:val="none" w:sz="0" w:space="0" w:color="auto"/>
            <w:left w:val="none" w:sz="0" w:space="0" w:color="auto"/>
            <w:bottom w:val="none" w:sz="0" w:space="0" w:color="auto"/>
            <w:right w:val="none" w:sz="0" w:space="0" w:color="auto"/>
          </w:divBdr>
        </w:div>
        <w:div w:id="1939826459">
          <w:marLeft w:val="1166"/>
          <w:marRight w:val="0"/>
          <w:marTop w:val="34"/>
          <w:marBottom w:val="0"/>
          <w:divBdr>
            <w:top w:val="none" w:sz="0" w:space="0" w:color="auto"/>
            <w:left w:val="none" w:sz="0" w:space="0" w:color="auto"/>
            <w:bottom w:val="none" w:sz="0" w:space="0" w:color="auto"/>
            <w:right w:val="none" w:sz="0" w:space="0" w:color="auto"/>
          </w:divBdr>
        </w:div>
        <w:div w:id="697895112">
          <w:marLeft w:val="1800"/>
          <w:marRight w:val="0"/>
          <w:marTop w:val="29"/>
          <w:marBottom w:val="0"/>
          <w:divBdr>
            <w:top w:val="none" w:sz="0" w:space="0" w:color="auto"/>
            <w:left w:val="none" w:sz="0" w:space="0" w:color="auto"/>
            <w:bottom w:val="none" w:sz="0" w:space="0" w:color="auto"/>
            <w:right w:val="none" w:sz="0" w:space="0" w:color="auto"/>
          </w:divBdr>
        </w:div>
        <w:div w:id="170336301">
          <w:marLeft w:val="1800"/>
          <w:marRight w:val="0"/>
          <w:marTop w:val="29"/>
          <w:marBottom w:val="0"/>
          <w:divBdr>
            <w:top w:val="none" w:sz="0" w:space="0" w:color="auto"/>
            <w:left w:val="none" w:sz="0" w:space="0" w:color="auto"/>
            <w:bottom w:val="none" w:sz="0" w:space="0" w:color="auto"/>
            <w:right w:val="none" w:sz="0" w:space="0" w:color="auto"/>
          </w:divBdr>
        </w:div>
        <w:div w:id="2133818541">
          <w:marLeft w:val="1166"/>
          <w:marRight w:val="0"/>
          <w:marTop w:val="34"/>
          <w:marBottom w:val="0"/>
          <w:divBdr>
            <w:top w:val="none" w:sz="0" w:space="0" w:color="auto"/>
            <w:left w:val="none" w:sz="0" w:space="0" w:color="auto"/>
            <w:bottom w:val="none" w:sz="0" w:space="0" w:color="auto"/>
            <w:right w:val="none" w:sz="0" w:space="0" w:color="auto"/>
          </w:divBdr>
        </w:div>
        <w:div w:id="1205017329">
          <w:marLeft w:val="1800"/>
          <w:marRight w:val="0"/>
          <w:marTop w:val="29"/>
          <w:marBottom w:val="0"/>
          <w:divBdr>
            <w:top w:val="none" w:sz="0" w:space="0" w:color="auto"/>
            <w:left w:val="none" w:sz="0" w:space="0" w:color="auto"/>
            <w:bottom w:val="none" w:sz="0" w:space="0" w:color="auto"/>
            <w:right w:val="none" w:sz="0" w:space="0" w:color="auto"/>
          </w:divBdr>
        </w:div>
        <w:div w:id="149561666">
          <w:marLeft w:val="1800"/>
          <w:marRight w:val="0"/>
          <w:marTop w:val="29"/>
          <w:marBottom w:val="0"/>
          <w:divBdr>
            <w:top w:val="none" w:sz="0" w:space="0" w:color="auto"/>
            <w:left w:val="none" w:sz="0" w:space="0" w:color="auto"/>
            <w:bottom w:val="none" w:sz="0" w:space="0" w:color="auto"/>
            <w:right w:val="none" w:sz="0" w:space="0" w:color="auto"/>
          </w:divBdr>
        </w:div>
        <w:div w:id="184708545">
          <w:marLeft w:val="2520"/>
          <w:marRight w:val="0"/>
          <w:marTop w:val="24"/>
          <w:marBottom w:val="0"/>
          <w:divBdr>
            <w:top w:val="none" w:sz="0" w:space="0" w:color="auto"/>
            <w:left w:val="none" w:sz="0" w:space="0" w:color="auto"/>
            <w:bottom w:val="none" w:sz="0" w:space="0" w:color="auto"/>
            <w:right w:val="none" w:sz="0" w:space="0" w:color="auto"/>
          </w:divBdr>
        </w:div>
        <w:div w:id="1432315916">
          <w:marLeft w:val="2520"/>
          <w:marRight w:val="0"/>
          <w:marTop w:val="24"/>
          <w:marBottom w:val="0"/>
          <w:divBdr>
            <w:top w:val="none" w:sz="0" w:space="0" w:color="auto"/>
            <w:left w:val="none" w:sz="0" w:space="0" w:color="auto"/>
            <w:bottom w:val="none" w:sz="0" w:space="0" w:color="auto"/>
            <w:right w:val="none" w:sz="0" w:space="0" w:color="auto"/>
          </w:divBdr>
        </w:div>
        <w:div w:id="1074812629">
          <w:marLeft w:val="2520"/>
          <w:marRight w:val="0"/>
          <w:marTop w:val="24"/>
          <w:marBottom w:val="0"/>
          <w:divBdr>
            <w:top w:val="none" w:sz="0" w:space="0" w:color="auto"/>
            <w:left w:val="none" w:sz="0" w:space="0" w:color="auto"/>
            <w:bottom w:val="none" w:sz="0" w:space="0" w:color="auto"/>
            <w:right w:val="none" w:sz="0" w:space="0" w:color="auto"/>
          </w:divBdr>
        </w:div>
        <w:div w:id="1856189985">
          <w:marLeft w:val="1800"/>
          <w:marRight w:val="0"/>
          <w:marTop w:val="29"/>
          <w:marBottom w:val="0"/>
          <w:divBdr>
            <w:top w:val="none" w:sz="0" w:space="0" w:color="auto"/>
            <w:left w:val="none" w:sz="0" w:space="0" w:color="auto"/>
            <w:bottom w:val="none" w:sz="0" w:space="0" w:color="auto"/>
            <w:right w:val="none" w:sz="0" w:space="0" w:color="auto"/>
          </w:divBdr>
        </w:div>
        <w:div w:id="779880717">
          <w:marLeft w:val="2520"/>
          <w:marRight w:val="0"/>
          <w:marTop w:val="24"/>
          <w:marBottom w:val="0"/>
          <w:divBdr>
            <w:top w:val="none" w:sz="0" w:space="0" w:color="auto"/>
            <w:left w:val="none" w:sz="0" w:space="0" w:color="auto"/>
            <w:bottom w:val="none" w:sz="0" w:space="0" w:color="auto"/>
            <w:right w:val="none" w:sz="0" w:space="0" w:color="auto"/>
          </w:divBdr>
        </w:div>
        <w:div w:id="1208371622">
          <w:marLeft w:val="2520"/>
          <w:marRight w:val="0"/>
          <w:marTop w:val="24"/>
          <w:marBottom w:val="0"/>
          <w:divBdr>
            <w:top w:val="none" w:sz="0" w:space="0" w:color="auto"/>
            <w:left w:val="none" w:sz="0" w:space="0" w:color="auto"/>
            <w:bottom w:val="none" w:sz="0" w:space="0" w:color="auto"/>
            <w:right w:val="none" w:sz="0" w:space="0" w:color="auto"/>
          </w:divBdr>
        </w:div>
        <w:div w:id="303316393">
          <w:marLeft w:val="1800"/>
          <w:marRight w:val="0"/>
          <w:marTop w:val="29"/>
          <w:marBottom w:val="0"/>
          <w:divBdr>
            <w:top w:val="none" w:sz="0" w:space="0" w:color="auto"/>
            <w:left w:val="none" w:sz="0" w:space="0" w:color="auto"/>
            <w:bottom w:val="none" w:sz="0" w:space="0" w:color="auto"/>
            <w:right w:val="none" w:sz="0" w:space="0" w:color="auto"/>
          </w:divBdr>
        </w:div>
        <w:div w:id="1882403665">
          <w:marLeft w:val="2520"/>
          <w:marRight w:val="0"/>
          <w:marTop w:val="24"/>
          <w:marBottom w:val="0"/>
          <w:divBdr>
            <w:top w:val="none" w:sz="0" w:space="0" w:color="auto"/>
            <w:left w:val="none" w:sz="0" w:space="0" w:color="auto"/>
            <w:bottom w:val="none" w:sz="0" w:space="0" w:color="auto"/>
            <w:right w:val="none" w:sz="0" w:space="0" w:color="auto"/>
          </w:divBdr>
        </w:div>
        <w:div w:id="560864863">
          <w:marLeft w:val="2520"/>
          <w:marRight w:val="0"/>
          <w:marTop w:val="24"/>
          <w:marBottom w:val="0"/>
          <w:divBdr>
            <w:top w:val="none" w:sz="0" w:space="0" w:color="auto"/>
            <w:left w:val="none" w:sz="0" w:space="0" w:color="auto"/>
            <w:bottom w:val="none" w:sz="0" w:space="0" w:color="auto"/>
            <w:right w:val="none" w:sz="0" w:space="0" w:color="auto"/>
          </w:divBdr>
        </w:div>
        <w:div w:id="766118383">
          <w:marLeft w:val="547"/>
          <w:marRight w:val="0"/>
          <w:marTop w:val="38"/>
          <w:marBottom w:val="0"/>
          <w:divBdr>
            <w:top w:val="none" w:sz="0" w:space="0" w:color="auto"/>
            <w:left w:val="none" w:sz="0" w:space="0" w:color="auto"/>
            <w:bottom w:val="none" w:sz="0" w:space="0" w:color="auto"/>
            <w:right w:val="none" w:sz="0" w:space="0" w:color="auto"/>
          </w:divBdr>
        </w:div>
        <w:div w:id="351221380">
          <w:marLeft w:val="1166"/>
          <w:marRight w:val="0"/>
          <w:marTop w:val="34"/>
          <w:marBottom w:val="0"/>
          <w:divBdr>
            <w:top w:val="none" w:sz="0" w:space="0" w:color="auto"/>
            <w:left w:val="none" w:sz="0" w:space="0" w:color="auto"/>
            <w:bottom w:val="none" w:sz="0" w:space="0" w:color="auto"/>
            <w:right w:val="none" w:sz="0" w:space="0" w:color="auto"/>
          </w:divBdr>
        </w:div>
        <w:div w:id="1728382468">
          <w:marLeft w:val="1166"/>
          <w:marRight w:val="0"/>
          <w:marTop w:val="34"/>
          <w:marBottom w:val="0"/>
          <w:divBdr>
            <w:top w:val="none" w:sz="0" w:space="0" w:color="auto"/>
            <w:left w:val="none" w:sz="0" w:space="0" w:color="auto"/>
            <w:bottom w:val="none" w:sz="0" w:space="0" w:color="auto"/>
            <w:right w:val="none" w:sz="0" w:space="0" w:color="auto"/>
          </w:divBdr>
        </w:div>
        <w:div w:id="1169129465">
          <w:marLeft w:val="1800"/>
          <w:marRight w:val="0"/>
          <w:marTop w:val="29"/>
          <w:marBottom w:val="0"/>
          <w:divBdr>
            <w:top w:val="none" w:sz="0" w:space="0" w:color="auto"/>
            <w:left w:val="none" w:sz="0" w:space="0" w:color="auto"/>
            <w:bottom w:val="none" w:sz="0" w:space="0" w:color="auto"/>
            <w:right w:val="none" w:sz="0" w:space="0" w:color="auto"/>
          </w:divBdr>
        </w:div>
        <w:div w:id="1982154955">
          <w:marLeft w:val="1800"/>
          <w:marRight w:val="0"/>
          <w:marTop w:val="29"/>
          <w:marBottom w:val="0"/>
          <w:divBdr>
            <w:top w:val="none" w:sz="0" w:space="0" w:color="auto"/>
            <w:left w:val="none" w:sz="0" w:space="0" w:color="auto"/>
            <w:bottom w:val="none" w:sz="0" w:space="0" w:color="auto"/>
            <w:right w:val="none" w:sz="0" w:space="0" w:color="auto"/>
          </w:divBdr>
        </w:div>
        <w:div w:id="857499111">
          <w:marLeft w:val="2520"/>
          <w:marRight w:val="0"/>
          <w:marTop w:val="24"/>
          <w:marBottom w:val="0"/>
          <w:divBdr>
            <w:top w:val="none" w:sz="0" w:space="0" w:color="auto"/>
            <w:left w:val="none" w:sz="0" w:space="0" w:color="auto"/>
            <w:bottom w:val="none" w:sz="0" w:space="0" w:color="auto"/>
            <w:right w:val="none" w:sz="0" w:space="0" w:color="auto"/>
          </w:divBdr>
        </w:div>
        <w:div w:id="1856842323">
          <w:marLeft w:val="2520"/>
          <w:marRight w:val="0"/>
          <w:marTop w:val="24"/>
          <w:marBottom w:val="0"/>
          <w:divBdr>
            <w:top w:val="none" w:sz="0" w:space="0" w:color="auto"/>
            <w:left w:val="none" w:sz="0" w:space="0" w:color="auto"/>
            <w:bottom w:val="none" w:sz="0" w:space="0" w:color="auto"/>
            <w:right w:val="none" w:sz="0" w:space="0" w:color="auto"/>
          </w:divBdr>
        </w:div>
        <w:div w:id="423385573">
          <w:marLeft w:val="2520"/>
          <w:marRight w:val="0"/>
          <w:marTop w:val="24"/>
          <w:marBottom w:val="0"/>
          <w:divBdr>
            <w:top w:val="none" w:sz="0" w:space="0" w:color="auto"/>
            <w:left w:val="none" w:sz="0" w:space="0" w:color="auto"/>
            <w:bottom w:val="none" w:sz="0" w:space="0" w:color="auto"/>
            <w:right w:val="none" w:sz="0" w:space="0" w:color="auto"/>
          </w:divBdr>
        </w:div>
        <w:div w:id="1356955003">
          <w:marLeft w:val="1166"/>
          <w:marRight w:val="0"/>
          <w:marTop w:val="34"/>
          <w:marBottom w:val="0"/>
          <w:divBdr>
            <w:top w:val="none" w:sz="0" w:space="0" w:color="auto"/>
            <w:left w:val="none" w:sz="0" w:space="0" w:color="auto"/>
            <w:bottom w:val="none" w:sz="0" w:space="0" w:color="auto"/>
            <w:right w:val="none" w:sz="0" w:space="0" w:color="auto"/>
          </w:divBdr>
        </w:div>
        <w:div w:id="1535265181">
          <w:marLeft w:val="1800"/>
          <w:marRight w:val="0"/>
          <w:marTop w:val="29"/>
          <w:marBottom w:val="0"/>
          <w:divBdr>
            <w:top w:val="none" w:sz="0" w:space="0" w:color="auto"/>
            <w:left w:val="none" w:sz="0" w:space="0" w:color="auto"/>
            <w:bottom w:val="none" w:sz="0" w:space="0" w:color="auto"/>
            <w:right w:val="none" w:sz="0" w:space="0" w:color="auto"/>
          </w:divBdr>
        </w:div>
        <w:div w:id="1596933726">
          <w:marLeft w:val="2520"/>
          <w:marRight w:val="0"/>
          <w:marTop w:val="24"/>
          <w:marBottom w:val="0"/>
          <w:divBdr>
            <w:top w:val="none" w:sz="0" w:space="0" w:color="auto"/>
            <w:left w:val="none" w:sz="0" w:space="0" w:color="auto"/>
            <w:bottom w:val="none" w:sz="0" w:space="0" w:color="auto"/>
            <w:right w:val="none" w:sz="0" w:space="0" w:color="auto"/>
          </w:divBdr>
        </w:div>
        <w:div w:id="1485315768">
          <w:marLeft w:val="2520"/>
          <w:marRight w:val="0"/>
          <w:marTop w:val="24"/>
          <w:marBottom w:val="0"/>
          <w:divBdr>
            <w:top w:val="none" w:sz="0" w:space="0" w:color="auto"/>
            <w:left w:val="none" w:sz="0" w:space="0" w:color="auto"/>
            <w:bottom w:val="none" w:sz="0" w:space="0" w:color="auto"/>
            <w:right w:val="none" w:sz="0" w:space="0" w:color="auto"/>
          </w:divBdr>
        </w:div>
        <w:div w:id="787819960">
          <w:marLeft w:val="1800"/>
          <w:marRight w:val="0"/>
          <w:marTop w:val="29"/>
          <w:marBottom w:val="0"/>
          <w:divBdr>
            <w:top w:val="none" w:sz="0" w:space="0" w:color="auto"/>
            <w:left w:val="none" w:sz="0" w:space="0" w:color="auto"/>
            <w:bottom w:val="none" w:sz="0" w:space="0" w:color="auto"/>
            <w:right w:val="none" w:sz="0" w:space="0" w:color="auto"/>
          </w:divBdr>
        </w:div>
        <w:div w:id="384380695">
          <w:marLeft w:val="1166"/>
          <w:marRight w:val="0"/>
          <w:marTop w:val="34"/>
          <w:marBottom w:val="0"/>
          <w:divBdr>
            <w:top w:val="none" w:sz="0" w:space="0" w:color="auto"/>
            <w:left w:val="none" w:sz="0" w:space="0" w:color="auto"/>
            <w:bottom w:val="none" w:sz="0" w:space="0" w:color="auto"/>
            <w:right w:val="none" w:sz="0" w:space="0" w:color="auto"/>
          </w:divBdr>
        </w:div>
        <w:div w:id="1003320796">
          <w:marLeft w:val="1800"/>
          <w:marRight w:val="0"/>
          <w:marTop w:val="29"/>
          <w:marBottom w:val="0"/>
          <w:divBdr>
            <w:top w:val="none" w:sz="0" w:space="0" w:color="auto"/>
            <w:left w:val="none" w:sz="0" w:space="0" w:color="auto"/>
            <w:bottom w:val="none" w:sz="0" w:space="0" w:color="auto"/>
            <w:right w:val="none" w:sz="0" w:space="0" w:color="auto"/>
          </w:divBdr>
        </w:div>
        <w:div w:id="1601792586">
          <w:marLeft w:val="1800"/>
          <w:marRight w:val="0"/>
          <w:marTop w:val="29"/>
          <w:marBottom w:val="0"/>
          <w:divBdr>
            <w:top w:val="none" w:sz="0" w:space="0" w:color="auto"/>
            <w:left w:val="none" w:sz="0" w:space="0" w:color="auto"/>
            <w:bottom w:val="none" w:sz="0" w:space="0" w:color="auto"/>
            <w:right w:val="none" w:sz="0" w:space="0" w:color="auto"/>
          </w:divBdr>
        </w:div>
        <w:div w:id="1876304969">
          <w:marLeft w:val="2520"/>
          <w:marRight w:val="0"/>
          <w:marTop w:val="24"/>
          <w:marBottom w:val="0"/>
          <w:divBdr>
            <w:top w:val="none" w:sz="0" w:space="0" w:color="auto"/>
            <w:left w:val="none" w:sz="0" w:space="0" w:color="auto"/>
            <w:bottom w:val="none" w:sz="0" w:space="0" w:color="auto"/>
            <w:right w:val="none" w:sz="0" w:space="0" w:color="auto"/>
          </w:divBdr>
        </w:div>
        <w:div w:id="118493063">
          <w:marLeft w:val="2520"/>
          <w:marRight w:val="0"/>
          <w:marTop w:val="24"/>
          <w:marBottom w:val="0"/>
          <w:divBdr>
            <w:top w:val="none" w:sz="0" w:space="0" w:color="auto"/>
            <w:left w:val="none" w:sz="0" w:space="0" w:color="auto"/>
            <w:bottom w:val="none" w:sz="0" w:space="0" w:color="auto"/>
            <w:right w:val="none" w:sz="0" w:space="0" w:color="auto"/>
          </w:divBdr>
        </w:div>
      </w:divsChild>
    </w:div>
    <w:div w:id="966007010">
      <w:bodyDiv w:val="1"/>
      <w:marLeft w:val="0"/>
      <w:marRight w:val="0"/>
      <w:marTop w:val="0"/>
      <w:marBottom w:val="0"/>
      <w:divBdr>
        <w:top w:val="none" w:sz="0" w:space="0" w:color="auto"/>
        <w:left w:val="none" w:sz="0" w:space="0" w:color="auto"/>
        <w:bottom w:val="none" w:sz="0" w:space="0" w:color="auto"/>
        <w:right w:val="none" w:sz="0" w:space="0" w:color="auto"/>
      </w:divBdr>
      <w:divsChild>
        <w:div w:id="1337458728">
          <w:marLeft w:val="1123"/>
          <w:marRight w:val="0"/>
          <w:marTop w:val="70"/>
          <w:marBottom w:val="0"/>
          <w:divBdr>
            <w:top w:val="none" w:sz="0" w:space="0" w:color="auto"/>
            <w:left w:val="none" w:sz="0" w:space="0" w:color="auto"/>
            <w:bottom w:val="none" w:sz="0" w:space="0" w:color="auto"/>
            <w:right w:val="none" w:sz="0" w:space="0" w:color="auto"/>
          </w:divBdr>
        </w:div>
        <w:div w:id="1437939714">
          <w:marLeft w:val="1123"/>
          <w:marRight w:val="0"/>
          <w:marTop w:val="70"/>
          <w:marBottom w:val="0"/>
          <w:divBdr>
            <w:top w:val="none" w:sz="0" w:space="0" w:color="auto"/>
            <w:left w:val="none" w:sz="0" w:space="0" w:color="auto"/>
            <w:bottom w:val="none" w:sz="0" w:space="0" w:color="auto"/>
            <w:right w:val="none" w:sz="0" w:space="0" w:color="auto"/>
          </w:divBdr>
        </w:div>
      </w:divsChild>
    </w:div>
    <w:div w:id="1150169280">
      <w:bodyDiv w:val="1"/>
      <w:marLeft w:val="0"/>
      <w:marRight w:val="0"/>
      <w:marTop w:val="0"/>
      <w:marBottom w:val="0"/>
      <w:divBdr>
        <w:top w:val="none" w:sz="0" w:space="0" w:color="auto"/>
        <w:left w:val="none" w:sz="0" w:space="0" w:color="auto"/>
        <w:bottom w:val="none" w:sz="0" w:space="0" w:color="auto"/>
        <w:right w:val="none" w:sz="0" w:space="0" w:color="auto"/>
      </w:divBdr>
      <w:divsChild>
        <w:div w:id="171339278">
          <w:marLeft w:val="418"/>
          <w:marRight w:val="0"/>
          <w:marTop w:val="86"/>
          <w:marBottom w:val="0"/>
          <w:divBdr>
            <w:top w:val="none" w:sz="0" w:space="0" w:color="auto"/>
            <w:left w:val="none" w:sz="0" w:space="0" w:color="auto"/>
            <w:bottom w:val="none" w:sz="0" w:space="0" w:color="auto"/>
            <w:right w:val="none" w:sz="0" w:space="0" w:color="auto"/>
          </w:divBdr>
        </w:div>
      </w:divsChild>
    </w:div>
    <w:div w:id="1182016803">
      <w:bodyDiv w:val="1"/>
      <w:marLeft w:val="0"/>
      <w:marRight w:val="0"/>
      <w:marTop w:val="0"/>
      <w:marBottom w:val="0"/>
      <w:divBdr>
        <w:top w:val="none" w:sz="0" w:space="0" w:color="auto"/>
        <w:left w:val="none" w:sz="0" w:space="0" w:color="auto"/>
        <w:bottom w:val="none" w:sz="0" w:space="0" w:color="auto"/>
        <w:right w:val="none" w:sz="0" w:space="0" w:color="auto"/>
      </w:divBdr>
      <w:divsChild>
        <w:div w:id="979192635">
          <w:marLeft w:val="418"/>
          <w:marRight w:val="0"/>
          <w:marTop w:val="86"/>
          <w:marBottom w:val="0"/>
          <w:divBdr>
            <w:top w:val="none" w:sz="0" w:space="0" w:color="auto"/>
            <w:left w:val="none" w:sz="0" w:space="0" w:color="auto"/>
            <w:bottom w:val="none" w:sz="0" w:space="0" w:color="auto"/>
            <w:right w:val="none" w:sz="0" w:space="0" w:color="auto"/>
          </w:divBdr>
        </w:div>
        <w:div w:id="1946762719">
          <w:marLeft w:val="1123"/>
          <w:marRight w:val="0"/>
          <w:marTop w:val="70"/>
          <w:marBottom w:val="0"/>
          <w:divBdr>
            <w:top w:val="none" w:sz="0" w:space="0" w:color="auto"/>
            <w:left w:val="none" w:sz="0" w:space="0" w:color="auto"/>
            <w:bottom w:val="none" w:sz="0" w:space="0" w:color="auto"/>
            <w:right w:val="none" w:sz="0" w:space="0" w:color="auto"/>
          </w:divBdr>
        </w:div>
        <w:div w:id="29572288">
          <w:marLeft w:val="1123"/>
          <w:marRight w:val="0"/>
          <w:marTop w:val="70"/>
          <w:marBottom w:val="0"/>
          <w:divBdr>
            <w:top w:val="none" w:sz="0" w:space="0" w:color="auto"/>
            <w:left w:val="none" w:sz="0" w:space="0" w:color="auto"/>
            <w:bottom w:val="none" w:sz="0" w:space="0" w:color="auto"/>
            <w:right w:val="none" w:sz="0" w:space="0" w:color="auto"/>
          </w:divBdr>
        </w:div>
        <w:div w:id="889417667">
          <w:marLeft w:val="1123"/>
          <w:marRight w:val="0"/>
          <w:marTop w:val="70"/>
          <w:marBottom w:val="0"/>
          <w:divBdr>
            <w:top w:val="none" w:sz="0" w:space="0" w:color="auto"/>
            <w:left w:val="none" w:sz="0" w:space="0" w:color="auto"/>
            <w:bottom w:val="none" w:sz="0" w:space="0" w:color="auto"/>
            <w:right w:val="none" w:sz="0" w:space="0" w:color="auto"/>
          </w:divBdr>
        </w:div>
        <w:div w:id="1420053736">
          <w:marLeft w:val="418"/>
          <w:marRight w:val="0"/>
          <w:marTop w:val="86"/>
          <w:marBottom w:val="0"/>
          <w:divBdr>
            <w:top w:val="none" w:sz="0" w:space="0" w:color="auto"/>
            <w:left w:val="none" w:sz="0" w:space="0" w:color="auto"/>
            <w:bottom w:val="none" w:sz="0" w:space="0" w:color="auto"/>
            <w:right w:val="none" w:sz="0" w:space="0" w:color="auto"/>
          </w:divBdr>
        </w:div>
        <w:div w:id="598374984">
          <w:marLeft w:val="418"/>
          <w:marRight w:val="0"/>
          <w:marTop w:val="86"/>
          <w:marBottom w:val="0"/>
          <w:divBdr>
            <w:top w:val="none" w:sz="0" w:space="0" w:color="auto"/>
            <w:left w:val="none" w:sz="0" w:space="0" w:color="auto"/>
            <w:bottom w:val="none" w:sz="0" w:space="0" w:color="auto"/>
            <w:right w:val="none" w:sz="0" w:space="0" w:color="auto"/>
          </w:divBdr>
        </w:div>
      </w:divsChild>
    </w:div>
    <w:div w:id="1197936764">
      <w:bodyDiv w:val="1"/>
      <w:marLeft w:val="0"/>
      <w:marRight w:val="0"/>
      <w:marTop w:val="0"/>
      <w:marBottom w:val="0"/>
      <w:divBdr>
        <w:top w:val="none" w:sz="0" w:space="0" w:color="auto"/>
        <w:left w:val="none" w:sz="0" w:space="0" w:color="auto"/>
        <w:bottom w:val="none" w:sz="0" w:space="0" w:color="auto"/>
        <w:right w:val="none" w:sz="0" w:space="0" w:color="auto"/>
      </w:divBdr>
    </w:div>
    <w:div w:id="1278760629">
      <w:bodyDiv w:val="1"/>
      <w:marLeft w:val="0"/>
      <w:marRight w:val="0"/>
      <w:marTop w:val="0"/>
      <w:marBottom w:val="0"/>
      <w:divBdr>
        <w:top w:val="none" w:sz="0" w:space="0" w:color="auto"/>
        <w:left w:val="none" w:sz="0" w:space="0" w:color="auto"/>
        <w:bottom w:val="none" w:sz="0" w:space="0" w:color="auto"/>
        <w:right w:val="none" w:sz="0" w:space="0" w:color="auto"/>
      </w:divBdr>
    </w:div>
    <w:div w:id="1684353900">
      <w:bodyDiv w:val="1"/>
      <w:marLeft w:val="0"/>
      <w:marRight w:val="0"/>
      <w:marTop w:val="0"/>
      <w:marBottom w:val="0"/>
      <w:divBdr>
        <w:top w:val="none" w:sz="0" w:space="0" w:color="auto"/>
        <w:left w:val="none" w:sz="0" w:space="0" w:color="auto"/>
        <w:bottom w:val="none" w:sz="0" w:space="0" w:color="auto"/>
        <w:right w:val="none" w:sz="0" w:space="0" w:color="auto"/>
      </w:divBdr>
    </w:div>
    <w:div w:id="1986929325">
      <w:bodyDiv w:val="1"/>
      <w:marLeft w:val="0"/>
      <w:marRight w:val="0"/>
      <w:marTop w:val="0"/>
      <w:marBottom w:val="0"/>
      <w:divBdr>
        <w:top w:val="none" w:sz="0" w:space="0" w:color="auto"/>
        <w:left w:val="none" w:sz="0" w:space="0" w:color="auto"/>
        <w:bottom w:val="none" w:sz="0" w:space="0" w:color="auto"/>
        <w:right w:val="none" w:sz="0" w:space="0" w:color="auto"/>
      </w:divBdr>
    </w:div>
    <w:div w:id="2043751608">
      <w:bodyDiv w:val="1"/>
      <w:marLeft w:val="0"/>
      <w:marRight w:val="0"/>
      <w:marTop w:val="0"/>
      <w:marBottom w:val="0"/>
      <w:divBdr>
        <w:top w:val="none" w:sz="0" w:space="0" w:color="auto"/>
        <w:left w:val="none" w:sz="0" w:space="0" w:color="auto"/>
        <w:bottom w:val="none" w:sz="0" w:space="0" w:color="auto"/>
        <w:right w:val="none" w:sz="0" w:space="0" w:color="auto"/>
      </w:divBdr>
    </w:div>
    <w:div w:id="2106875729">
      <w:bodyDiv w:val="1"/>
      <w:marLeft w:val="0"/>
      <w:marRight w:val="0"/>
      <w:marTop w:val="0"/>
      <w:marBottom w:val="0"/>
      <w:divBdr>
        <w:top w:val="none" w:sz="0" w:space="0" w:color="auto"/>
        <w:left w:val="none" w:sz="0" w:space="0" w:color="auto"/>
        <w:bottom w:val="none" w:sz="0" w:space="0" w:color="auto"/>
        <w:right w:val="none" w:sz="0" w:space="0" w:color="auto"/>
      </w:divBdr>
      <w:divsChild>
        <w:div w:id="1034228356">
          <w:marLeft w:val="418"/>
          <w:marRight w:val="0"/>
          <w:marTop w:val="86"/>
          <w:marBottom w:val="0"/>
          <w:divBdr>
            <w:top w:val="none" w:sz="0" w:space="0" w:color="auto"/>
            <w:left w:val="none" w:sz="0" w:space="0" w:color="auto"/>
            <w:bottom w:val="none" w:sz="0" w:space="0" w:color="auto"/>
            <w:right w:val="none" w:sz="0" w:space="0" w:color="auto"/>
          </w:divBdr>
        </w:div>
        <w:div w:id="900214849">
          <w:marLeft w:val="418"/>
          <w:marRight w:val="0"/>
          <w:marTop w:val="86"/>
          <w:marBottom w:val="0"/>
          <w:divBdr>
            <w:top w:val="none" w:sz="0" w:space="0" w:color="auto"/>
            <w:left w:val="none" w:sz="0" w:space="0" w:color="auto"/>
            <w:bottom w:val="none" w:sz="0" w:space="0" w:color="auto"/>
            <w:right w:val="none" w:sz="0" w:space="0" w:color="auto"/>
          </w:divBdr>
        </w:div>
        <w:div w:id="1154906467">
          <w:marLeft w:val="1123"/>
          <w:marRight w:val="0"/>
          <w:marTop w:val="8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06525D-C2A8-4C54-8A45-E6B2A3228A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2987</TotalTime>
  <Pages>13</Pages>
  <Words>2181</Words>
  <Characters>12436</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frePPLe quick start offer</vt:lpstr>
    </vt:vector>
  </TitlesOfParts>
  <Company>frePPLe</Company>
  <LinksUpToDate>false</LinksUpToDate>
  <CharactersWithSpaces>14588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frePPLe quick start offer</dc:title>
  <dc:subject/>
  <dc:creator>Johan De Taeye</dc:creator>
  <cp:keywords/>
  <dc:description/>
  <cp:lastModifiedBy>Johan</cp:lastModifiedBy>
  <cp:revision>114</cp:revision>
  <cp:lastPrinted>2015-02-11T12:39:00Z</cp:lastPrinted>
  <dcterms:created xsi:type="dcterms:W3CDTF">2009-06-20T15:22:00Z</dcterms:created>
  <dcterms:modified xsi:type="dcterms:W3CDTF">2015-12-10T14:28:00Z</dcterms:modified>
</cp:coreProperties>
</file>