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F9C" w:rsidRPr="004D33DE" w:rsidRDefault="00E35F9C">
      <w:pPr>
        <w:rPr>
          <w:rFonts w:ascii="Open Sans" w:hAnsi="Open Sans" w:cs="Open Sans"/>
        </w:rPr>
      </w:pPr>
    </w:p>
    <w:p w:rsidR="0070679D" w:rsidRPr="004D33DE" w:rsidRDefault="0070679D">
      <w:pPr>
        <w:rPr>
          <w:rFonts w:ascii="Open Sans" w:hAnsi="Open Sans" w:cs="Open Sans"/>
        </w:rPr>
      </w:pPr>
    </w:p>
    <w:p w:rsidR="0070679D" w:rsidRPr="004D33DE" w:rsidRDefault="0070679D">
      <w:pPr>
        <w:rPr>
          <w:rFonts w:ascii="Open Sans" w:hAnsi="Open Sans" w:cs="Open Sans"/>
        </w:rPr>
      </w:pPr>
    </w:p>
    <w:p w:rsidR="0069286E" w:rsidRPr="004D33DE" w:rsidRDefault="0069286E">
      <w:pPr>
        <w:rPr>
          <w:rFonts w:ascii="Open Sans" w:hAnsi="Open Sans" w:cs="Open Sans"/>
        </w:rPr>
      </w:pPr>
    </w:p>
    <w:p w:rsidR="00E20A4F" w:rsidRPr="004D33DE" w:rsidRDefault="004D33DE" w:rsidP="00E20A4F">
      <w:pPr>
        <w:jc w:val="center"/>
        <w:rPr>
          <w:rFonts w:ascii="Open Sans" w:hAnsi="Open Sans" w:cs="Open Sans"/>
        </w:rPr>
      </w:pPr>
      <w:r w:rsidRPr="004D33DE">
        <w:rPr>
          <w:rFonts w:ascii="Open Sans" w:hAnsi="Open Sans" w:cs="Open Sans"/>
          <w:noProof/>
        </w:rPr>
        <w:drawing>
          <wp:inline distT="0" distB="0" distL="0" distR="0" wp14:anchorId="45972035" wp14:editId="51BB6F96">
            <wp:extent cx="3779520" cy="14763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pple-logo-ful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83405" cy="1477821"/>
                    </a:xfrm>
                    <a:prstGeom prst="rect">
                      <a:avLst/>
                    </a:prstGeom>
                  </pic:spPr>
                </pic:pic>
              </a:graphicData>
            </a:graphic>
          </wp:inline>
        </w:drawing>
      </w:r>
    </w:p>
    <w:p w:rsidR="008B2571" w:rsidRPr="004D33DE" w:rsidRDefault="008B2571" w:rsidP="00E20A4F">
      <w:pPr>
        <w:jc w:val="center"/>
        <w:rPr>
          <w:rFonts w:ascii="Open Sans" w:hAnsi="Open Sans" w:cs="Open Sans"/>
        </w:rPr>
      </w:pPr>
    </w:p>
    <w:p w:rsidR="008B2571" w:rsidRPr="004D33DE" w:rsidRDefault="008B2571" w:rsidP="00E20A4F">
      <w:pPr>
        <w:jc w:val="center"/>
        <w:rPr>
          <w:rFonts w:ascii="Open Sans" w:hAnsi="Open Sans" w:cs="Open Sans"/>
        </w:rPr>
      </w:pPr>
    </w:p>
    <w:p w:rsidR="00517960" w:rsidRPr="004D33DE" w:rsidRDefault="00B417F8" w:rsidP="0070679D">
      <w:pPr>
        <w:jc w:val="center"/>
        <w:rPr>
          <w:rFonts w:ascii="Open Sans" w:hAnsi="Open Sans" w:cs="Open Sans"/>
          <w:sz w:val="48"/>
        </w:rPr>
      </w:pPr>
      <w:r w:rsidRPr="004D33DE">
        <w:rPr>
          <w:rFonts w:ascii="Open Sans" w:hAnsi="Open Sans" w:cs="Open Sans"/>
          <w:sz w:val="48"/>
        </w:rPr>
        <w:t xml:space="preserve">Order quoting module </w:t>
      </w:r>
    </w:p>
    <w:p w:rsidR="00B417F8" w:rsidRPr="004D33DE" w:rsidRDefault="00B417F8" w:rsidP="0070679D">
      <w:pPr>
        <w:jc w:val="center"/>
        <w:rPr>
          <w:rFonts w:ascii="Open Sans" w:hAnsi="Open Sans" w:cs="Open Sans"/>
          <w:sz w:val="48"/>
        </w:rPr>
      </w:pPr>
      <w:r w:rsidRPr="004D33DE">
        <w:rPr>
          <w:rFonts w:ascii="Open Sans" w:hAnsi="Open Sans" w:cs="Open Sans"/>
          <w:sz w:val="48"/>
        </w:rPr>
        <w:t>Documentation</w:t>
      </w:r>
    </w:p>
    <w:p w:rsidR="00517960" w:rsidRPr="004D33DE" w:rsidRDefault="000C354E" w:rsidP="00987972">
      <w:pPr>
        <w:spacing w:after="0"/>
        <w:jc w:val="center"/>
        <w:rPr>
          <w:rFonts w:ascii="Open Sans" w:hAnsi="Open Sans" w:cs="Open Sans"/>
          <w:sz w:val="48"/>
        </w:rPr>
      </w:pPr>
      <w:r w:rsidRPr="004D33DE">
        <w:rPr>
          <w:rFonts w:ascii="Open Sans" w:hAnsi="Open Sans" w:cs="Open Sans"/>
          <w:sz w:val="48"/>
        </w:rPr>
        <w:t>V</w:t>
      </w:r>
      <w:r>
        <w:rPr>
          <w:rFonts w:ascii="Open Sans" w:hAnsi="Open Sans" w:cs="Open Sans"/>
          <w:sz w:val="48"/>
        </w:rPr>
        <w:t>3.0</w:t>
      </w:r>
    </w:p>
    <w:p w:rsidR="008B2571" w:rsidRPr="004D33DE" w:rsidRDefault="00E20A4F" w:rsidP="00987972">
      <w:pPr>
        <w:spacing w:before="2160" w:after="0"/>
        <w:jc w:val="center"/>
        <w:rPr>
          <w:rFonts w:ascii="Open Sans" w:hAnsi="Open Sans" w:cs="Open Sans"/>
          <w:sz w:val="16"/>
        </w:rPr>
      </w:pPr>
      <w:r w:rsidRPr="004D33DE">
        <w:rPr>
          <w:rFonts w:ascii="Open Sans" w:hAnsi="Open Sans" w:cs="Open Sans"/>
          <w:noProof/>
          <w:sz w:val="16"/>
          <w:szCs w:val="18"/>
        </w:rPr>
        <w:t xml:space="preserve">Document Released: </w:t>
      </w:r>
      <w:r w:rsidR="00A52008">
        <w:rPr>
          <w:rFonts w:ascii="Open Sans" w:hAnsi="Open Sans" w:cs="Open Sans"/>
          <w:noProof/>
          <w:sz w:val="16"/>
          <w:szCs w:val="18"/>
        </w:rPr>
        <w:fldChar w:fldCharType="begin"/>
      </w:r>
      <w:r w:rsidR="00A52008">
        <w:rPr>
          <w:rFonts w:ascii="Open Sans" w:hAnsi="Open Sans" w:cs="Open Sans"/>
          <w:noProof/>
          <w:sz w:val="16"/>
          <w:szCs w:val="18"/>
        </w:rPr>
        <w:instrText xml:space="preserve"> DATE \@ "MMMM d, yyyy" </w:instrText>
      </w:r>
      <w:r w:rsidR="00A52008">
        <w:rPr>
          <w:rFonts w:ascii="Open Sans" w:hAnsi="Open Sans" w:cs="Open Sans"/>
          <w:noProof/>
          <w:sz w:val="16"/>
          <w:szCs w:val="18"/>
        </w:rPr>
        <w:fldChar w:fldCharType="separate"/>
      </w:r>
      <w:r w:rsidR="00092F57">
        <w:rPr>
          <w:rFonts w:ascii="Open Sans" w:hAnsi="Open Sans" w:cs="Open Sans"/>
          <w:noProof/>
          <w:sz w:val="16"/>
          <w:szCs w:val="18"/>
        </w:rPr>
        <w:t>December 17, 2015</w:t>
      </w:r>
      <w:r w:rsidR="00A52008">
        <w:rPr>
          <w:rFonts w:ascii="Open Sans" w:hAnsi="Open Sans" w:cs="Open Sans"/>
          <w:noProof/>
          <w:sz w:val="16"/>
          <w:szCs w:val="18"/>
        </w:rPr>
        <w:fldChar w:fldCharType="end"/>
      </w:r>
    </w:p>
    <w:p w:rsidR="00E20A4F" w:rsidRPr="004D33DE" w:rsidRDefault="0070679D" w:rsidP="008B2571">
      <w:pPr>
        <w:spacing w:after="0"/>
        <w:ind w:left="7229" w:right="-618"/>
        <w:rPr>
          <w:rFonts w:ascii="Open Sans" w:hAnsi="Open Sans" w:cs="Open Sans"/>
          <w:sz w:val="16"/>
        </w:rPr>
      </w:pPr>
      <w:r w:rsidRPr="004D33DE">
        <w:rPr>
          <w:rFonts w:ascii="Open Sans" w:hAnsi="Open Sans" w:cs="Open Sans"/>
          <w:sz w:val="16"/>
        </w:rPr>
        <w:br/>
      </w:r>
      <w:r w:rsidRPr="004D33DE">
        <w:rPr>
          <w:rFonts w:ascii="Open Sans" w:hAnsi="Open Sans" w:cs="Open Sans"/>
          <w:sz w:val="16"/>
        </w:rPr>
        <w:br/>
      </w:r>
      <w:r w:rsidR="00987972" w:rsidRPr="004D33DE">
        <w:rPr>
          <w:rFonts w:ascii="Open Sans" w:hAnsi="Open Sans" w:cs="Open Sans"/>
          <w:sz w:val="16"/>
        </w:rPr>
        <w:br/>
      </w:r>
      <w:r w:rsidR="00987972" w:rsidRPr="004D33DE">
        <w:rPr>
          <w:rFonts w:ascii="Open Sans" w:hAnsi="Open Sans" w:cs="Open Sans"/>
          <w:sz w:val="16"/>
        </w:rPr>
        <w:br/>
      </w:r>
      <w:r w:rsidR="008B2571" w:rsidRPr="004D33DE">
        <w:rPr>
          <w:rFonts w:ascii="Open Sans" w:hAnsi="Open Sans" w:cs="Open Sans"/>
          <w:sz w:val="16"/>
        </w:rPr>
        <w:br/>
      </w:r>
      <w:proofErr w:type="gramStart"/>
      <w:r w:rsidR="00E20A4F" w:rsidRPr="004D33DE">
        <w:rPr>
          <w:rFonts w:ascii="Open Sans" w:hAnsi="Open Sans" w:cs="Open Sans"/>
          <w:sz w:val="16"/>
        </w:rPr>
        <w:t>frePPLe</w:t>
      </w:r>
      <w:proofErr w:type="gramEnd"/>
      <w:r w:rsidR="00E20A4F" w:rsidRPr="004D33DE">
        <w:rPr>
          <w:rFonts w:ascii="Open Sans" w:hAnsi="Open Sans" w:cs="Open Sans"/>
          <w:sz w:val="16"/>
        </w:rPr>
        <w:t xml:space="preserve"> </w:t>
      </w:r>
      <w:proofErr w:type="spellStart"/>
      <w:r w:rsidR="00E20A4F" w:rsidRPr="004D33DE">
        <w:rPr>
          <w:rFonts w:ascii="Open Sans" w:hAnsi="Open Sans" w:cs="Open Sans"/>
          <w:sz w:val="16"/>
        </w:rPr>
        <w:t>bvba</w:t>
      </w:r>
      <w:proofErr w:type="spellEnd"/>
      <w:r w:rsidR="00E20A4F" w:rsidRPr="004D33DE">
        <w:rPr>
          <w:rFonts w:ascii="Open Sans" w:hAnsi="Open Sans" w:cs="Open Sans"/>
          <w:sz w:val="16"/>
        </w:rPr>
        <w:br/>
      </w:r>
      <w:proofErr w:type="spellStart"/>
      <w:r w:rsidR="00E20A4F" w:rsidRPr="004D33DE">
        <w:rPr>
          <w:rFonts w:ascii="Open Sans" w:hAnsi="Open Sans" w:cs="Open Sans"/>
          <w:sz w:val="16"/>
        </w:rPr>
        <w:t>Woluwestraat</w:t>
      </w:r>
      <w:proofErr w:type="spellEnd"/>
      <w:r w:rsidR="00E20A4F" w:rsidRPr="004D33DE">
        <w:rPr>
          <w:rFonts w:ascii="Open Sans" w:hAnsi="Open Sans" w:cs="Open Sans"/>
          <w:sz w:val="16"/>
        </w:rPr>
        <w:t xml:space="preserve"> 17</w:t>
      </w:r>
      <w:r w:rsidR="00E20A4F" w:rsidRPr="004D33DE">
        <w:rPr>
          <w:rFonts w:ascii="Open Sans" w:hAnsi="Open Sans" w:cs="Open Sans"/>
          <w:sz w:val="16"/>
        </w:rPr>
        <w:br/>
        <w:t xml:space="preserve">1930 </w:t>
      </w:r>
      <w:proofErr w:type="spellStart"/>
      <w:r w:rsidR="00E20A4F" w:rsidRPr="004D33DE">
        <w:rPr>
          <w:rFonts w:ascii="Open Sans" w:hAnsi="Open Sans" w:cs="Open Sans"/>
          <w:sz w:val="16"/>
        </w:rPr>
        <w:t>Zaventem</w:t>
      </w:r>
      <w:proofErr w:type="spellEnd"/>
      <w:r w:rsidR="00E20A4F" w:rsidRPr="004D33DE">
        <w:rPr>
          <w:rFonts w:ascii="Open Sans" w:hAnsi="Open Sans" w:cs="Open Sans"/>
          <w:sz w:val="16"/>
        </w:rPr>
        <w:br/>
        <w:t>http://frepple.com</w:t>
      </w:r>
    </w:p>
    <w:p w:rsidR="00E20A4F" w:rsidRPr="004D33DE" w:rsidRDefault="00E20A4F" w:rsidP="00E20A4F">
      <w:pPr>
        <w:jc w:val="both"/>
        <w:rPr>
          <w:rFonts w:ascii="Open Sans" w:hAnsi="Open Sans" w:cs="Open Sans"/>
        </w:rPr>
        <w:sectPr w:rsidR="00E20A4F" w:rsidRPr="004D33DE" w:rsidSect="00533215">
          <w:headerReference w:type="even" r:id="rId9"/>
          <w:headerReference w:type="default" r:id="rId10"/>
          <w:footerReference w:type="even" r:id="rId11"/>
          <w:footerReference w:type="default" r:id="rId12"/>
          <w:headerReference w:type="first" r:id="rId13"/>
          <w:footerReference w:type="first" r:id="rId14"/>
          <w:pgSz w:w="11907" w:h="16839" w:code="9"/>
          <w:pgMar w:top="1440" w:right="1440" w:bottom="1440" w:left="1440" w:header="720" w:footer="720" w:gutter="0"/>
          <w:cols w:space="720"/>
          <w:titlePg/>
          <w:docGrid w:linePitch="360"/>
        </w:sectPr>
      </w:pPr>
    </w:p>
    <w:p w:rsidR="00B417F8" w:rsidRPr="004D33DE" w:rsidRDefault="00B417F8" w:rsidP="00B417F8">
      <w:pPr>
        <w:jc w:val="center"/>
        <w:rPr>
          <w:rFonts w:ascii="Open Sans" w:hAnsi="Open Sans" w:cs="Open Sans"/>
          <w:b/>
          <w:noProof/>
          <w:sz w:val="32"/>
          <w:szCs w:val="32"/>
        </w:rPr>
      </w:pPr>
      <w:bookmarkStart w:id="0" w:name="OLE_LINK1"/>
      <w:bookmarkStart w:id="1" w:name="OLE_LINK2"/>
      <w:r w:rsidRPr="004D33DE">
        <w:rPr>
          <w:rFonts w:ascii="Open Sans" w:hAnsi="Open Sans" w:cs="Open Sans"/>
          <w:b/>
          <w:noProof/>
          <w:sz w:val="32"/>
          <w:szCs w:val="32"/>
        </w:rPr>
        <w:lastRenderedPageBreak/>
        <w:t>Table of Contents</w:t>
      </w:r>
    </w:p>
    <w:p w:rsidR="00B417F8" w:rsidRPr="004D33DE" w:rsidRDefault="00B417F8" w:rsidP="00B417F8">
      <w:pPr>
        <w:jc w:val="center"/>
        <w:rPr>
          <w:rFonts w:ascii="Open Sans" w:hAnsi="Open Sans" w:cs="Open Sans"/>
          <w:b/>
          <w:noProof/>
          <w:sz w:val="32"/>
          <w:szCs w:val="32"/>
        </w:rPr>
      </w:pPr>
    </w:p>
    <w:p w:rsidR="00F42B8A" w:rsidRDefault="00B417F8">
      <w:pPr>
        <w:pStyle w:val="TOC1"/>
        <w:rPr>
          <w:noProof/>
        </w:rPr>
      </w:pPr>
      <w:r w:rsidRPr="004D33DE">
        <w:rPr>
          <w:rFonts w:ascii="Open Sans" w:hAnsi="Open Sans" w:cs="Open Sans"/>
          <w:noProof/>
        </w:rPr>
        <w:fldChar w:fldCharType="begin"/>
      </w:r>
      <w:r w:rsidRPr="004D33DE">
        <w:rPr>
          <w:rFonts w:ascii="Open Sans" w:hAnsi="Open Sans" w:cs="Open Sans"/>
          <w:noProof/>
        </w:rPr>
        <w:instrText xml:space="preserve"> TOC \o "1-3" \h \z \u </w:instrText>
      </w:r>
      <w:r w:rsidRPr="004D33DE">
        <w:rPr>
          <w:rFonts w:ascii="Open Sans" w:hAnsi="Open Sans" w:cs="Open Sans"/>
          <w:noProof/>
        </w:rPr>
        <w:fldChar w:fldCharType="separate"/>
      </w:r>
      <w:hyperlink w:anchor="_Toc395606441" w:history="1">
        <w:r w:rsidR="00F42B8A" w:rsidRPr="001F4238">
          <w:rPr>
            <w:rStyle w:val="Hyperlink"/>
            <w:rFonts w:ascii="Open Sans" w:hAnsi="Open Sans" w:cs="Open Sans"/>
            <w:noProof/>
          </w:rPr>
          <w:t>1.</w:t>
        </w:r>
        <w:r w:rsidR="00F42B8A">
          <w:rPr>
            <w:noProof/>
          </w:rPr>
          <w:tab/>
        </w:r>
        <w:r w:rsidR="00F42B8A" w:rsidRPr="001F4238">
          <w:rPr>
            <w:rStyle w:val="Hyperlink"/>
            <w:rFonts w:ascii="Open Sans" w:hAnsi="Open Sans" w:cs="Open Sans"/>
            <w:noProof/>
          </w:rPr>
          <w:t>Introduction</w:t>
        </w:r>
        <w:r w:rsidR="00F42B8A">
          <w:rPr>
            <w:noProof/>
            <w:webHidden/>
          </w:rPr>
          <w:tab/>
        </w:r>
        <w:r w:rsidR="00F42B8A">
          <w:rPr>
            <w:noProof/>
            <w:webHidden/>
          </w:rPr>
          <w:fldChar w:fldCharType="begin"/>
        </w:r>
        <w:r w:rsidR="00F42B8A">
          <w:rPr>
            <w:noProof/>
            <w:webHidden/>
          </w:rPr>
          <w:instrText xml:space="preserve"> PAGEREF _Toc395606441 \h </w:instrText>
        </w:r>
        <w:r w:rsidR="00F42B8A">
          <w:rPr>
            <w:noProof/>
            <w:webHidden/>
          </w:rPr>
        </w:r>
        <w:r w:rsidR="00F42B8A">
          <w:rPr>
            <w:noProof/>
            <w:webHidden/>
          </w:rPr>
          <w:fldChar w:fldCharType="separate"/>
        </w:r>
        <w:r w:rsidR="005908E9">
          <w:rPr>
            <w:noProof/>
            <w:webHidden/>
          </w:rPr>
          <w:t>3</w:t>
        </w:r>
        <w:r w:rsidR="00F42B8A">
          <w:rPr>
            <w:noProof/>
            <w:webHidden/>
          </w:rPr>
          <w:fldChar w:fldCharType="end"/>
        </w:r>
      </w:hyperlink>
    </w:p>
    <w:p w:rsidR="00F42B8A" w:rsidRDefault="00AA068F">
      <w:pPr>
        <w:pStyle w:val="TOC1"/>
        <w:rPr>
          <w:noProof/>
        </w:rPr>
      </w:pPr>
      <w:hyperlink w:anchor="_Toc395606442" w:history="1">
        <w:r w:rsidR="00F42B8A" w:rsidRPr="001F4238">
          <w:rPr>
            <w:rStyle w:val="Hyperlink"/>
            <w:rFonts w:ascii="Open Sans" w:hAnsi="Open Sans" w:cs="Open Sans"/>
            <w:noProof/>
          </w:rPr>
          <w:t>2.</w:t>
        </w:r>
        <w:r w:rsidR="00F42B8A">
          <w:rPr>
            <w:noProof/>
          </w:rPr>
          <w:tab/>
        </w:r>
        <w:r w:rsidR="00F42B8A" w:rsidRPr="001F4238">
          <w:rPr>
            <w:rStyle w:val="Hyperlink"/>
            <w:rFonts w:ascii="Open Sans" w:hAnsi="Open Sans" w:cs="Open Sans"/>
            <w:noProof/>
          </w:rPr>
          <w:t>User guide</w:t>
        </w:r>
        <w:r w:rsidR="00F42B8A">
          <w:rPr>
            <w:noProof/>
            <w:webHidden/>
          </w:rPr>
          <w:tab/>
        </w:r>
        <w:r w:rsidR="00F42B8A">
          <w:rPr>
            <w:noProof/>
            <w:webHidden/>
          </w:rPr>
          <w:fldChar w:fldCharType="begin"/>
        </w:r>
        <w:r w:rsidR="00F42B8A">
          <w:rPr>
            <w:noProof/>
            <w:webHidden/>
          </w:rPr>
          <w:instrText xml:space="preserve"> PAGEREF _Toc395606442 \h </w:instrText>
        </w:r>
        <w:r w:rsidR="00F42B8A">
          <w:rPr>
            <w:noProof/>
            <w:webHidden/>
          </w:rPr>
        </w:r>
        <w:r w:rsidR="00F42B8A">
          <w:rPr>
            <w:noProof/>
            <w:webHidden/>
          </w:rPr>
          <w:fldChar w:fldCharType="separate"/>
        </w:r>
        <w:r w:rsidR="005908E9">
          <w:rPr>
            <w:noProof/>
            <w:webHidden/>
          </w:rPr>
          <w:t>4</w:t>
        </w:r>
        <w:r w:rsidR="00F42B8A">
          <w:rPr>
            <w:noProof/>
            <w:webHidden/>
          </w:rPr>
          <w:fldChar w:fldCharType="end"/>
        </w:r>
      </w:hyperlink>
    </w:p>
    <w:p w:rsidR="00F42B8A" w:rsidRDefault="00AA068F">
      <w:pPr>
        <w:pStyle w:val="TOC2"/>
        <w:tabs>
          <w:tab w:val="left" w:pos="660"/>
          <w:tab w:val="right" w:leader="dot" w:pos="9017"/>
        </w:tabs>
        <w:rPr>
          <w:noProof/>
        </w:rPr>
      </w:pPr>
      <w:hyperlink w:anchor="_Toc395606443" w:history="1">
        <w:r w:rsidR="00F42B8A" w:rsidRPr="001F4238">
          <w:rPr>
            <w:rStyle w:val="Hyperlink"/>
            <w:rFonts w:ascii="Open Sans" w:hAnsi="Open Sans" w:cs="Open Sans"/>
            <w:noProof/>
          </w:rPr>
          <w:t>a.</w:t>
        </w:r>
        <w:r w:rsidR="00F42B8A">
          <w:rPr>
            <w:noProof/>
          </w:rPr>
          <w:tab/>
        </w:r>
        <w:r w:rsidR="00F42B8A" w:rsidRPr="001F4238">
          <w:rPr>
            <w:rStyle w:val="Hyperlink"/>
            <w:rFonts w:ascii="Open Sans" w:hAnsi="Open Sans" w:cs="Open Sans"/>
            <w:noProof/>
          </w:rPr>
          <w:t>Order quoting screen</w:t>
        </w:r>
        <w:r w:rsidR="00F42B8A">
          <w:rPr>
            <w:noProof/>
            <w:webHidden/>
          </w:rPr>
          <w:tab/>
        </w:r>
        <w:r w:rsidR="00F42B8A">
          <w:rPr>
            <w:noProof/>
            <w:webHidden/>
          </w:rPr>
          <w:fldChar w:fldCharType="begin"/>
        </w:r>
        <w:r w:rsidR="00F42B8A">
          <w:rPr>
            <w:noProof/>
            <w:webHidden/>
          </w:rPr>
          <w:instrText xml:space="preserve"> PAGEREF _Toc395606443 \h </w:instrText>
        </w:r>
        <w:r w:rsidR="00F42B8A">
          <w:rPr>
            <w:noProof/>
            <w:webHidden/>
          </w:rPr>
        </w:r>
        <w:r w:rsidR="00F42B8A">
          <w:rPr>
            <w:noProof/>
            <w:webHidden/>
          </w:rPr>
          <w:fldChar w:fldCharType="separate"/>
        </w:r>
        <w:r w:rsidR="005908E9">
          <w:rPr>
            <w:noProof/>
            <w:webHidden/>
          </w:rPr>
          <w:t>4</w:t>
        </w:r>
        <w:r w:rsidR="00F42B8A">
          <w:rPr>
            <w:noProof/>
            <w:webHidden/>
          </w:rPr>
          <w:fldChar w:fldCharType="end"/>
        </w:r>
      </w:hyperlink>
    </w:p>
    <w:p w:rsidR="00F42B8A" w:rsidRDefault="00AA068F">
      <w:pPr>
        <w:pStyle w:val="TOC2"/>
        <w:tabs>
          <w:tab w:val="left" w:pos="660"/>
          <w:tab w:val="right" w:leader="dot" w:pos="9017"/>
        </w:tabs>
        <w:rPr>
          <w:noProof/>
        </w:rPr>
      </w:pPr>
      <w:hyperlink w:anchor="_Toc395606444" w:history="1">
        <w:r w:rsidR="00F42B8A" w:rsidRPr="001F4238">
          <w:rPr>
            <w:rStyle w:val="Hyperlink"/>
            <w:rFonts w:ascii="Open Sans" w:hAnsi="Open Sans" w:cs="Open Sans"/>
            <w:noProof/>
          </w:rPr>
          <w:t>b.</w:t>
        </w:r>
        <w:r w:rsidR="00F42B8A">
          <w:rPr>
            <w:noProof/>
          </w:rPr>
          <w:tab/>
        </w:r>
        <w:r w:rsidR="00F42B8A" w:rsidRPr="001F4238">
          <w:rPr>
            <w:rStyle w:val="Hyperlink"/>
            <w:rFonts w:ascii="Open Sans" w:hAnsi="Open Sans" w:cs="Open Sans"/>
            <w:noProof/>
          </w:rPr>
          <w:t>Execution screen</w:t>
        </w:r>
        <w:r w:rsidR="00F42B8A">
          <w:rPr>
            <w:noProof/>
            <w:webHidden/>
          </w:rPr>
          <w:tab/>
        </w:r>
        <w:r w:rsidR="00F42B8A">
          <w:rPr>
            <w:noProof/>
            <w:webHidden/>
          </w:rPr>
          <w:fldChar w:fldCharType="begin"/>
        </w:r>
        <w:r w:rsidR="00F42B8A">
          <w:rPr>
            <w:noProof/>
            <w:webHidden/>
          </w:rPr>
          <w:instrText xml:space="preserve"> PAGEREF _Toc395606444 \h </w:instrText>
        </w:r>
        <w:r w:rsidR="00F42B8A">
          <w:rPr>
            <w:noProof/>
            <w:webHidden/>
          </w:rPr>
        </w:r>
        <w:r w:rsidR="00F42B8A">
          <w:rPr>
            <w:noProof/>
            <w:webHidden/>
          </w:rPr>
          <w:fldChar w:fldCharType="separate"/>
        </w:r>
        <w:r w:rsidR="005908E9">
          <w:rPr>
            <w:noProof/>
            <w:webHidden/>
          </w:rPr>
          <w:t>5</w:t>
        </w:r>
        <w:r w:rsidR="00F42B8A">
          <w:rPr>
            <w:noProof/>
            <w:webHidden/>
          </w:rPr>
          <w:fldChar w:fldCharType="end"/>
        </w:r>
      </w:hyperlink>
    </w:p>
    <w:p w:rsidR="00F42B8A" w:rsidRDefault="00AA068F">
      <w:pPr>
        <w:pStyle w:val="TOC1"/>
        <w:rPr>
          <w:noProof/>
        </w:rPr>
      </w:pPr>
      <w:hyperlink w:anchor="_Toc395606445" w:history="1">
        <w:r w:rsidR="00F42B8A" w:rsidRPr="001F4238">
          <w:rPr>
            <w:rStyle w:val="Hyperlink"/>
            <w:rFonts w:ascii="Open Sans" w:hAnsi="Open Sans" w:cs="Open Sans"/>
            <w:noProof/>
          </w:rPr>
          <w:t>3.</w:t>
        </w:r>
        <w:r w:rsidR="00F42B8A">
          <w:rPr>
            <w:noProof/>
          </w:rPr>
          <w:tab/>
        </w:r>
        <w:r w:rsidR="00F42B8A" w:rsidRPr="001F4238">
          <w:rPr>
            <w:rStyle w:val="Hyperlink"/>
            <w:rFonts w:ascii="Open Sans" w:hAnsi="Open Sans" w:cs="Open Sans"/>
            <w:noProof/>
          </w:rPr>
          <w:t>Business processes and workflows</w:t>
        </w:r>
        <w:r w:rsidR="00F42B8A">
          <w:rPr>
            <w:noProof/>
            <w:webHidden/>
          </w:rPr>
          <w:tab/>
        </w:r>
        <w:r w:rsidR="00F42B8A">
          <w:rPr>
            <w:noProof/>
            <w:webHidden/>
          </w:rPr>
          <w:fldChar w:fldCharType="begin"/>
        </w:r>
        <w:r w:rsidR="00F42B8A">
          <w:rPr>
            <w:noProof/>
            <w:webHidden/>
          </w:rPr>
          <w:instrText xml:space="preserve"> PAGEREF _Toc395606445 \h </w:instrText>
        </w:r>
        <w:r w:rsidR="00F42B8A">
          <w:rPr>
            <w:noProof/>
            <w:webHidden/>
          </w:rPr>
        </w:r>
        <w:r w:rsidR="00F42B8A">
          <w:rPr>
            <w:noProof/>
            <w:webHidden/>
          </w:rPr>
          <w:fldChar w:fldCharType="separate"/>
        </w:r>
        <w:r w:rsidR="005908E9">
          <w:rPr>
            <w:noProof/>
            <w:webHidden/>
          </w:rPr>
          <w:t>7</w:t>
        </w:r>
        <w:r w:rsidR="00F42B8A">
          <w:rPr>
            <w:noProof/>
            <w:webHidden/>
          </w:rPr>
          <w:fldChar w:fldCharType="end"/>
        </w:r>
      </w:hyperlink>
    </w:p>
    <w:p w:rsidR="00F42B8A" w:rsidRDefault="00AA068F">
      <w:pPr>
        <w:pStyle w:val="TOC2"/>
        <w:tabs>
          <w:tab w:val="left" w:pos="660"/>
          <w:tab w:val="right" w:leader="dot" w:pos="9017"/>
        </w:tabs>
        <w:rPr>
          <w:noProof/>
        </w:rPr>
      </w:pPr>
      <w:hyperlink w:anchor="_Toc395606446" w:history="1">
        <w:r w:rsidR="00F42B8A" w:rsidRPr="001F4238">
          <w:rPr>
            <w:rStyle w:val="Hyperlink"/>
            <w:rFonts w:ascii="Open Sans" w:hAnsi="Open Sans" w:cs="Open Sans"/>
            <w:noProof/>
          </w:rPr>
          <w:t>a.</w:t>
        </w:r>
        <w:r w:rsidR="00F42B8A">
          <w:rPr>
            <w:noProof/>
          </w:rPr>
          <w:tab/>
        </w:r>
        <w:r w:rsidR="00F42B8A" w:rsidRPr="001F4238">
          <w:rPr>
            <w:rStyle w:val="Hyperlink"/>
            <w:rFonts w:ascii="Open Sans" w:hAnsi="Open Sans" w:cs="Open Sans"/>
            <w:noProof/>
          </w:rPr>
          <w:t>Entering of the order quotes</w:t>
        </w:r>
        <w:r w:rsidR="00F42B8A">
          <w:rPr>
            <w:noProof/>
            <w:webHidden/>
          </w:rPr>
          <w:tab/>
        </w:r>
        <w:r w:rsidR="00F42B8A">
          <w:rPr>
            <w:noProof/>
            <w:webHidden/>
          </w:rPr>
          <w:fldChar w:fldCharType="begin"/>
        </w:r>
        <w:r w:rsidR="00F42B8A">
          <w:rPr>
            <w:noProof/>
            <w:webHidden/>
          </w:rPr>
          <w:instrText xml:space="preserve"> PAGEREF _Toc395606446 \h </w:instrText>
        </w:r>
        <w:r w:rsidR="00F42B8A">
          <w:rPr>
            <w:noProof/>
            <w:webHidden/>
          </w:rPr>
        </w:r>
        <w:r w:rsidR="00F42B8A">
          <w:rPr>
            <w:noProof/>
            <w:webHidden/>
          </w:rPr>
          <w:fldChar w:fldCharType="separate"/>
        </w:r>
        <w:r w:rsidR="005908E9">
          <w:rPr>
            <w:noProof/>
            <w:webHidden/>
          </w:rPr>
          <w:t>7</w:t>
        </w:r>
        <w:r w:rsidR="00F42B8A">
          <w:rPr>
            <w:noProof/>
            <w:webHidden/>
          </w:rPr>
          <w:fldChar w:fldCharType="end"/>
        </w:r>
      </w:hyperlink>
    </w:p>
    <w:p w:rsidR="00F42B8A" w:rsidRDefault="00AA068F">
      <w:pPr>
        <w:pStyle w:val="TOC2"/>
        <w:tabs>
          <w:tab w:val="left" w:pos="660"/>
          <w:tab w:val="right" w:leader="dot" w:pos="9017"/>
        </w:tabs>
        <w:rPr>
          <w:noProof/>
        </w:rPr>
      </w:pPr>
      <w:hyperlink w:anchor="_Toc395606447" w:history="1">
        <w:r w:rsidR="00F42B8A" w:rsidRPr="001F4238">
          <w:rPr>
            <w:rStyle w:val="Hyperlink"/>
            <w:rFonts w:ascii="Open Sans" w:hAnsi="Open Sans" w:cs="Open Sans"/>
            <w:noProof/>
          </w:rPr>
          <w:t>b.</w:t>
        </w:r>
        <w:r w:rsidR="00F42B8A">
          <w:rPr>
            <w:noProof/>
          </w:rPr>
          <w:tab/>
        </w:r>
        <w:r w:rsidR="00F42B8A" w:rsidRPr="001F4238">
          <w:rPr>
            <w:rStyle w:val="Hyperlink"/>
            <w:rFonts w:ascii="Open Sans" w:hAnsi="Open Sans" w:cs="Open Sans"/>
            <w:noProof/>
          </w:rPr>
          <w:t>Plan release</w:t>
        </w:r>
        <w:r w:rsidR="00F42B8A">
          <w:rPr>
            <w:noProof/>
            <w:webHidden/>
          </w:rPr>
          <w:tab/>
        </w:r>
        <w:r w:rsidR="00F42B8A">
          <w:rPr>
            <w:noProof/>
            <w:webHidden/>
          </w:rPr>
          <w:fldChar w:fldCharType="begin"/>
        </w:r>
        <w:r w:rsidR="00F42B8A">
          <w:rPr>
            <w:noProof/>
            <w:webHidden/>
          </w:rPr>
          <w:instrText xml:space="preserve"> PAGEREF _Toc395606447 \h </w:instrText>
        </w:r>
        <w:r w:rsidR="00F42B8A">
          <w:rPr>
            <w:noProof/>
            <w:webHidden/>
          </w:rPr>
        </w:r>
        <w:r w:rsidR="00F42B8A">
          <w:rPr>
            <w:noProof/>
            <w:webHidden/>
          </w:rPr>
          <w:fldChar w:fldCharType="separate"/>
        </w:r>
        <w:r w:rsidR="005908E9">
          <w:rPr>
            <w:noProof/>
            <w:webHidden/>
          </w:rPr>
          <w:t>8</w:t>
        </w:r>
        <w:r w:rsidR="00F42B8A">
          <w:rPr>
            <w:noProof/>
            <w:webHidden/>
          </w:rPr>
          <w:fldChar w:fldCharType="end"/>
        </w:r>
      </w:hyperlink>
    </w:p>
    <w:p w:rsidR="00F42B8A" w:rsidRDefault="00AA068F">
      <w:pPr>
        <w:pStyle w:val="TOC2"/>
        <w:tabs>
          <w:tab w:val="left" w:pos="660"/>
          <w:tab w:val="right" w:leader="dot" w:pos="9017"/>
        </w:tabs>
        <w:rPr>
          <w:noProof/>
        </w:rPr>
      </w:pPr>
      <w:hyperlink w:anchor="_Toc395606448" w:history="1">
        <w:r w:rsidR="00F42B8A" w:rsidRPr="001F4238">
          <w:rPr>
            <w:rStyle w:val="Hyperlink"/>
            <w:rFonts w:ascii="Open Sans" w:hAnsi="Open Sans" w:cs="Open Sans"/>
            <w:noProof/>
          </w:rPr>
          <w:t>c.</w:t>
        </w:r>
        <w:r w:rsidR="00F42B8A">
          <w:rPr>
            <w:noProof/>
          </w:rPr>
          <w:tab/>
        </w:r>
        <w:r w:rsidR="00F42B8A" w:rsidRPr="001F4238">
          <w:rPr>
            <w:rStyle w:val="Hyperlink"/>
            <w:rFonts w:ascii="Open Sans" w:hAnsi="Open Sans" w:cs="Open Sans"/>
            <w:noProof/>
          </w:rPr>
          <w:t>Treating high priority orders</w:t>
        </w:r>
        <w:r w:rsidR="00F42B8A">
          <w:rPr>
            <w:noProof/>
            <w:webHidden/>
          </w:rPr>
          <w:tab/>
        </w:r>
        <w:r w:rsidR="00F42B8A">
          <w:rPr>
            <w:noProof/>
            <w:webHidden/>
          </w:rPr>
          <w:fldChar w:fldCharType="begin"/>
        </w:r>
        <w:r w:rsidR="00F42B8A">
          <w:rPr>
            <w:noProof/>
            <w:webHidden/>
          </w:rPr>
          <w:instrText xml:space="preserve"> PAGEREF _Toc395606448 \h </w:instrText>
        </w:r>
        <w:r w:rsidR="00F42B8A">
          <w:rPr>
            <w:noProof/>
            <w:webHidden/>
          </w:rPr>
        </w:r>
        <w:r w:rsidR="00F42B8A">
          <w:rPr>
            <w:noProof/>
            <w:webHidden/>
          </w:rPr>
          <w:fldChar w:fldCharType="separate"/>
        </w:r>
        <w:r w:rsidR="005908E9">
          <w:rPr>
            <w:noProof/>
            <w:webHidden/>
          </w:rPr>
          <w:t>8</w:t>
        </w:r>
        <w:r w:rsidR="00F42B8A">
          <w:rPr>
            <w:noProof/>
            <w:webHidden/>
          </w:rPr>
          <w:fldChar w:fldCharType="end"/>
        </w:r>
      </w:hyperlink>
    </w:p>
    <w:p w:rsidR="00F42B8A" w:rsidRDefault="00AA068F">
      <w:pPr>
        <w:pStyle w:val="TOC2"/>
        <w:tabs>
          <w:tab w:val="left" w:pos="660"/>
          <w:tab w:val="right" w:leader="dot" w:pos="9017"/>
        </w:tabs>
        <w:rPr>
          <w:noProof/>
        </w:rPr>
      </w:pPr>
      <w:hyperlink w:anchor="_Toc395606449" w:history="1">
        <w:r w:rsidR="00F42B8A" w:rsidRPr="001F4238">
          <w:rPr>
            <w:rStyle w:val="Hyperlink"/>
            <w:rFonts w:ascii="Open Sans" w:hAnsi="Open Sans" w:cs="Open Sans"/>
            <w:noProof/>
          </w:rPr>
          <w:t>d.</w:t>
        </w:r>
        <w:r w:rsidR="00F42B8A">
          <w:rPr>
            <w:noProof/>
          </w:rPr>
          <w:tab/>
        </w:r>
        <w:r w:rsidR="00F42B8A" w:rsidRPr="001F4238">
          <w:rPr>
            <w:rStyle w:val="Hyperlink"/>
            <w:rFonts w:ascii="Open Sans" w:hAnsi="Open Sans" w:cs="Open Sans"/>
            <w:noProof/>
          </w:rPr>
          <w:t>Reservation and allocation workflows</w:t>
        </w:r>
        <w:r w:rsidR="00F42B8A">
          <w:rPr>
            <w:noProof/>
            <w:webHidden/>
          </w:rPr>
          <w:tab/>
        </w:r>
        <w:r w:rsidR="00F42B8A">
          <w:rPr>
            <w:noProof/>
            <w:webHidden/>
          </w:rPr>
          <w:fldChar w:fldCharType="begin"/>
        </w:r>
        <w:r w:rsidR="00F42B8A">
          <w:rPr>
            <w:noProof/>
            <w:webHidden/>
          </w:rPr>
          <w:instrText xml:space="preserve"> PAGEREF _Toc395606449 \h </w:instrText>
        </w:r>
        <w:r w:rsidR="00F42B8A">
          <w:rPr>
            <w:noProof/>
            <w:webHidden/>
          </w:rPr>
        </w:r>
        <w:r w:rsidR="00F42B8A">
          <w:rPr>
            <w:noProof/>
            <w:webHidden/>
          </w:rPr>
          <w:fldChar w:fldCharType="separate"/>
        </w:r>
        <w:r w:rsidR="005908E9">
          <w:rPr>
            <w:noProof/>
            <w:webHidden/>
          </w:rPr>
          <w:t>9</w:t>
        </w:r>
        <w:r w:rsidR="00F42B8A">
          <w:rPr>
            <w:noProof/>
            <w:webHidden/>
          </w:rPr>
          <w:fldChar w:fldCharType="end"/>
        </w:r>
      </w:hyperlink>
    </w:p>
    <w:p w:rsidR="00F42B8A" w:rsidRDefault="00AA068F">
      <w:pPr>
        <w:pStyle w:val="TOC1"/>
        <w:rPr>
          <w:noProof/>
        </w:rPr>
      </w:pPr>
      <w:hyperlink w:anchor="_Toc395606450" w:history="1">
        <w:r w:rsidR="00F42B8A" w:rsidRPr="001F4238">
          <w:rPr>
            <w:rStyle w:val="Hyperlink"/>
            <w:rFonts w:ascii="Open Sans" w:hAnsi="Open Sans" w:cs="Open Sans"/>
            <w:noProof/>
          </w:rPr>
          <w:t>4.</w:t>
        </w:r>
        <w:r w:rsidR="00F42B8A">
          <w:rPr>
            <w:noProof/>
          </w:rPr>
          <w:tab/>
        </w:r>
        <w:r w:rsidR="00F42B8A" w:rsidRPr="001F4238">
          <w:rPr>
            <w:rStyle w:val="Hyperlink"/>
            <w:rFonts w:ascii="Open Sans" w:hAnsi="Open Sans" w:cs="Open Sans"/>
            <w:noProof/>
          </w:rPr>
          <w:t>Architecture</w:t>
        </w:r>
        <w:r w:rsidR="00F42B8A">
          <w:rPr>
            <w:noProof/>
            <w:webHidden/>
          </w:rPr>
          <w:tab/>
        </w:r>
        <w:r w:rsidR="00F42B8A">
          <w:rPr>
            <w:noProof/>
            <w:webHidden/>
          </w:rPr>
          <w:fldChar w:fldCharType="begin"/>
        </w:r>
        <w:r w:rsidR="00F42B8A">
          <w:rPr>
            <w:noProof/>
            <w:webHidden/>
          </w:rPr>
          <w:instrText xml:space="preserve"> PAGEREF _Toc395606450 \h </w:instrText>
        </w:r>
        <w:r w:rsidR="00F42B8A">
          <w:rPr>
            <w:noProof/>
            <w:webHidden/>
          </w:rPr>
        </w:r>
        <w:r w:rsidR="00F42B8A">
          <w:rPr>
            <w:noProof/>
            <w:webHidden/>
          </w:rPr>
          <w:fldChar w:fldCharType="separate"/>
        </w:r>
        <w:r w:rsidR="005908E9">
          <w:rPr>
            <w:noProof/>
            <w:webHidden/>
          </w:rPr>
          <w:t>11</w:t>
        </w:r>
        <w:r w:rsidR="00F42B8A">
          <w:rPr>
            <w:noProof/>
            <w:webHidden/>
          </w:rPr>
          <w:fldChar w:fldCharType="end"/>
        </w:r>
      </w:hyperlink>
    </w:p>
    <w:p w:rsidR="00F42B8A" w:rsidRDefault="00AA068F">
      <w:pPr>
        <w:pStyle w:val="TOC1"/>
        <w:rPr>
          <w:noProof/>
        </w:rPr>
      </w:pPr>
      <w:hyperlink w:anchor="_Toc395606451" w:history="1">
        <w:r w:rsidR="00F42B8A" w:rsidRPr="001F4238">
          <w:rPr>
            <w:rStyle w:val="Hyperlink"/>
            <w:rFonts w:ascii="Open Sans" w:hAnsi="Open Sans" w:cs="Open Sans"/>
            <w:noProof/>
          </w:rPr>
          <w:t>5.</w:t>
        </w:r>
        <w:r w:rsidR="00F42B8A">
          <w:rPr>
            <w:noProof/>
          </w:rPr>
          <w:tab/>
        </w:r>
        <w:r w:rsidR="00F42B8A" w:rsidRPr="001F4238">
          <w:rPr>
            <w:rStyle w:val="Hyperlink"/>
            <w:rFonts w:ascii="Open Sans" w:hAnsi="Open Sans" w:cs="Open Sans"/>
            <w:noProof/>
          </w:rPr>
          <w:t>Configuration</w:t>
        </w:r>
        <w:r w:rsidR="00F42B8A">
          <w:rPr>
            <w:noProof/>
            <w:webHidden/>
          </w:rPr>
          <w:tab/>
        </w:r>
        <w:r w:rsidR="00F42B8A">
          <w:rPr>
            <w:noProof/>
            <w:webHidden/>
          </w:rPr>
          <w:fldChar w:fldCharType="begin"/>
        </w:r>
        <w:r w:rsidR="00F42B8A">
          <w:rPr>
            <w:noProof/>
            <w:webHidden/>
          </w:rPr>
          <w:instrText xml:space="preserve"> PAGEREF _Toc395606451 \h </w:instrText>
        </w:r>
        <w:r w:rsidR="00F42B8A">
          <w:rPr>
            <w:noProof/>
            <w:webHidden/>
          </w:rPr>
        </w:r>
        <w:r w:rsidR="00F42B8A">
          <w:rPr>
            <w:noProof/>
            <w:webHidden/>
          </w:rPr>
          <w:fldChar w:fldCharType="separate"/>
        </w:r>
        <w:r w:rsidR="005908E9">
          <w:rPr>
            <w:noProof/>
            <w:webHidden/>
          </w:rPr>
          <w:t>11</w:t>
        </w:r>
        <w:r w:rsidR="00F42B8A">
          <w:rPr>
            <w:noProof/>
            <w:webHidden/>
          </w:rPr>
          <w:fldChar w:fldCharType="end"/>
        </w:r>
      </w:hyperlink>
    </w:p>
    <w:p w:rsidR="00092F57" w:rsidRDefault="00B417F8" w:rsidP="00092F57">
      <w:pPr>
        <w:jc w:val="center"/>
        <w:rPr>
          <w:rFonts w:ascii="Open Sans" w:eastAsia="Times New Roman" w:hAnsi="Open Sans" w:cs="Open Sans"/>
          <w:b/>
          <w:bCs/>
          <w:caps/>
          <w:noProof/>
          <w:color w:val="333333"/>
          <w:sz w:val="20"/>
          <w:szCs w:val="20"/>
        </w:rPr>
      </w:pPr>
      <w:r w:rsidRPr="004D33DE">
        <w:rPr>
          <w:rFonts w:ascii="Open Sans" w:eastAsia="Times New Roman" w:hAnsi="Open Sans" w:cs="Open Sans"/>
          <w:b/>
          <w:bCs/>
          <w:caps/>
          <w:noProof/>
          <w:color w:val="333333"/>
          <w:sz w:val="20"/>
          <w:szCs w:val="20"/>
        </w:rPr>
        <w:fldChar w:fldCharType="end"/>
      </w:r>
      <w:r w:rsidR="00092F57" w:rsidRPr="00092F57">
        <w:rPr>
          <w:rFonts w:ascii="Open Sans" w:eastAsia="Times New Roman" w:hAnsi="Open Sans" w:cs="Open Sans"/>
          <w:b/>
          <w:bCs/>
          <w:caps/>
          <w:noProof/>
          <w:color w:val="333333"/>
          <w:sz w:val="20"/>
          <w:szCs w:val="20"/>
        </w:rPr>
        <w:t xml:space="preserve"> </w:t>
      </w:r>
    </w:p>
    <w:p w:rsidR="00092F57" w:rsidRDefault="00092F57" w:rsidP="00092F57">
      <w:pPr>
        <w:jc w:val="center"/>
        <w:rPr>
          <w:rFonts w:ascii="Open Sans" w:eastAsia="Times New Roman" w:hAnsi="Open Sans" w:cs="Open Sans"/>
          <w:b/>
          <w:bCs/>
          <w:caps/>
          <w:noProof/>
          <w:color w:val="333333"/>
          <w:sz w:val="20"/>
          <w:szCs w:val="20"/>
        </w:rPr>
      </w:pPr>
    </w:p>
    <w:p w:rsidR="00092F57" w:rsidRDefault="00092F57" w:rsidP="00092F57">
      <w:pPr>
        <w:jc w:val="center"/>
        <w:rPr>
          <w:rFonts w:ascii="Open Sans" w:eastAsia="Times New Roman" w:hAnsi="Open Sans" w:cs="Open Sans"/>
          <w:b/>
          <w:bCs/>
          <w:caps/>
          <w:noProof/>
          <w:color w:val="333333"/>
          <w:sz w:val="20"/>
          <w:szCs w:val="20"/>
        </w:rPr>
      </w:pPr>
    </w:p>
    <w:p w:rsidR="00092F57" w:rsidRDefault="00092F57" w:rsidP="00092F57">
      <w:pPr>
        <w:jc w:val="center"/>
        <w:rPr>
          <w:rFonts w:ascii="Open Sans" w:eastAsia="Times New Roman" w:hAnsi="Open Sans" w:cs="Open Sans"/>
          <w:b/>
          <w:bCs/>
          <w:caps/>
          <w:noProof/>
          <w:color w:val="333333"/>
          <w:sz w:val="20"/>
          <w:szCs w:val="20"/>
        </w:rPr>
      </w:pPr>
    </w:p>
    <w:p w:rsidR="00092F57" w:rsidRDefault="00092F57" w:rsidP="00092F57">
      <w:pPr>
        <w:jc w:val="center"/>
        <w:rPr>
          <w:rFonts w:ascii="Open Sans" w:eastAsia="Times New Roman" w:hAnsi="Open Sans" w:cs="Open Sans"/>
          <w:b/>
          <w:bCs/>
          <w:caps/>
          <w:noProof/>
          <w:color w:val="333333"/>
          <w:sz w:val="20"/>
          <w:szCs w:val="20"/>
        </w:rPr>
      </w:pPr>
    </w:p>
    <w:p w:rsidR="00092F57" w:rsidRDefault="00092F57" w:rsidP="00092F57">
      <w:pPr>
        <w:jc w:val="center"/>
        <w:rPr>
          <w:rFonts w:ascii="Open Sans" w:eastAsia="Times New Roman" w:hAnsi="Open Sans" w:cs="Open Sans"/>
          <w:b/>
          <w:bCs/>
          <w:caps/>
          <w:noProof/>
          <w:color w:val="333333"/>
          <w:sz w:val="20"/>
          <w:szCs w:val="20"/>
        </w:rPr>
      </w:pPr>
    </w:p>
    <w:p w:rsidR="00092F57" w:rsidRDefault="00092F57" w:rsidP="00092F57">
      <w:pPr>
        <w:jc w:val="center"/>
        <w:rPr>
          <w:rFonts w:ascii="Open Sans" w:eastAsia="Times New Roman" w:hAnsi="Open Sans" w:cs="Open Sans"/>
          <w:b/>
          <w:bCs/>
          <w:caps/>
          <w:noProof/>
          <w:color w:val="333333"/>
          <w:sz w:val="20"/>
          <w:szCs w:val="20"/>
        </w:rPr>
      </w:pPr>
    </w:p>
    <w:p w:rsidR="00092F57" w:rsidRDefault="00092F57" w:rsidP="00092F57">
      <w:pPr>
        <w:jc w:val="center"/>
        <w:rPr>
          <w:rFonts w:ascii="Open Sans" w:eastAsia="Times New Roman" w:hAnsi="Open Sans" w:cs="Open Sans"/>
          <w:b/>
          <w:bCs/>
          <w:caps/>
          <w:noProof/>
          <w:color w:val="333333"/>
          <w:sz w:val="20"/>
          <w:szCs w:val="20"/>
        </w:rPr>
      </w:pPr>
      <w:r>
        <w:rPr>
          <w:rFonts w:ascii="Open Sans" w:eastAsia="Times New Roman" w:hAnsi="Open Sans" w:cs="Open Sans"/>
          <w:b/>
          <w:bCs/>
          <w:caps/>
          <w:noProof/>
          <w:color w:val="333333"/>
          <w:sz w:val="20"/>
          <w:szCs w:val="20"/>
        </w:rPr>
        <w:t xml:space="preserve">The COMPLETE content of this DOCUMENT Is </w:t>
      </w:r>
      <w:r>
        <w:rPr>
          <w:rFonts w:ascii="Open Sans" w:eastAsia="Times New Roman" w:hAnsi="Open Sans" w:cs="Open Sans"/>
          <w:b/>
          <w:bCs/>
          <w:caps/>
          <w:noProof/>
          <w:color w:val="333333"/>
          <w:sz w:val="20"/>
          <w:szCs w:val="20"/>
        </w:rPr>
        <w:br/>
        <w:t>under copyright of frePPLE bvba.</w:t>
      </w:r>
    </w:p>
    <w:p w:rsidR="00092F57" w:rsidRPr="004D33DE" w:rsidRDefault="00092F57" w:rsidP="00092F57">
      <w:pPr>
        <w:jc w:val="center"/>
        <w:rPr>
          <w:rFonts w:ascii="Open Sans" w:eastAsia="Times New Roman" w:hAnsi="Open Sans" w:cs="Open Sans"/>
          <w:b/>
          <w:bCs/>
          <w:caps/>
          <w:noProof/>
          <w:color w:val="333333"/>
          <w:sz w:val="20"/>
          <w:szCs w:val="20"/>
        </w:rPr>
      </w:pPr>
      <w:r>
        <w:rPr>
          <w:rFonts w:ascii="Open Sans" w:eastAsia="Times New Roman" w:hAnsi="Open Sans" w:cs="Open Sans"/>
          <w:b/>
          <w:bCs/>
          <w:caps/>
          <w:noProof/>
          <w:color w:val="333333"/>
          <w:sz w:val="20"/>
          <w:szCs w:val="20"/>
        </w:rPr>
        <w:t xml:space="preserve">distRIBUTIOn of this document is not allowed </w:t>
      </w:r>
      <w:r>
        <w:rPr>
          <w:rFonts w:ascii="Open Sans" w:eastAsia="Times New Roman" w:hAnsi="Open Sans" w:cs="Open Sans"/>
          <w:b/>
          <w:bCs/>
          <w:caps/>
          <w:noProof/>
          <w:color w:val="333333"/>
          <w:sz w:val="20"/>
          <w:szCs w:val="20"/>
        </w:rPr>
        <w:br/>
        <w:t>without explicit authorization from frePPLe BVBA.</w:t>
      </w:r>
    </w:p>
    <w:p w:rsidR="00B417F8" w:rsidRPr="004D33DE" w:rsidRDefault="00B417F8" w:rsidP="00B417F8">
      <w:pPr>
        <w:jc w:val="center"/>
        <w:rPr>
          <w:rFonts w:ascii="Open Sans" w:eastAsia="Times New Roman" w:hAnsi="Open Sans" w:cs="Open Sans"/>
          <w:b/>
          <w:bCs/>
          <w:caps/>
          <w:noProof/>
          <w:color w:val="333333"/>
          <w:sz w:val="20"/>
          <w:szCs w:val="20"/>
        </w:rPr>
      </w:pPr>
    </w:p>
    <w:p w:rsidR="00B417F8" w:rsidRPr="004D33DE" w:rsidRDefault="00B417F8" w:rsidP="00B417F8">
      <w:pPr>
        <w:jc w:val="both"/>
        <w:rPr>
          <w:rFonts w:ascii="Open Sans" w:eastAsia="Times New Roman" w:hAnsi="Open Sans" w:cs="Open Sans"/>
          <w:b/>
          <w:bCs/>
          <w:caps/>
          <w:noProof/>
          <w:color w:val="333333"/>
          <w:sz w:val="20"/>
          <w:szCs w:val="20"/>
        </w:rPr>
      </w:pPr>
      <w:r w:rsidRPr="004D33DE">
        <w:rPr>
          <w:rFonts w:ascii="Open Sans" w:eastAsia="Times New Roman" w:hAnsi="Open Sans" w:cs="Open Sans"/>
          <w:b/>
          <w:bCs/>
          <w:caps/>
          <w:noProof/>
          <w:color w:val="333333"/>
          <w:sz w:val="20"/>
          <w:szCs w:val="20"/>
        </w:rPr>
        <w:br w:type="page"/>
      </w:r>
    </w:p>
    <w:p w:rsidR="00D43D8C" w:rsidRPr="004D33DE" w:rsidRDefault="00D43D8C" w:rsidP="001E7391">
      <w:pPr>
        <w:rPr>
          <w:rFonts w:ascii="Open Sans" w:hAnsi="Open Sans" w:cs="Open Sans"/>
        </w:rPr>
      </w:pPr>
    </w:p>
    <w:p w:rsidR="00706BBA" w:rsidRPr="004D33DE" w:rsidRDefault="00706BBA" w:rsidP="00B417F8">
      <w:pPr>
        <w:pStyle w:val="Heading1"/>
        <w:numPr>
          <w:ilvl w:val="0"/>
          <w:numId w:val="23"/>
        </w:numPr>
        <w:rPr>
          <w:rFonts w:ascii="Open Sans" w:hAnsi="Open Sans" w:cs="Open Sans"/>
        </w:rPr>
      </w:pPr>
      <w:bookmarkStart w:id="2" w:name="_Toc395606441"/>
      <w:bookmarkStart w:id="3" w:name="_Toc351498608"/>
      <w:r w:rsidRPr="004D33DE">
        <w:rPr>
          <w:rFonts w:ascii="Open Sans" w:hAnsi="Open Sans" w:cs="Open Sans"/>
        </w:rPr>
        <w:t>Introduction</w:t>
      </w:r>
      <w:bookmarkEnd w:id="2"/>
    </w:p>
    <w:p w:rsidR="00706BBA" w:rsidRPr="004D33DE" w:rsidRDefault="00706BBA" w:rsidP="00706BBA">
      <w:pPr>
        <w:rPr>
          <w:rFonts w:ascii="Open Sans" w:hAnsi="Open Sans" w:cs="Open Sans"/>
        </w:rPr>
      </w:pPr>
    </w:p>
    <w:p w:rsidR="00706BBA" w:rsidRPr="004D33DE" w:rsidRDefault="00706BBA" w:rsidP="00706BBA">
      <w:pPr>
        <w:rPr>
          <w:rFonts w:ascii="Open Sans" w:hAnsi="Open Sans" w:cs="Open Sans"/>
        </w:rPr>
      </w:pPr>
      <w:r w:rsidRPr="004D33DE">
        <w:rPr>
          <w:rFonts w:ascii="Open Sans" w:hAnsi="Open Sans" w:cs="Open Sans"/>
        </w:rPr>
        <w:t>This document describes the order quoting module of frePPLe.</w:t>
      </w:r>
    </w:p>
    <w:p w:rsidR="006D56D0" w:rsidRPr="004D33DE" w:rsidRDefault="006D56D0" w:rsidP="006D56D0">
      <w:pPr>
        <w:rPr>
          <w:rFonts w:ascii="Open Sans" w:hAnsi="Open Sans" w:cs="Open Sans"/>
        </w:rPr>
      </w:pPr>
      <w:r w:rsidRPr="004D33DE">
        <w:rPr>
          <w:rFonts w:ascii="Open Sans" w:hAnsi="Open Sans" w:cs="Open Sans"/>
        </w:rPr>
        <w:t>When receiving a new order or a quote traditional ERP systems will promise a delivery date that is based on the inventory of the end product and/or a fixed lead time. For make-to-order environments with complex capacity and material constraints this will result in infeasible or extra-conservative delivery dates being promised to your customers.</w:t>
      </w:r>
    </w:p>
    <w:p w:rsidR="006D56D0" w:rsidRPr="004D33DE" w:rsidRDefault="006D56D0" w:rsidP="006D56D0">
      <w:pPr>
        <w:rPr>
          <w:rFonts w:ascii="Open Sans" w:hAnsi="Open Sans" w:cs="Open Sans"/>
        </w:rPr>
      </w:pPr>
      <w:proofErr w:type="spellStart"/>
      <w:r w:rsidRPr="004D33DE">
        <w:rPr>
          <w:rFonts w:ascii="Open Sans" w:hAnsi="Open Sans" w:cs="Open Sans"/>
        </w:rPr>
        <w:t>FrePPLe’s</w:t>
      </w:r>
      <w:proofErr w:type="spellEnd"/>
      <w:r w:rsidRPr="004D33DE">
        <w:rPr>
          <w:rFonts w:ascii="Open Sans" w:hAnsi="Open Sans" w:cs="Open Sans"/>
        </w:rPr>
        <w:t xml:space="preserve"> order quoting module performs a capable-to-promise check which allows you to obtain much more accurate and reliable delivery dates. It performs an on-line check of all available stock, capacity and raw material availability. The promise date it computes considers all material, capacity and time constraints.</w:t>
      </w:r>
    </w:p>
    <w:p w:rsidR="006D56D0" w:rsidRPr="004D33DE" w:rsidRDefault="006D56D0" w:rsidP="006D56D0">
      <w:pPr>
        <w:rPr>
          <w:rFonts w:ascii="Open Sans" w:hAnsi="Open Sans" w:cs="Open Sans"/>
        </w:rPr>
      </w:pPr>
      <w:r w:rsidRPr="004D33DE">
        <w:rPr>
          <w:rFonts w:ascii="Open Sans" w:hAnsi="Open Sans" w:cs="Open Sans"/>
        </w:rPr>
        <w:t>Features:</w:t>
      </w:r>
    </w:p>
    <w:p w:rsidR="006D56D0" w:rsidRPr="004D33DE" w:rsidRDefault="006D56D0" w:rsidP="00C00C12">
      <w:pPr>
        <w:pStyle w:val="ListParagraph"/>
        <w:numPr>
          <w:ilvl w:val="0"/>
          <w:numId w:val="34"/>
        </w:numPr>
        <w:rPr>
          <w:rFonts w:ascii="Open Sans" w:hAnsi="Open Sans" w:cs="Open Sans"/>
        </w:rPr>
      </w:pPr>
      <w:r w:rsidRPr="004D33DE">
        <w:rPr>
          <w:rFonts w:ascii="Open Sans" w:hAnsi="Open Sans" w:cs="Open Sans"/>
        </w:rPr>
        <w:t>Capable-to-promise check across all levels in the bill of material.</w:t>
      </w:r>
      <w:r w:rsidR="00C00C12" w:rsidRPr="004D33DE">
        <w:rPr>
          <w:rFonts w:ascii="Open Sans" w:hAnsi="Open Sans" w:cs="Open Sans"/>
        </w:rPr>
        <w:br/>
      </w:r>
    </w:p>
    <w:p w:rsidR="006D56D0" w:rsidRPr="004D33DE" w:rsidRDefault="006D56D0" w:rsidP="00C00C12">
      <w:pPr>
        <w:pStyle w:val="ListParagraph"/>
        <w:numPr>
          <w:ilvl w:val="0"/>
          <w:numId w:val="34"/>
        </w:numPr>
        <w:rPr>
          <w:rFonts w:ascii="Open Sans" w:hAnsi="Open Sans" w:cs="Open Sans"/>
        </w:rPr>
      </w:pPr>
      <w:r w:rsidRPr="004D33DE">
        <w:rPr>
          <w:rFonts w:ascii="Open Sans" w:hAnsi="Open Sans" w:cs="Open Sans"/>
        </w:rPr>
        <w:t>Returns the earliest feasible delivery date for the complete quantity, or can also propose partial shipments.</w:t>
      </w:r>
      <w:r w:rsidR="00C00C12" w:rsidRPr="004D33DE">
        <w:rPr>
          <w:rFonts w:ascii="Open Sans" w:hAnsi="Open Sans" w:cs="Open Sans"/>
        </w:rPr>
        <w:br/>
      </w:r>
    </w:p>
    <w:p w:rsidR="00C00C12" w:rsidRPr="004D33DE" w:rsidRDefault="006D56D0" w:rsidP="00C00C12">
      <w:pPr>
        <w:pStyle w:val="ListParagraph"/>
        <w:numPr>
          <w:ilvl w:val="0"/>
          <w:numId w:val="34"/>
        </w:numPr>
        <w:rPr>
          <w:rFonts w:ascii="Open Sans" w:hAnsi="Open Sans" w:cs="Open Sans"/>
        </w:rPr>
      </w:pPr>
      <w:r w:rsidRPr="004D33DE">
        <w:rPr>
          <w:rFonts w:ascii="Open Sans" w:hAnsi="Open Sans" w:cs="Open Sans"/>
        </w:rPr>
        <w:t>In case the delivery date requested by the customer isn’t feasible, the module also returns the reasons why this is the case.</w:t>
      </w:r>
      <w:r w:rsidR="00C00C12" w:rsidRPr="004D33DE">
        <w:rPr>
          <w:rFonts w:ascii="Open Sans" w:hAnsi="Open Sans" w:cs="Open Sans"/>
        </w:rPr>
        <w:br/>
      </w:r>
    </w:p>
    <w:p w:rsidR="006D56D0" w:rsidRPr="004D33DE" w:rsidRDefault="006D56D0" w:rsidP="00C00C12">
      <w:pPr>
        <w:pStyle w:val="ListParagraph"/>
        <w:numPr>
          <w:ilvl w:val="0"/>
          <w:numId w:val="34"/>
        </w:numPr>
        <w:rPr>
          <w:rFonts w:ascii="Open Sans" w:hAnsi="Open Sans" w:cs="Open Sans"/>
        </w:rPr>
      </w:pPr>
      <w:r w:rsidRPr="004D33DE">
        <w:rPr>
          <w:rFonts w:ascii="Open Sans" w:hAnsi="Open Sans" w:cs="Open Sans"/>
        </w:rPr>
        <w:t>Very fast reply in less than a second through a memory-resident planning engine.</w:t>
      </w:r>
      <w:r w:rsidR="00C00C12" w:rsidRPr="004D33DE">
        <w:rPr>
          <w:rFonts w:ascii="Open Sans" w:hAnsi="Open Sans" w:cs="Open Sans"/>
        </w:rPr>
        <w:br/>
      </w:r>
    </w:p>
    <w:p w:rsidR="006D56D0" w:rsidRPr="004D33DE" w:rsidRDefault="006D56D0" w:rsidP="00C00C12">
      <w:pPr>
        <w:pStyle w:val="ListParagraph"/>
        <w:numPr>
          <w:ilvl w:val="0"/>
          <w:numId w:val="34"/>
        </w:numPr>
        <w:rPr>
          <w:rFonts w:ascii="Open Sans" w:hAnsi="Open Sans" w:cs="Open Sans"/>
        </w:rPr>
      </w:pPr>
      <w:r w:rsidRPr="004D33DE">
        <w:rPr>
          <w:rFonts w:ascii="Open Sans" w:hAnsi="Open Sans" w:cs="Open Sans"/>
        </w:rPr>
        <w:t>The module can be used from a screen in the frePPLe user interface.</w:t>
      </w:r>
      <w:r w:rsidR="00C00C12" w:rsidRPr="004D33DE">
        <w:rPr>
          <w:rFonts w:ascii="Open Sans" w:hAnsi="Open Sans" w:cs="Open Sans"/>
        </w:rPr>
        <w:br/>
      </w:r>
    </w:p>
    <w:p w:rsidR="002940E7" w:rsidRPr="004D33DE" w:rsidRDefault="006D56D0" w:rsidP="00C00C12">
      <w:pPr>
        <w:pStyle w:val="ListParagraph"/>
        <w:numPr>
          <w:ilvl w:val="0"/>
          <w:numId w:val="34"/>
        </w:numPr>
        <w:rPr>
          <w:rFonts w:ascii="Open Sans" w:hAnsi="Open Sans" w:cs="Open Sans"/>
        </w:rPr>
      </w:pPr>
      <w:r w:rsidRPr="004D33DE">
        <w:rPr>
          <w:rFonts w:ascii="Open Sans" w:hAnsi="Open Sans" w:cs="Open Sans"/>
        </w:rPr>
        <w:t>It is also possible to access the functionality as a web service. This allows the due date quoting functionality to be accessed on-line by other systems.</w:t>
      </w:r>
    </w:p>
    <w:p w:rsidR="002940E7" w:rsidRPr="004D33DE" w:rsidRDefault="002940E7">
      <w:pPr>
        <w:rPr>
          <w:rFonts w:ascii="Open Sans" w:hAnsi="Open Sans" w:cs="Open Sans"/>
        </w:rPr>
      </w:pPr>
      <w:r w:rsidRPr="004D33DE">
        <w:rPr>
          <w:rFonts w:ascii="Open Sans" w:hAnsi="Open Sans" w:cs="Open Sans"/>
        </w:rPr>
        <w:br w:type="page"/>
      </w:r>
    </w:p>
    <w:p w:rsidR="006D56D0" w:rsidRPr="004D33DE" w:rsidRDefault="006D56D0" w:rsidP="002940E7">
      <w:pPr>
        <w:pStyle w:val="ListParagraph"/>
        <w:rPr>
          <w:rFonts w:ascii="Open Sans" w:hAnsi="Open Sans" w:cs="Open Sans"/>
        </w:rPr>
      </w:pPr>
    </w:p>
    <w:p w:rsidR="00B417F8" w:rsidRPr="004D33DE" w:rsidRDefault="00B417F8" w:rsidP="006D56D0">
      <w:pPr>
        <w:pStyle w:val="Heading1"/>
        <w:numPr>
          <w:ilvl w:val="0"/>
          <w:numId w:val="23"/>
        </w:numPr>
        <w:rPr>
          <w:rFonts w:ascii="Open Sans" w:hAnsi="Open Sans" w:cs="Open Sans"/>
        </w:rPr>
      </w:pPr>
      <w:bookmarkStart w:id="4" w:name="_Toc395606442"/>
      <w:r w:rsidRPr="004D33DE">
        <w:rPr>
          <w:rFonts w:ascii="Open Sans" w:hAnsi="Open Sans" w:cs="Open Sans"/>
        </w:rPr>
        <w:t>User guide</w:t>
      </w:r>
      <w:bookmarkEnd w:id="4"/>
    </w:p>
    <w:p w:rsidR="00B417F8" w:rsidRPr="004D33DE" w:rsidRDefault="00B417F8" w:rsidP="00B417F8">
      <w:pPr>
        <w:rPr>
          <w:rFonts w:ascii="Open Sans" w:hAnsi="Open Sans" w:cs="Open Sans"/>
        </w:rPr>
      </w:pPr>
    </w:p>
    <w:p w:rsidR="00A17957" w:rsidRPr="004D33DE" w:rsidRDefault="00A17957" w:rsidP="00A17957">
      <w:pPr>
        <w:pStyle w:val="Heading2"/>
        <w:rPr>
          <w:rFonts w:ascii="Open Sans" w:hAnsi="Open Sans" w:cs="Open Sans"/>
        </w:rPr>
      </w:pPr>
      <w:bookmarkStart w:id="5" w:name="_Toc395606443"/>
      <w:r w:rsidRPr="004D33DE">
        <w:rPr>
          <w:rFonts w:ascii="Open Sans" w:hAnsi="Open Sans" w:cs="Open Sans"/>
        </w:rPr>
        <w:t>Order quoting screen</w:t>
      </w:r>
      <w:bookmarkEnd w:id="5"/>
    </w:p>
    <w:p w:rsidR="00A17957" w:rsidRPr="004D33DE" w:rsidRDefault="00A17957" w:rsidP="00B417F8">
      <w:pPr>
        <w:rPr>
          <w:rFonts w:ascii="Open Sans" w:hAnsi="Open Sans" w:cs="Open Sans"/>
        </w:rPr>
      </w:pPr>
    </w:p>
    <w:p w:rsidR="00A17957" w:rsidRPr="004D33DE" w:rsidRDefault="001C6AC3" w:rsidP="00B417F8">
      <w:pPr>
        <w:rPr>
          <w:rFonts w:ascii="Open Sans" w:hAnsi="Open Sans" w:cs="Open Sans"/>
        </w:rPr>
      </w:pPr>
      <w:r>
        <w:rPr>
          <w:noProof/>
        </w:rPr>
        <w:drawing>
          <wp:inline distT="0" distB="0" distL="0" distR="0" wp14:anchorId="3B8383A3" wp14:editId="09A1B1A3">
            <wp:extent cx="5732145" cy="3406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2145" cy="3406775"/>
                    </a:xfrm>
                    <a:prstGeom prst="rect">
                      <a:avLst/>
                    </a:prstGeom>
                  </pic:spPr>
                </pic:pic>
              </a:graphicData>
            </a:graphic>
          </wp:inline>
        </w:drawing>
      </w:r>
    </w:p>
    <w:p w:rsidR="00A17957" w:rsidRPr="004D33DE" w:rsidRDefault="005E02E4" w:rsidP="00B417F8">
      <w:pPr>
        <w:rPr>
          <w:rFonts w:ascii="Open Sans" w:hAnsi="Open Sans" w:cs="Open Sans"/>
        </w:rPr>
      </w:pPr>
      <w:r w:rsidRPr="004D33DE">
        <w:rPr>
          <w:rFonts w:ascii="Open Sans" w:hAnsi="Open Sans" w:cs="Open Sans"/>
        </w:rPr>
        <w:t>The order quoting screen has 3 sections:</w:t>
      </w:r>
    </w:p>
    <w:p w:rsidR="005E02E4" w:rsidRPr="004D33DE" w:rsidRDefault="005E02E4" w:rsidP="005E02E4">
      <w:pPr>
        <w:pStyle w:val="ListParagraph"/>
        <w:numPr>
          <w:ilvl w:val="0"/>
          <w:numId w:val="33"/>
        </w:numPr>
        <w:rPr>
          <w:rFonts w:ascii="Open Sans" w:hAnsi="Open Sans" w:cs="Open Sans"/>
          <w:b/>
        </w:rPr>
      </w:pPr>
      <w:r w:rsidRPr="004D33DE">
        <w:rPr>
          <w:rFonts w:ascii="Open Sans" w:hAnsi="Open Sans" w:cs="Open Sans"/>
          <w:b/>
        </w:rPr>
        <w:t>Order quote list</w:t>
      </w:r>
      <w:r w:rsidRPr="004D33DE">
        <w:rPr>
          <w:rFonts w:ascii="Open Sans" w:hAnsi="Open Sans" w:cs="Open Sans"/>
          <w:b/>
        </w:rPr>
        <w:br/>
      </w:r>
      <w:proofErr w:type="gramStart"/>
      <w:r w:rsidR="00B96096" w:rsidRPr="004D33DE">
        <w:rPr>
          <w:rFonts w:ascii="Open Sans" w:hAnsi="Open Sans" w:cs="Open Sans"/>
        </w:rPr>
        <w:t>The</w:t>
      </w:r>
      <w:proofErr w:type="gramEnd"/>
      <w:r w:rsidR="00B96096" w:rsidRPr="004D33DE">
        <w:rPr>
          <w:rFonts w:ascii="Open Sans" w:hAnsi="Open Sans" w:cs="Open Sans"/>
        </w:rPr>
        <w:t xml:space="preserve"> </w:t>
      </w:r>
      <w:r w:rsidR="001C6AC3">
        <w:rPr>
          <w:rFonts w:ascii="Open Sans" w:hAnsi="Open Sans" w:cs="Open Sans"/>
        </w:rPr>
        <w:t xml:space="preserve">top </w:t>
      </w:r>
      <w:r w:rsidR="00B96096" w:rsidRPr="004D33DE">
        <w:rPr>
          <w:rFonts w:ascii="Open Sans" w:hAnsi="Open Sans" w:cs="Open Sans"/>
        </w:rPr>
        <w:t>section li</w:t>
      </w:r>
      <w:r w:rsidR="001C6AC3">
        <w:rPr>
          <w:rFonts w:ascii="Open Sans" w:hAnsi="Open Sans" w:cs="Open Sans"/>
        </w:rPr>
        <w:t xml:space="preserve">sts all demands of type “quote”. </w:t>
      </w:r>
      <w:r w:rsidR="00B96096" w:rsidRPr="004D33DE">
        <w:rPr>
          <w:rFonts w:ascii="Open Sans" w:hAnsi="Open Sans" w:cs="Open Sans"/>
        </w:rPr>
        <w:t>When a record is selected, its data are filled in the form.</w:t>
      </w:r>
      <w:r w:rsidRPr="004D33DE">
        <w:rPr>
          <w:rFonts w:ascii="Open Sans" w:hAnsi="Open Sans" w:cs="Open Sans"/>
        </w:rPr>
        <w:br/>
      </w:r>
    </w:p>
    <w:p w:rsidR="00B96096" w:rsidRPr="004D33DE" w:rsidRDefault="005E02E4" w:rsidP="005E02E4">
      <w:pPr>
        <w:pStyle w:val="ListParagraph"/>
        <w:numPr>
          <w:ilvl w:val="0"/>
          <w:numId w:val="33"/>
        </w:numPr>
        <w:rPr>
          <w:rFonts w:ascii="Open Sans" w:hAnsi="Open Sans" w:cs="Open Sans"/>
          <w:b/>
        </w:rPr>
      </w:pPr>
      <w:r w:rsidRPr="004D33DE">
        <w:rPr>
          <w:rFonts w:ascii="Open Sans" w:hAnsi="Open Sans" w:cs="Open Sans"/>
          <w:b/>
        </w:rPr>
        <w:t>Quote data form</w:t>
      </w:r>
      <w:r w:rsidRPr="004D33DE">
        <w:rPr>
          <w:rFonts w:ascii="Open Sans" w:hAnsi="Open Sans" w:cs="Open Sans"/>
          <w:b/>
        </w:rPr>
        <w:br/>
      </w:r>
      <w:proofErr w:type="gramStart"/>
      <w:r w:rsidR="00B96096" w:rsidRPr="004D33DE">
        <w:rPr>
          <w:rFonts w:ascii="Open Sans" w:hAnsi="Open Sans" w:cs="Open Sans"/>
        </w:rPr>
        <w:t>In</w:t>
      </w:r>
      <w:proofErr w:type="gramEnd"/>
      <w:r w:rsidR="00B96096" w:rsidRPr="004D33DE">
        <w:rPr>
          <w:rFonts w:ascii="Open Sans" w:hAnsi="Open Sans" w:cs="Open Sans"/>
        </w:rPr>
        <w:t xml:space="preserve"> this section the information about a quote or inquiry are typed in.</w:t>
      </w:r>
    </w:p>
    <w:p w:rsidR="00B96096" w:rsidRPr="004D33DE" w:rsidRDefault="00B96096" w:rsidP="00B96096">
      <w:pPr>
        <w:pStyle w:val="ListParagraph"/>
        <w:rPr>
          <w:rFonts w:ascii="Open Sans" w:hAnsi="Open Sans" w:cs="Open Sans"/>
        </w:rPr>
      </w:pPr>
      <w:r w:rsidRPr="004D33DE">
        <w:rPr>
          <w:rFonts w:ascii="Open Sans" w:hAnsi="Open Sans" w:cs="Open Sans"/>
        </w:rPr>
        <w:t>The buttons at the bottom perform the following actions:</w:t>
      </w:r>
      <w:r w:rsidR="001C6AC3">
        <w:rPr>
          <w:rFonts w:ascii="Open Sans" w:hAnsi="Open Sans" w:cs="Open Sans"/>
        </w:rPr>
        <w:br/>
      </w:r>
    </w:p>
    <w:p w:rsidR="00B96096" w:rsidRPr="004D33DE" w:rsidRDefault="00B96096" w:rsidP="00B96096">
      <w:pPr>
        <w:pStyle w:val="ListParagraph"/>
        <w:numPr>
          <w:ilvl w:val="1"/>
          <w:numId w:val="33"/>
        </w:numPr>
        <w:rPr>
          <w:rFonts w:ascii="Open Sans" w:hAnsi="Open Sans" w:cs="Open Sans"/>
        </w:rPr>
      </w:pPr>
      <w:r w:rsidRPr="004D33DE">
        <w:rPr>
          <w:rFonts w:ascii="Open Sans" w:hAnsi="Open Sans" w:cs="Open Sans"/>
          <w:b/>
        </w:rPr>
        <w:t>Inquiry</w:t>
      </w:r>
      <w:r w:rsidRPr="004D33DE">
        <w:rPr>
          <w:rFonts w:ascii="Open Sans" w:hAnsi="Open Sans" w:cs="Open Sans"/>
        </w:rPr>
        <w:t xml:space="preserve">: </w:t>
      </w:r>
      <w:r w:rsidRPr="004D33DE">
        <w:rPr>
          <w:rFonts w:ascii="Open Sans" w:hAnsi="Open Sans" w:cs="Open Sans"/>
        </w:rPr>
        <w:br/>
      </w:r>
      <w:r w:rsidR="00194283" w:rsidRPr="004D33DE">
        <w:rPr>
          <w:rFonts w:ascii="Open Sans" w:hAnsi="Open Sans" w:cs="Open Sans"/>
        </w:rPr>
        <w:t>Sends the entered information to the quoting service and displays the feasible delivery date.</w:t>
      </w:r>
      <w:r w:rsidR="00194283" w:rsidRPr="004D33DE">
        <w:rPr>
          <w:rFonts w:ascii="Open Sans" w:hAnsi="Open Sans" w:cs="Open Sans"/>
        </w:rPr>
        <w:br/>
      </w:r>
      <w:r w:rsidR="00194283" w:rsidRPr="004D33DE">
        <w:rPr>
          <w:rFonts w:ascii="Open Sans" w:hAnsi="Open Sans" w:cs="Open Sans"/>
          <w:i/>
        </w:rPr>
        <w:t>An inquiry doesn’t keep any material or capacity reserved</w:t>
      </w:r>
      <w:r w:rsidR="00194283" w:rsidRPr="004D33DE">
        <w:rPr>
          <w:rFonts w:ascii="Open Sans" w:hAnsi="Open Sans" w:cs="Open Sans"/>
        </w:rPr>
        <w:t xml:space="preserve">. </w:t>
      </w:r>
      <w:r w:rsidR="00194283" w:rsidRPr="004D33DE">
        <w:rPr>
          <w:rFonts w:ascii="Open Sans" w:hAnsi="Open Sans" w:cs="Open Sans"/>
        </w:rPr>
        <w:br/>
      </w:r>
      <w:r w:rsidR="00194283" w:rsidRPr="004D33DE">
        <w:rPr>
          <w:rFonts w:ascii="Open Sans" w:hAnsi="Open Sans" w:cs="Open Sans"/>
        </w:rPr>
        <w:lastRenderedPageBreak/>
        <w:t>It is thus possible that other orders use up that supply, and the returned delivery date is no longer feasible when the order is finally confirmed.</w:t>
      </w:r>
      <w:r w:rsidR="001C6AC3">
        <w:rPr>
          <w:rFonts w:ascii="Open Sans" w:hAnsi="Open Sans" w:cs="Open Sans"/>
        </w:rPr>
        <w:br/>
      </w:r>
    </w:p>
    <w:p w:rsidR="00B96096" w:rsidRPr="004D33DE" w:rsidRDefault="00B96096" w:rsidP="00B96096">
      <w:pPr>
        <w:pStyle w:val="ListParagraph"/>
        <w:numPr>
          <w:ilvl w:val="1"/>
          <w:numId w:val="33"/>
        </w:numPr>
        <w:rPr>
          <w:rFonts w:ascii="Open Sans" w:hAnsi="Open Sans" w:cs="Open Sans"/>
        </w:rPr>
      </w:pPr>
      <w:r w:rsidRPr="004D33DE">
        <w:rPr>
          <w:rFonts w:ascii="Open Sans" w:hAnsi="Open Sans" w:cs="Open Sans"/>
          <w:b/>
        </w:rPr>
        <w:t>Quote</w:t>
      </w:r>
      <w:proofErr w:type="gramStart"/>
      <w:r w:rsidRPr="004D33DE">
        <w:rPr>
          <w:rFonts w:ascii="Open Sans" w:hAnsi="Open Sans" w:cs="Open Sans"/>
        </w:rPr>
        <w:t>:</w:t>
      </w:r>
      <w:proofErr w:type="gramEnd"/>
      <w:r w:rsidRPr="004D33DE">
        <w:rPr>
          <w:rFonts w:ascii="Open Sans" w:hAnsi="Open Sans" w:cs="Open Sans"/>
        </w:rPr>
        <w:br/>
      </w:r>
      <w:r w:rsidR="00194283" w:rsidRPr="004D33DE">
        <w:rPr>
          <w:rFonts w:ascii="Open Sans" w:hAnsi="Open Sans" w:cs="Open Sans"/>
        </w:rPr>
        <w:t>Send the entered information to the quoting service and display the results.</w:t>
      </w:r>
      <w:r w:rsidR="00194283" w:rsidRPr="004D33DE">
        <w:rPr>
          <w:rFonts w:ascii="Open Sans" w:hAnsi="Open Sans" w:cs="Open Sans"/>
        </w:rPr>
        <w:br/>
      </w:r>
      <w:r w:rsidR="00194283" w:rsidRPr="004D33DE">
        <w:rPr>
          <w:rFonts w:ascii="Open Sans" w:hAnsi="Open Sans" w:cs="Open Sans"/>
          <w:i/>
        </w:rPr>
        <w:t>A quote keeps the material and capacity required to achieve the replied delivery date are reserved while the quote is open</w:t>
      </w:r>
      <w:r w:rsidR="00194283" w:rsidRPr="004D33DE">
        <w:rPr>
          <w:rFonts w:ascii="Open Sans" w:hAnsi="Open Sans" w:cs="Open Sans"/>
        </w:rPr>
        <w:t xml:space="preserve">. </w:t>
      </w:r>
      <w:r w:rsidR="00194283" w:rsidRPr="004D33DE">
        <w:rPr>
          <w:rFonts w:ascii="Open Sans" w:hAnsi="Open Sans" w:cs="Open Sans"/>
        </w:rPr>
        <w:br/>
        <w:t xml:space="preserve">This means that no other quote or inquiry can use the same supply. This </w:t>
      </w:r>
      <w:r w:rsidR="002940E7" w:rsidRPr="004D33DE">
        <w:rPr>
          <w:rFonts w:ascii="Open Sans" w:hAnsi="Open Sans" w:cs="Open Sans"/>
        </w:rPr>
        <w:t>guarantees</w:t>
      </w:r>
      <w:r w:rsidR="00194283" w:rsidRPr="004D33DE">
        <w:rPr>
          <w:rFonts w:ascii="Open Sans" w:hAnsi="Open Sans" w:cs="Open Sans"/>
        </w:rPr>
        <w:t xml:space="preserve"> that the delivery date is still feasible when the order is confirmed later on. Only when the quote is canceled does the supply get released. </w:t>
      </w:r>
      <w:r w:rsidR="001C6AC3">
        <w:rPr>
          <w:rFonts w:ascii="Open Sans" w:hAnsi="Open Sans" w:cs="Open Sans"/>
        </w:rPr>
        <w:br/>
      </w:r>
    </w:p>
    <w:p w:rsidR="00B96096" w:rsidRPr="004D33DE" w:rsidRDefault="00B96096" w:rsidP="00B96096">
      <w:pPr>
        <w:pStyle w:val="ListParagraph"/>
        <w:numPr>
          <w:ilvl w:val="1"/>
          <w:numId w:val="33"/>
        </w:numPr>
        <w:rPr>
          <w:rFonts w:ascii="Open Sans" w:hAnsi="Open Sans" w:cs="Open Sans"/>
        </w:rPr>
      </w:pPr>
      <w:r w:rsidRPr="004D33DE">
        <w:rPr>
          <w:rFonts w:ascii="Open Sans" w:hAnsi="Open Sans" w:cs="Open Sans"/>
          <w:b/>
        </w:rPr>
        <w:t>Cancel</w:t>
      </w:r>
      <w:proofErr w:type="gramStart"/>
      <w:r w:rsidRPr="004D33DE">
        <w:rPr>
          <w:rFonts w:ascii="Open Sans" w:hAnsi="Open Sans" w:cs="Open Sans"/>
        </w:rPr>
        <w:t>:</w:t>
      </w:r>
      <w:proofErr w:type="gramEnd"/>
      <w:r w:rsidRPr="004D33DE">
        <w:rPr>
          <w:rFonts w:ascii="Open Sans" w:hAnsi="Open Sans" w:cs="Open Sans"/>
        </w:rPr>
        <w:br/>
        <w:t>Completely removes the selected quote or inquiry.</w:t>
      </w:r>
      <w:r w:rsidR="001C6AC3">
        <w:rPr>
          <w:rFonts w:ascii="Open Sans" w:hAnsi="Open Sans" w:cs="Open Sans"/>
        </w:rPr>
        <w:br/>
      </w:r>
    </w:p>
    <w:p w:rsidR="005E02E4" w:rsidRPr="004D33DE" w:rsidRDefault="00B96096" w:rsidP="00B96096">
      <w:pPr>
        <w:pStyle w:val="ListParagraph"/>
        <w:numPr>
          <w:ilvl w:val="1"/>
          <w:numId w:val="33"/>
        </w:numPr>
        <w:rPr>
          <w:rFonts w:ascii="Open Sans" w:hAnsi="Open Sans" w:cs="Open Sans"/>
        </w:rPr>
      </w:pPr>
      <w:r w:rsidRPr="004D33DE">
        <w:rPr>
          <w:rFonts w:ascii="Open Sans" w:hAnsi="Open Sans" w:cs="Open Sans"/>
          <w:b/>
        </w:rPr>
        <w:t>Confirm</w:t>
      </w:r>
      <w:proofErr w:type="gramStart"/>
      <w:r w:rsidRPr="004D33DE">
        <w:rPr>
          <w:rFonts w:ascii="Open Sans" w:hAnsi="Open Sans" w:cs="Open Sans"/>
        </w:rPr>
        <w:t>:</w:t>
      </w:r>
      <w:proofErr w:type="gramEnd"/>
      <w:r w:rsidRPr="004D33DE">
        <w:rPr>
          <w:rFonts w:ascii="Open Sans" w:hAnsi="Open Sans" w:cs="Open Sans"/>
        </w:rPr>
        <w:br/>
        <w:t xml:space="preserve">Moves the status of the selected quote or inquiry to an open sales order. </w:t>
      </w:r>
      <w:r w:rsidR="00194283" w:rsidRPr="004D33DE">
        <w:rPr>
          <w:rFonts w:ascii="Open Sans" w:hAnsi="Open Sans" w:cs="Open Sans"/>
        </w:rPr>
        <w:br/>
        <w:t>This removes the line from the top section.</w:t>
      </w:r>
      <w:r w:rsidR="00194283" w:rsidRPr="004D33DE">
        <w:rPr>
          <w:rFonts w:ascii="Open Sans" w:hAnsi="Open Sans" w:cs="Open Sans"/>
        </w:rPr>
        <w:br/>
        <w:t>Note that the order still needs to be entered or updated in the ERP system as well.</w:t>
      </w:r>
      <w:r w:rsidR="005E02E4" w:rsidRPr="004D33DE">
        <w:rPr>
          <w:rFonts w:ascii="Open Sans" w:hAnsi="Open Sans" w:cs="Open Sans"/>
          <w:b/>
        </w:rPr>
        <w:br/>
      </w:r>
    </w:p>
    <w:p w:rsidR="001C6AC3" w:rsidRDefault="005E02E4" w:rsidP="005E02E4">
      <w:pPr>
        <w:pStyle w:val="ListParagraph"/>
        <w:numPr>
          <w:ilvl w:val="0"/>
          <w:numId w:val="33"/>
        </w:numPr>
        <w:rPr>
          <w:rFonts w:ascii="Open Sans" w:hAnsi="Open Sans" w:cs="Open Sans"/>
        </w:rPr>
      </w:pPr>
      <w:r w:rsidRPr="004D33DE">
        <w:rPr>
          <w:rFonts w:ascii="Open Sans" w:hAnsi="Open Sans" w:cs="Open Sans"/>
          <w:b/>
        </w:rPr>
        <w:t>Quote response</w:t>
      </w:r>
      <w:r w:rsidRPr="004D33DE">
        <w:rPr>
          <w:rFonts w:ascii="Open Sans" w:hAnsi="Open Sans" w:cs="Open Sans"/>
        </w:rPr>
        <w:br/>
      </w:r>
      <w:proofErr w:type="gramStart"/>
      <w:r w:rsidR="00194283" w:rsidRPr="004D33DE">
        <w:rPr>
          <w:rFonts w:ascii="Open Sans" w:hAnsi="Open Sans" w:cs="Open Sans"/>
        </w:rPr>
        <w:t>This</w:t>
      </w:r>
      <w:proofErr w:type="gramEnd"/>
      <w:r w:rsidR="00194283" w:rsidRPr="004D33DE">
        <w:rPr>
          <w:rFonts w:ascii="Open Sans" w:hAnsi="Open Sans" w:cs="Open Sans"/>
        </w:rPr>
        <w:t xml:space="preserve"> section is </w:t>
      </w:r>
      <w:r w:rsidR="001C6AC3">
        <w:rPr>
          <w:rFonts w:ascii="Open Sans" w:hAnsi="Open Sans" w:cs="Open Sans"/>
        </w:rPr>
        <w:t>populated by the system</w:t>
      </w:r>
      <w:r w:rsidR="00194283" w:rsidRPr="004D33DE">
        <w:rPr>
          <w:rFonts w:ascii="Open Sans" w:hAnsi="Open Sans" w:cs="Open Sans"/>
        </w:rPr>
        <w:t xml:space="preserve"> after clicking the “inquiry” or “quote” button.</w:t>
      </w:r>
      <w:r w:rsidRPr="004D33DE">
        <w:rPr>
          <w:rFonts w:ascii="Open Sans" w:hAnsi="Open Sans" w:cs="Open Sans"/>
        </w:rPr>
        <w:br/>
      </w:r>
    </w:p>
    <w:p w:rsidR="001C6AC3" w:rsidRDefault="001C6AC3">
      <w:pPr>
        <w:rPr>
          <w:rFonts w:ascii="Open Sans" w:hAnsi="Open Sans" w:cs="Open Sans"/>
        </w:rPr>
      </w:pPr>
      <w:r>
        <w:rPr>
          <w:rFonts w:ascii="Open Sans" w:hAnsi="Open Sans" w:cs="Open Sans"/>
        </w:rPr>
        <w:br w:type="page"/>
      </w:r>
    </w:p>
    <w:p w:rsidR="00A17957" w:rsidRPr="004D33DE" w:rsidRDefault="00A17957" w:rsidP="00A17957">
      <w:pPr>
        <w:pStyle w:val="Heading2"/>
        <w:rPr>
          <w:rFonts w:ascii="Open Sans" w:hAnsi="Open Sans" w:cs="Open Sans"/>
        </w:rPr>
      </w:pPr>
      <w:bookmarkStart w:id="6" w:name="_Toc395606444"/>
      <w:r w:rsidRPr="004D33DE">
        <w:rPr>
          <w:rFonts w:ascii="Open Sans" w:hAnsi="Open Sans" w:cs="Open Sans"/>
        </w:rPr>
        <w:lastRenderedPageBreak/>
        <w:t>Execution screen</w:t>
      </w:r>
      <w:bookmarkEnd w:id="6"/>
    </w:p>
    <w:p w:rsidR="00A17957" w:rsidRPr="004D33DE" w:rsidRDefault="00A17957" w:rsidP="00B417F8">
      <w:pPr>
        <w:rPr>
          <w:rFonts w:ascii="Open Sans" w:hAnsi="Open Sans" w:cs="Open Sans"/>
        </w:rPr>
      </w:pPr>
    </w:p>
    <w:p w:rsidR="00A17957" w:rsidRPr="004D33DE" w:rsidRDefault="00A17957" w:rsidP="00B417F8">
      <w:pPr>
        <w:rPr>
          <w:rFonts w:ascii="Open Sans" w:hAnsi="Open Sans" w:cs="Open Sans"/>
        </w:rPr>
      </w:pPr>
      <w:r w:rsidRPr="004D33DE">
        <w:rPr>
          <w:rFonts w:ascii="Open Sans" w:hAnsi="Open Sans" w:cs="Open Sans"/>
        </w:rPr>
        <w:t>The execution screen has 2 extra tasks:</w:t>
      </w:r>
    </w:p>
    <w:p w:rsidR="004139FE" w:rsidRPr="004D33DE" w:rsidRDefault="00A17957" w:rsidP="00A17957">
      <w:pPr>
        <w:pStyle w:val="ListParagraph"/>
        <w:numPr>
          <w:ilvl w:val="0"/>
          <w:numId w:val="33"/>
        </w:numPr>
        <w:rPr>
          <w:rFonts w:ascii="Open Sans" w:hAnsi="Open Sans" w:cs="Open Sans"/>
        </w:rPr>
      </w:pPr>
      <w:r w:rsidRPr="004D33DE">
        <w:rPr>
          <w:rFonts w:ascii="Open Sans" w:hAnsi="Open Sans" w:cs="Open Sans"/>
          <w:b/>
        </w:rPr>
        <w:t>Bringing up the order quoting service</w:t>
      </w:r>
      <w:r w:rsidRPr="004D33DE">
        <w:rPr>
          <w:rFonts w:ascii="Open Sans" w:hAnsi="Open Sans" w:cs="Open Sans"/>
        </w:rPr>
        <w:br/>
      </w:r>
      <w:r w:rsidR="004139FE" w:rsidRPr="004D33DE">
        <w:rPr>
          <w:rFonts w:ascii="Open Sans" w:hAnsi="Open Sans" w:cs="Open Sans"/>
        </w:rPr>
        <w:t>The start the order quoting service, the option “keep active in memory” needs to be marked when your generate the plan.</w:t>
      </w:r>
      <w:r w:rsidR="004139FE" w:rsidRPr="004D33DE">
        <w:rPr>
          <w:rFonts w:ascii="Open Sans" w:hAnsi="Open Sans" w:cs="Open Sans"/>
        </w:rPr>
        <w:br/>
        <w:t>When the service is active, the task status will show:</w:t>
      </w:r>
    </w:p>
    <w:p w:rsidR="004139FE" w:rsidRPr="004D33DE" w:rsidRDefault="004139FE" w:rsidP="004139FE">
      <w:pPr>
        <w:pStyle w:val="ListParagraph"/>
        <w:numPr>
          <w:ilvl w:val="1"/>
          <w:numId w:val="33"/>
        </w:numPr>
        <w:rPr>
          <w:rFonts w:ascii="Open Sans" w:hAnsi="Open Sans" w:cs="Open Sans"/>
        </w:rPr>
      </w:pPr>
      <w:r w:rsidRPr="004D33DE">
        <w:rPr>
          <w:rFonts w:ascii="Open Sans" w:hAnsi="Open Sans" w:cs="Open Sans"/>
        </w:rPr>
        <w:t>The status is marked as “100%” when the new plan is completely exported to the database.</w:t>
      </w:r>
    </w:p>
    <w:p w:rsidR="004139FE" w:rsidRPr="004D33DE" w:rsidRDefault="004139FE" w:rsidP="004139FE">
      <w:pPr>
        <w:pStyle w:val="ListParagraph"/>
        <w:numPr>
          <w:ilvl w:val="1"/>
          <w:numId w:val="33"/>
        </w:numPr>
        <w:rPr>
          <w:rFonts w:ascii="Open Sans" w:hAnsi="Open Sans" w:cs="Open Sans"/>
        </w:rPr>
      </w:pPr>
      <w:r w:rsidRPr="004D33DE">
        <w:rPr>
          <w:rFonts w:ascii="Open Sans" w:hAnsi="Open Sans" w:cs="Open Sans"/>
        </w:rPr>
        <w:t>The message “order quoting service active” is displayed when the order quoting is up and running.</w:t>
      </w:r>
      <w:r w:rsidRPr="004D33DE">
        <w:rPr>
          <w:rFonts w:ascii="Open Sans" w:hAnsi="Open Sans" w:cs="Open Sans"/>
          <w:b/>
        </w:rPr>
        <w:t xml:space="preserve"> </w:t>
      </w:r>
    </w:p>
    <w:p w:rsidR="00A17957" w:rsidRDefault="004139FE" w:rsidP="004139FE">
      <w:pPr>
        <w:pStyle w:val="ListParagraph"/>
        <w:numPr>
          <w:ilvl w:val="1"/>
          <w:numId w:val="33"/>
        </w:numPr>
        <w:rPr>
          <w:rFonts w:ascii="Open Sans" w:hAnsi="Open Sans" w:cs="Open Sans"/>
        </w:rPr>
      </w:pPr>
      <w:r w:rsidRPr="004D33DE">
        <w:rPr>
          <w:rFonts w:ascii="Open Sans" w:hAnsi="Open Sans" w:cs="Open Sans"/>
        </w:rPr>
        <w:t>Note that the finish date remains empty. Only when the service shuts down will the finish date be filled in. The status will then change to “done” as well</w:t>
      </w:r>
      <w:r w:rsidR="00857FA6" w:rsidRPr="004D33DE">
        <w:rPr>
          <w:rFonts w:ascii="Open Sans" w:hAnsi="Open Sans" w:cs="Open Sans"/>
        </w:rPr>
        <w:t xml:space="preserve"> and the message field will be cleared</w:t>
      </w:r>
      <w:r w:rsidRPr="004D33DE">
        <w:rPr>
          <w:rFonts w:ascii="Open Sans" w:hAnsi="Open Sans" w:cs="Open Sans"/>
        </w:rPr>
        <w:t>.</w:t>
      </w:r>
    </w:p>
    <w:p w:rsidR="001C6AC3" w:rsidRPr="001C6AC3" w:rsidRDefault="001C6AC3" w:rsidP="001C6AC3">
      <w:pPr>
        <w:ind w:left="1080"/>
        <w:rPr>
          <w:rFonts w:ascii="Open Sans" w:hAnsi="Open Sans" w:cs="Open Sans"/>
        </w:rPr>
      </w:pPr>
    </w:p>
    <w:p w:rsidR="001C6AC3" w:rsidRPr="001C6AC3" w:rsidRDefault="00AA068F" w:rsidP="001C6AC3">
      <w:pPr>
        <w:rPr>
          <w:rFonts w:ascii="Open Sans" w:hAnsi="Open Sans" w:cs="Open Sans"/>
        </w:rPr>
      </w:pPr>
      <w:r>
        <w:rPr>
          <w:rFonts w:ascii="Open Sans" w:hAnsi="Open Sans" w:cs="Open Sans"/>
          <w:noProof/>
        </w:rPr>
        <w:pict>
          <v:rect id="_x0000_s1026" style="position:absolute;margin-left:48.45pt;margin-top:242.95pt;width:81.25pt;height:20.1pt;z-index:251658240" filled="f" strokecolor="red" strokeweight="2pt"/>
        </w:pict>
      </w:r>
      <w:r>
        <w:rPr>
          <w:rFonts w:ascii="Open Sans" w:hAnsi="Open Sans" w:cs="Open Sans"/>
          <w:noProof/>
        </w:rPr>
        <w:pict>
          <v:rect id="_x0000_s1027" style="position:absolute;margin-left:185.6pt;margin-top:51.75pt;width:260.85pt;height:18pt;z-index:251659264" filled="f" strokecolor="red" strokeweight="2pt"/>
        </w:pict>
      </w:r>
      <w:r w:rsidR="001C6AC3">
        <w:rPr>
          <w:noProof/>
        </w:rPr>
        <w:drawing>
          <wp:inline distT="0" distB="0" distL="0" distR="0" wp14:anchorId="40C154B6" wp14:editId="53DB9425">
            <wp:extent cx="5732145" cy="3932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2145" cy="3932555"/>
                    </a:xfrm>
                    <a:prstGeom prst="rect">
                      <a:avLst/>
                    </a:prstGeom>
                  </pic:spPr>
                </pic:pic>
              </a:graphicData>
            </a:graphic>
          </wp:inline>
        </w:drawing>
      </w:r>
    </w:p>
    <w:p w:rsidR="002940E7" w:rsidRDefault="00A17957" w:rsidP="00A17957">
      <w:pPr>
        <w:pStyle w:val="ListParagraph"/>
        <w:numPr>
          <w:ilvl w:val="0"/>
          <w:numId w:val="33"/>
        </w:numPr>
        <w:rPr>
          <w:rFonts w:ascii="Open Sans" w:hAnsi="Open Sans" w:cs="Open Sans"/>
        </w:rPr>
      </w:pPr>
      <w:r w:rsidRPr="004D33DE">
        <w:rPr>
          <w:rFonts w:ascii="Open Sans" w:hAnsi="Open Sans" w:cs="Open Sans"/>
          <w:b/>
        </w:rPr>
        <w:t>Shutting down the order quoting service</w:t>
      </w:r>
      <w:r w:rsidRPr="004D33DE">
        <w:rPr>
          <w:rFonts w:ascii="Open Sans" w:hAnsi="Open Sans" w:cs="Open Sans"/>
        </w:rPr>
        <w:t xml:space="preserve"> </w:t>
      </w:r>
      <w:r w:rsidRPr="004D33DE">
        <w:rPr>
          <w:rFonts w:ascii="Open Sans" w:hAnsi="Open Sans" w:cs="Open Sans"/>
        </w:rPr>
        <w:br/>
      </w:r>
      <w:proofErr w:type="gramStart"/>
      <w:r w:rsidR="004139FE" w:rsidRPr="004D33DE">
        <w:rPr>
          <w:rFonts w:ascii="Open Sans" w:hAnsi="Open Sans" w:cs="Open Sans"/>
        </w:rPr>
        <w:t>An</w:t>
      </w:r>
      <w:proofErr w:type="gramEnd"/>
      <w:r w:rsidR="004139FE" w:rsidRPr="004D33DE">
        <w:rPr>
          <w:rFonts w:ascii="Open Sans" w:hAnsi="Open Sans" w:cs="Open Sans"/>
        </w:rPr>
        <w:t xml:space="preserve"> extra section is added to the list of possible tasks. Clicking the button there </w:t>
      </w:r>
      <w:r w:rsidR="004139FE" w:rsidRPr="004D33DE">
        <w:rPr>
          <w:rFonts w:ascii="Open Sans" w:hAnsi="Open Sans" w:cs="Open Sans"/>
        </w:rPr>
        <w:lastRenderedPageBreak/>
        <w:t xml:space="preserve">shuts down the service if </w:t>
      </w:r>
      <w:proofErr w:type="gramStart"/>
      <w:r w:rsidR="004139FE" w:rsidRPr="004D33DE">
        <w:rPr>
          <w:rFonts w:ascii="Open Sans" w:hAnsi="Open Sans" w:cs="Open Sans"/>
        </w:rPr>
        <w:t>its</w:t>
      </w:r>
      <w:proofErr w:type="gramEnd"/>
      <w:r w:rsidR="004139FE" w:rsidRPr="004D33DE">
        <w:rPr>
          <w:rFonts w:ascii="Open Sans" w:hAnsi="Open Sans" w:cs="Open Sans"/>
        </w:rPr>
        <w:t xml:space="preserve"> running.</w:t>
      </w:r>
      <w:r w:rsidR="004139FE" w:rsidRPr="004D33DE">
        <w:rPr>
          <w:rFonts w:ascii="Open Sans" w:hAnsi="Open Sans" w:cs="Open Sans"/>
        </w:rPr>
        <w:br/>
        <w:t>Note that the service is also shut down when you rerun the plan. In most cases there is therefore no real need to explicitly shut it down.</w:t>
      </w:r>
    </w:p>
    <w:p w:rsidR="001C6AC3" w:rsidRDefault="001C6AC3" w:rsidP="001C6AC3">
      <w:pPr>
        <w:pStyle w:val="ListParagraph"/>
        <w:rPr>
          <w:rFonts w:ascii="Open Sans" w:hAnsi="Open Sans" w:cs="Open Sans"/>
          <w:b/>
        </w:rPr>
      </w:pPr>
    </w:p>
    <w:p w:rsidR="001C6AC3" w:rsidRPr="001C6AC3" w:rsidRDefault="001C6AC3" w:rsidP="001C6AC3">
      <w:pPr>
        <w:rPr>
          <w:rFonts w:ascii="Open Sans" w:hAnsi="Open Sans" w:cs="Open Sans"/>
        </w:rPr>
      </w:pPr>
      <w:r>
        <w:rPr>
          <w:noProof/>
        </w:rPr>
        <w:drawing>
          <wp:inline distT="0" distB="0" distL="0" distR="0" wp14:anchorId="738E3073" wp14:editId="30E59DE5">
            <wp:extent cx="5732145" cy="2406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2145" cy="2406650"/>
                    </a:xfrm>
                    <a:prstGeom prst="rect">
                      <a:avLst/>
                    </a:prstGeom>
                  </pic:spPr>
                </pic:pic>
              </a:graphicData>
            </a:graphic>
          </wp:inline>
        </w:drawing>
      </w:r>
    </w:p>
    <w:p w:rsidR="002940E7" w:rsidRPr="004D33DE" w:rsidRDefault="002940E7">
      <w:pPr>
        <w:rPr>
          <w:rFonts w:ascii="Open Sans" w:hAnsi="Open Sans" w:cs="Open Sans"/>
        </w:rPr>
      </w:pPr>
      <w:r w:rsidRPr="004D33DE">
        <w:rPr>
          <w:rFonts w:ascii="Open Sans" w:hAnsi="Open Sans" w:cs="Open Sans"/>
        </w:rPr>
        <w:br w:type="page"/>
      </w:r>
    </w:p>
    <w:p w:rsidR="00B417F8" w:rsidRPr="004D33DE" w:rsidRDefault="00B417F8" w:rsidP="00196B91">
      <w:pPr>
        <w:pStyle w:val="ListParagraph"/>
        <w:rPr>
          <w:rFonts w:ascii="Open Sans" w:hAnsi="Open Sans" w:cs="Open Sans"/>
        </w:rPr>
      </w:pPr>
    </w:p>
    <w:p w:rsidR="00B417F8" w:rsidRPr="004D33DE" w:rsidRDefault="00B417F8" w:rsidP="00B417F8">
      <w:pPr>
        <w:pStyle w:val="Heading1"/>
        <w:numPr>
          <w:ilvl w:val="0"/>
          <w:numId w:val="23"/>
        </w:numPr>
        <w:rPr>
          <w:rFonts w:ascii="Open Sans" w:hAnsi="Open Sans" w:cs="Open Sans"/>
        </w:rPr>
      </w:pPr>
      <w:bookmarkStart w:id="7" w:name="_Toc395606445"/>
      <w:r w:rsidRPr="004D33DE">
        <w:rPr>
          <w:rFonts w:ascii="Open Sans" w:hAnsi="Open Sans" w:cs="Open Sans"/>
        </w:rPr>
        <w:t>Business processes and workflows</w:t>
      </w:r>
      <w:bookmarkEnd w:id="7"/>
    </w:p>
    <w:p w:rsidR="00B417F8" w:rsidRPr="004D33DE" w:rsidRDefault="00B417F8" w:rsidP="00B417F8">
      <w:pPr>
        <w:rPr>
          <w:rFonts w:ascii="Open Sans" w:hAnsi="Open Sans" w:cs="Open Sans"/>
        </w:rPr>
      </w:pPr>
    </w:p>
    <w:p w:rsidR="00863C98" w:rsidRPr="004D33DE" w:rsidRDefault="00B417F8" w:rsidP="00B417F8">
      <w:pPr>
        <w:rPr>
          <w:rFonts w:ascii="Open Sans" w:hAnsi="Open Sans" w:cs="Open Sans"/>
        </w:rPr>
      </w:pPr>
      <w:r w:rsidRPr="004D33DE">
        <w:rPr>
          <w:rFonts w:ascii="Open Sans" w:hAnsi="Open Sans" w:cs="Open Sans"/>
        </w:rPr>
        <w:t>The order quoting process is conceptually basic</w:t>
      </w:r>
      <w:r w:rsidR="00706BBA" w:rsidRPr="004D33DE">
        <w:rPr>
          <w:rFonts w:ascii="Open Sans" w:hAnsi="Open Sans" w:cs="Open Sans"/>
        </w:rPr>
        <w:t>, but d</w:t>
      </w:r>
      <w:r w:rsidRPr="004D33DE">
        <w:rPr>
          <w:rFonts w:ascii="Open Sans" w:hAnsi="Open Sans" w:cs="Open Sans"/>
        </w:rPr>
        <w:t xml:space="preserve">uring implementation a number of very important process and business questions need to be considered very carefully and addressed appropriately. </w:t>
      </w:r>
    </w:p>
    <w:p w:rsidR="00B417F8" w:rsidRPr="004D33DE" w:rsidRDefault="00B417F8" w:rsidP="00B417F8">
      <w:pPr>
        <w:rPr>
          <w:rFonts w:ascii="Open Sans" w:hAnsi="Open Sans" w:cs="Open Sans"/>
        </w:rPr>
      </w:pPr>
      <w:r w:rsidRPr="004D33DE">
        <w:rPr>
          <w:rFonts w:ascii="Open Sans" w:hAnsi="Open Sans" w:cs="Open Sans"/>
        </w:rPr>
        <w:t>In this section we’ll bring up the key considerations. How th</w:t>
      </w:r>
      <w:r w:rsidR="00863C98" w:rsidRPr="004D33DE">
        <w:rPr>
          <w:rFonts w:ascii="Open Sans" w:hAnsi="Open Sans" w:cs="Open Sans"/>
        </w:rPr>
        <w:t>ese are addressed will depend on the specific business context</w:t>
      </w:r>
      <w:r w:rsidRPr="004D33DE">
        <w:rPr>
          <w:rFonts w:ascii="Open Sans" w:hAnsi="Open Sans" w:cs="Open Sans"/>
        </w:rPr>
        <w:t>.</w:t>
      </w:r>
    </w:p>
    <w:p w:rsidR="00863C98" w:rsidRPr="004D33DE" w:rsidRDefault="00E46168" w:rsidP="00B417F8">
      <w:pPr>
        <w:rPr>
          <w:rFonts w:ascii="Open Sans" w:hAnsi="Open Sans" w:cs="Open Sans"/>
        </w:rPr>
      </w:pPr>
      <w:r w:rsidRPr="004D33DE">
        <w:rPr>
          <w:rFonts w:ascii="Open Sans" w:hAnsi="Open Sans" w:cs="Open Sans"/>
        </w:rPr>
        <w:t>From this section i</w:t>
      </w:r>
      <w:r w:rsidR="00863C98" w:rsidRPr="004D33DE">
        <w:rPr>
          <w:rFonts w:ascii="Open Sans" w:hAnsi="Open Sans" w:cs="Open Sans"/>
        </w:rPr>
        <w:t>t should be</w:t>
      </w:r>
      <w:r w:rsidRPr="004D33DE">
        <w:rPr>
          <w:rFonts w:ascii="Open Sans" w:hAnsi="Open Sans" w:cs="Open Sans"/>
        </w:rPr>
        <w:t>come</w:t>
      </w:r>
      <w:r w:rsidR="00863C98" w:rsidRPr="004D33DE">
        <w:rPr>
          <w:rFonts w:ascii="Open Sans" w:hAnsi="Open Sans" w:cs="Open Sans"/>
        </w:rPr>
        <w:t xml:space="preserve"> clear the order quoting is </w:t>
      </w:r>
      <w:r w:rsidR="00863C98" w:rsidRPr="004D33DE">
        <w:rPr>
          <w:rFonts w:ascii="Open Sans" w:hAnsi="Open Sans" w:cs="Open Sans"/>
          <w:b/>
        </w:rPr>
        <w:t>advanced functionality</w:t>
      </w:r>
      <w:r w:rsidR="00863C98" w:rsidRPr="004D33DE">
        <w:rPr>
          <w:rFonts w:ascii="Open Sans" w:hAnsi="Open Sans" w:cs="Open Sans"/>
        </w:rPr>
        <w:t xml:space="preserve">, and implementation </w:t>
      </w:r>
      <w:r w:rsidRPr="004D33DE">
        <w:rPr>
          <w:rFonts w:ascii="Open Sans" w:hAnsi="Open Sans" w:cs="Open Sans"/>
        </w:rPr>
        <w:t xml:space="preserve">of this module </w:t>
      </w:r>
      <w:r w:rsidR="00863C98" w:rsidRPr="004D33DE">
        <w:rPr>
          <w:rFonts w:ascii="Open Sans" w:hAnsi="Open Sans" w:cs="Open Sans"/>
        </w:rPr>
        <w:t>should not be taken lightly.</w:t>
      </w:r>
      <w:r w:rsidR="00863C98" w:rsidRPr="004D33DE">
        <w:rPr>
          <w:rFonts w:ascii="Open Sans" w:hAnsi="Open Sans" w:cs="Open Sans"/>
        </w:rPr>
        <w:br/>
      </w:r>
    </w:p>
    <w:p w:rsidR="000676AB" w:rsidRPr="00F42B8A" w:rsidRDefault="000676AB" w:rsidP="00F42B8A">
      <w:pPr>
        <w:pStyle w:val="Heading2"/>
        <w:numPr>
          <w:ilvl w:val="0"/>
          <w:numId w:val="40"/>
        </w:numPr>
        <w:rPr>
          <w:rStyle w:val="Heading2Char"/>
          <w:rFonts w:ascii="Open Sans" w:hAnsi="Open Sans" w:cs="Open Sans"/>
        </w:rPr>
      </w:pPr>
      <w:bookmarkStart w:id="8" w:name="_Toc395606446"/>
      <w:r w:rsidRPr="00F42B8A">
        <w:rPr>
          <w:rStyle w:val="Heading2Char"/>
          <w:rFonts w:ascii="Open Sans" w:hAnsi="Open Sans" w:cs="Open Sans"/>
        </w:rPr>
        <w:t>Entering of the order quotes</w:t>
      </w:r>
      <w:bookmarkEnd w:id="8"/>
    </w:p>
    <w:p w:rsidR="00A47617" w:rsidRPr="004D33DE" w:rsidRDefault="00A47617" w:rsidP="000676AB">
      <w:pPr>
        <w:rPr>
          <w:rFonts w:ascii="Open Sans" w:hAnsi="Open Sans" w:cs="Open Sans"/>
        </w:rPr>
      </w:pPr>
    </w:p>
    <w:p w:rsidR="000676AB" w:rsidRPr="004D33DE" w:rsidRDefault="000676AB" w:rsidP="000676AB">
      <w:pPr>
        <w:rPr>
          <w:rFonts w:ascii="Open Sans" w:hAnsi="Open Sans" w:cs="Open Sans"/>
        </w:rPr>
      </w:pPr>
      <w:r w:rsidRPr="004D33DE">
        <w:rPr>
          <w:rFonts w:ascii="Open Sans" w:hAnsi="Open Sans" w:cs="Open Sans"/>
        </w:rPr>
        <w:t xml:space="preserve">There are various </w:t>
      </w:r>
      <w:r w:rsidR="00D16AD2" w:rsidRPr="004D33DE">
        <w:rPr>
          <w:rFonts w:ascii="Open Sans" w:hAnsi="Open Sans" w:cs="Open Sans"/>
        </w:rPr>
        <w:t>usage scenarios for the order quoting</w:t>
      </w:r>
      <w:r w:rsidRPr="004D33DE">
        <w:rPr>
          <w:rFonts w:ascii="Open Sans" w:hAnsi="Open Sans" w:cs="Open Sans"/>
        </w:rPr>
        <w:t xml:space="preserve"> </w:t>
      </w:r>
      <w:r w:rsidR="00A47617" w:rsidRPr="004D33DE">
        <w:rPr>
          <w:rFonts w:ascii="Open Sans" w:hAnsi="Open Sans" w:cs="Open Sans"/>
        </w:rPr>
        <w:t>workflows</w:t>
      </w:r>
      <w:r w:rsidRPr="004D33DE">
        <w:rPr>
          <w:rFonts w:ascii="Open Sans" w:hAnsi="Open Sans" w:cs="Open Sans"/>
        </w:rPr>
        <w:t>:</w:t>
      </w:r>
    </w:p>
    <w:p w:rsidR="000676AB" w:rsidRPr="004D33DE" w:rsidRDefault="000676AB" w:rsidP="000676AB">
      <w:pPr>
        <w:pStyle w:val="ListParagraph"/>
        <w:numPr>
          <w:ilvl w:val="0"/>
          <w:numId w:val="31"/>
        </w:numPr>
        <w:rPr>
          <w:rFonts w:ascii="Open Sans" w:hAnsi="Open Sans" w:cs="Open Sans"/>
        </w:rPr>
      </w:pPr>
      <w:r w:rsidRPr="004D33DE">
        <w:rPr>
          <w:rFonts w:ascii="Open Sans" w:hAnsi="Open Sans" w:cs="Open Sans"/>
          <w:b/>
        </w:rPr>
        <w:t>Quote creation and evaluation by the planner</w:t>
      </w:r>
      <w:r w:rsidRPr="004D33DE">
        <w:rPr>
          <w:rFonts w:ascii="Open Sans" w:hAnsi="Open Sans" w:cs="Open Sans"/>
        </w:rPr>
        <w:br/>
        <w:t>When the number of orders to be quoted is low, it is feasible for the planner to be the only user of the order quoting service.</w:t>
      </w:r>
      <w:r w:rsidR="00A47617" w:rsidRPr="004D33DE">
        <w:rPr>
          <w:rFonts w:ascii="Open Sans" w:hAnsi="Open Sans" w:cs="Open Sans"/>
        </w:rPr>
        <w:br/>
        <w:t>He/she uses the order quoting service as an aid in generating promise dates for orders.</w:t>
      </w:r>
      <w:r w:rsidR="00D16AD2" w:rsidRPr="004D33DE">
        <w:rPr>
          <w:rFonts w:ascii="Open Sans" w:hAnsi="Open Sans" w:cs="Open Sans"/>
        </w:rPr>
        <w:br/>
      </w:r>
    </w:p>
    <w:p w:rsidR="000676AB" w:rsidRPr="004D33DE" w:rsidRDefault="00A47617" w:rsidP="000676AB">
      <w:pPr>
        <w:pStyle w:val="ListParagraph"/>
        <w:numPr>
          <w:ilvl w:val="0"/>
          <w:numId w:val="31"/>
        </w:numPr>
        <w:rPr>
          <w:rFonts w:ascii="Open Sans" w:hAnsi="Open Sans" w:cs="Open Sans"/>
        </w:rPr>
      </w:pPr>
      <w:r w:rsidRPr="004D33DE">
        <w:rPr>
          <w:rFonts w:ascii="Open Sans" w:hAnsi="Open Sans" w:cs="Open Sans"/>
          <w:b/>
        </w:rPr>
        <w:t>Q</w:t>
      </w:r>
      <w:r w:rsidR="000676AB" w:rsidRPr="004D33DE">
        <w:rPr>
          <w:rFonts w:ascii="Open Sans" w:hAnsi="Open Sans" w:cs="Open Sans"/>
          <w:b/>
        </w:rPr>
        <w:t>uote evaluation by the planner</w:t>
      </w:r>
      <w:r w:rsidR="000676AB" w:rsidRPr="004D33DE">
        <w:rPr>
          <w:rFonts w:ascii="Open Sans" w:hAnsi="Open Sans" w:cs="Open Sans"/>
        </w:rPr>
        <w:br/>
        <w:t xml:space="preserve">When the number of orders to be quoted increases, they </w:t>
      </w:r>
      <w:r w:rsidR="00706BBA" w:rsidRPr="004D33DE">
        <w:rPr>
          <w:rFonts w:ascii="Open Sans" w:hAnsi="Open Sans" w:cs="Open Sans"/>
        </w:rPr>
        <w:t>can</w:t>
      </w:r>
      <w:r w:rsidR="000676AB" w:rsidRPr="004D33DE">
        <w:rPr>
          <w:rFonts w:ascii="Open Sans" w:hAnsi="Open Sans" w:cs="Open Sans"/>
        </w:rPr>
        <w:t xml:space="preserve"> </w:t>
      </w:r>
      <w:r w:rsidR="00706BBA" w:rsidRPr="004D33DE">
        <w:rPr>
          <w:rFonts w:ascii="Open Sans" w:hAnsi="Open Sans" w:cs="Open Sans"/>
        </w:rPr>
        <w:t>no</w:t>
      </w:r>
      <w:r w:rsidR="000676AB" w:rsidRPr="004D33DE">
        <w:rPr>
          <w:rFonts w:ascii="Open Sans" w:hAnsi="Open Sans" w:cs="Open Sans"/>
        </w:rPr>
        <w:t xml:space="preserve"> longer entered by the planner, but </w:t>
      </w:r>
      <w:r w:rsidR="00706BBA" w:rsidRPr="004D33DE">
        <w:rPr>
          <w:rFonts w:ascii="Open Sans" w:hAnsi="Open Sans" w:cs="Open Sans"/>
        </w:rPr>
        <w:t xml:space="preserve">are </w:t>
      </w:r>
      <w:r w:rsidR="000676AB" w:rsidRPr="004D33DE">
        <w:rPr>
          <w:rFonts w:ascii="Open Sans" w:hAnsi="Open Sans" w:cs="Open Sans"/>
        </w:rPr>
        <w:t>entered by sales people or customers. This can be done in the frePPLe user interface, in the ERP system or in a web</w:t>
      </w:r>
      <w:r w:rsidR="00706BBA" w:rsidRPr="004D33DE">
        <w:rPr>
          <w:rFonts w:ascii="Open Sans" w:hAnsi="Open Sans" w:cs="Open Sans"/>
        </w:rPr>
        <w:t xml:space="preserve"> store</w:t>
      </w:r>
      <w:r w:rsidR="000676AB" w:rsidRPr="004D33DE">
        <w:rPr>
          <w:rFonts w:ascii="Open Sans" w:hAnsi="Open Sans" w:cs="Open Sans"/>
        </w:rPr>
        <w:t xml:space="preserve"> application.</w:t>
      </w:r>
      <w:r w:rsidR="000676AB" w:rsidRPr="004D33DE">
        <w:rPr>
          <w:rFonts w:ascii="Open Sans" w:hAnsi="Open Sans" w:cs="Open Sans"/>
        </w:rPr>
        <w:br/>
        <w:t>In this scenario, the quotes are still manually evaluated and approved by the planner. The planner will review all open quotes</w:t>
      </w:r>
      <w:r w:rsidRPr="004D33DE">
        <w:rPr>
          <w:rFonts w:ascii="Open Sans" w:hAnsi="Open Sans" w:cs="Open Sans"/>
        </w:rPr>
        <w:t xml:space="preserve"> on a daily basis</w:t>
      </w:r>
      <w:r w:rsidR="000676AB" w:rsidRPr="004D33DE">
        <w:rPr>
          <w:rFonts w:ascii="Open Sans" w:hAnsi="Open Sans" w:cs="Open Sans"/>
        </w:rPr>
        <w:t>, and generate a promise date.</w:t>
      </w:r>
      <w:r w:rsidR="00D16AD2" w:rsidRPr="004D33DE">
        <w:rPr>
          <w:rFonts w:ascii="Open Sans" w:hAnsi="Open Sans" w:cs="Open Sans"/>
        </w:rPr>
        <w:br/>
      </w:r>
    </w:p>
    <w:p w:rsidR="000676AB" w:rsidRPr="004D33DE" w:rsidRDefault="00A47617" w:rsidP="000676AB">
      <w:pPr>
        <w:pStyle w:val="ListParagraph"/>
        <w:numPr>
          <w:ilvl w:val="0"/>
          <w:numId w:val="31"/>
        </w:numPr>
        <w:rPr>
          <w:rFonts w:ascii="Open Sans" w:hAnsi="Open Sans" w:cs="Open Sans"/>
        </w:rPr>
      </w:pPr>
      <w:r w:rsidRPr="004D33DE">
        <w:rPr>
          <w:rFonts w:ascii="Open Sans" w:hAnsi="Open Sans" w:cs="Open Sans"/>
          <w:b/>
        </w:rPr>
        <w:t>Fully a</w:t>
      </w:r>
      <w:r w:rsidR="000676AB" w:rsidRPr="004D33DE">
        <w:rPr>
          <w:rFonts w:ascii="Open Sans" w:hAnsi="Open Sans" w:cs="Open Sans"/>
          <w:b/>
        </w:rPr>
        <w:t>utomatic evaluation of quotes</w:t>
      </w:r>
      <w:r w:rsidR="000676AB" w:rsidRPr="004D33DE">
        <w:rPr>
          <w:rFonts w:ascii="Open Sans" w:hAnsi="Open Sans" w:cs="Open Sans"/>
        </w:rPr>
        <w:br/>
      </w:r>
      <w:proofErr w:type="gramStart"/>
      <w:r w:rsidR="000676AB" w:rsidRPr="004D33DE">
        <w:rPr>
          <w:rFonts w:ascii="Open Sans" w:hAnsi="Open Sans" w:cs="Open Sans"/>
        </w:rPr>
        <w:t>In</w:t>
      </w:r>
      <w:proofErr w:type="gramEnd"/>
      <w:r w:rsidR="000676AB" w:rsidRPr="004D33DE">
        <w:rPr>
          <w:rFonts w:ascii="Open Sans" w:hAnsi="Open Sans" w:cs="Open Sans"/>
        </w:rPr>
        <w:t xml:space="preserve"> this scenario the quote are entered in the ERP system or in a web</w:t>
      </w:r>
      <w:r w:rsidR="00706BBA" w:rsidRPr="004D33DE">
        <w:rPr>
          <w:rFonts w:ascii="Open Sans" w:hAnsi="Open Sans" w:cs="Open Sans"/>
        </w:rPr>
        <w:t xml:space="preserve"> </w:t>
      </w:r>
      <w:r w:rsidR="000676AB" w:rsidRPr="004D33DE">
        <w:rPr>
          <w:rFonts w:ascii="Open Sans" w:hAnsi="Open Sans" w:cs="Open Sans"/>
        </w:rPr>
        <w:t>s</w:t>
      </w:r>
      <w:r w:rsidR="00706BBA" w:rsidRPr="004D33DE">
        <w:rPr>
          <w:rFonts w:ascii="Open Sans" w:hAnsi="Open Sans" w:cs="Open Sans"/>
        </w:rPr>
        <w:t>tore</w:t>
      </w:r>
      <w:r w:rsidR="000676AB" w:rsidRPr="004D33DE">
        <w:rPr>
          <w:rFonts w:ascii="Open Sans" w:hAnsi="Open Sans" w:cs="Open Sans"/>
        </w:rPr>
        <w:t xml:space="preserve"> application. That front end application runs a query o</w:t>
      </w:r>
      <w:r w:rsidR="00D16AD2" w:rsidRPr="004D33DE">
        <w:rPr>
          <w:rFonts w:ascii="Open Sans" w:hAnsi="Open Sans" w:cs="Open Sans"/>
        </w:rPr>
        <w:t>n the frePPLe order quoting. The promised delivery date is replied to the front end application within a second.</w:t>
      </w:r>
      <w:r w:rsidR="000676AB" w:rsidRPr="004D33DE">
        <w:rPr>
          <w:rFonts w:ascii="Open Sans" w:hAnsi="Open Sans" w:cs="Open Sans"/>
        </w:rPr>
        <w:t xml:space="preserve"> </w:t>
      </w:r>
    </w:p>
    <w:p w:rsidR="00A47617" w:rsidRPr="004D33DE" w:rsidRDefault="00A47617" w:rsidP="00A47617">
      <w:pPr>
        <w:pStyle w:val="ListParagraph"/>
        <w:rPr>
          <w:rFonts w:ascii="Open Sans" w:hAnsi="Open Sans" w:cs="Open Sans"/>
        </w:rPr>
      </w:pPr>
    </w:p>
    <w:p w:rsidR="000676AB" w:rsidRPr="004D33DE" w:rsidRDefault="000676AB" w:rsidP="000676AB">
      <w:pPr>
        <w:pStyle w:val="Heading2"/>
        <w:rPr>
          <w:rStyle w:val="Heading2Char"/>
          <w:rFonts w:ascii="Open Sans" w:hAnsi="Open Sans" w:cs="Open Sans"/>
          <w:b/>
          <w:bCs/>
        </w:rPr>
      </w:pPr>
      <w:bookmarkStart w:id="9" w:name="_Toc395606447"/>
      <w:r w:rsidRPr="004D33DE">
        <w:rPr>
          <w:rStyle w:val="Heading2Char"/>
          <w:rFonts w:ascii="Open Sans" w:hAnsi="Open Sans" w:cs="Open Sans"/>
          <w:b/>
          <w:bCs/>
        </w:rPr>
        <w:t>Plan release</w:t>
      </w:r>
      <w:bookmarkEnd w:id="9"/>
    </w:p>
    <w:p w:rsidR="00A47617" w:rsidRPr="00F42B8A" w:rsidRDefault="00A47617" w:rsidP="00296D40">
      <w:pPr>
        <w:rPr>
          <w:rFonts w:ascii="Open Sans" w:hAnsi="Open Sans" w:cs="Open Sans"/>
          <w:b/>
        </w:rPr>
      </w:pPr>
    </w:p>
    <w:p w:rsidR="00296D40" w:rsidRPr="004D33DE" w:rsidRDefault="00235E81" w:rsidP="00296D40">
      <w:pPr>
        <w:rPr>
          <w:rFonts w:ascii="Open Sans" w:hAnsi="Open Sans" w:cs="Open Sans"/>
        </w:rPr>
      </w:pPr>
      <w:r w:rsidRPr="004D33DE">
        <w:rPr>
          <w:rFonts w:ascii="Open Sans" w:hAnsi="Open Sans" w:cs="Open Sans"/>
        </w:rPr>
        <w:t>The order quoting service needs a stable and approved plan to work on. When the planners are still reviewing and updating some of the input data, the plan obviously can’t be used to compute delivery dates for new orders.  Only when the planners approve the plan can it be used for order quoting.</w:t>
      </w:r>
    </w:p>
    <w:p w:rsidR="00235E81" w:rsidRPr="004D33DE" w:rsidRDefault="00235E81" w:rsidP="00296D40">
      <w:pPr>
        <w:rPr>
          <w:rFonts w:ascii="Open Sans" w:hAnsi="Open Sans" w:cs="Open Sans"/>
        </w:rPr>
      </w:pPr>
      <w:r w:rsidRPr="004D33DE">
        <w:rPr>
          <w:rFonts w:ascii="Open Sans" w:hAnsi="Open Sans" w:cs="Open Sans"/>
        </w:rPr>
        <w:t xml:space="preserve">There are two </w:t>
      </w:r>
      <w:r w:rsidR="00A47617" w:rsidRPr="004D33DE">
        <w:rPr>
          <w:rFonts w:ascii="Open Sans" w:hAnsi="Open Sans" w:cs="Open Sans"/>
        </w:rPr>
        <w:t>main ways</w:t>
      </w:r>
      <w:r w:rsidRPr="004D33DE">
        <w:rPr>
          <w:rFonts w:ascii="Open Sans" w:hAnsi="Open Sans" w:cs="Open Sans"/>
        </w:rPr>
        <w:t xml:space="preserve"> of this plan approval:</w:t>
      </w:r>
    </w:p>
    <w:p w:rsidR="00235E81" w:rsidRPr="004D33DE" w:rsidRDefault="00235E81" w:rsidP="00235E81">
      <w:pPr>
        <w:pStyle w:val="ListParagraph"/>
        <w:numPr>
          <w:ilvl w:val="0"/>
          <w:numId w:val="30"/>
        </w:numPr>
        <w:rPr>
          <w:rFonts w:ascii="Open Sans" w:hAnsi="Open Sans" w:cs="Open Sans"/>
          <w:b/>
        </w:rPr>
      </w:pPr>
      <w:r w:rsidRPr="004D33DE">
        <w:rPr>
          <w:rFonts w:ascii="Open Sans" w:hAnsi="Open Sans" w:cs="Open Sans"/>
          <w:b/>
        </w:rPr>
        <w:t>Explicit approval by the planner</w:t>
      </w:r>
      <w:r w:rsidRPr="004D33DE">
        <w:rPr>
          <w:rFonts w:ascii="Open Sans" w:hAnsi="Open Sans" w:cs="Open Sans"/>
          <w:b/>
        </w:rPr>
        <w:br/>
      </w:r>
      <w:proofErr w:type="gramStart"/>
      <w:r w:rsidRPr="004D33DE">
        <w:rPr>
          <w:rFonts w:ascii="Open Sans" w:hAnsi="Open Sans" w:cs="Open Sans"/>
        </w:rPr>
        <w:t>In</w:t>
      </w:r>
      <w:proofErr w:type="gramEnd"/>
      <w:r w:rsidRPr="004D33DE">
        <w:rPr>
          <w:rFonts w:ascii="Open Sans" w:hAnsi="Open Sans" w:cs="Open Sans"/>
        </w:rPr>
        <w:t xml:space="preserve"> this scenario the planner </w:t>
      </w:r>
      <w:r w:rsidR="004A362D" w:rsidRPr="004D33DE">
        <w:rPr>
          <w:rFonts w:ascii="Open Sans" w:hAnsi="Open Sans" w:cs="Open Sans"/>
        </w:rPr>
        <w:t xml:space="preserve">manually </w:t>
      </w:r>
      <w:r w:rsidRPr="004D33DE">
        <w:rPr>
          <w:rFonts w:ascii="Open Sans" w:hAnsi="Open Sans" w:cs="Open Sans"/>
        </w:rPr>
        <w:t xml:space="preserve">triggers the publishing of the plan. </w:t>
      </w:r>
      <w:r w:rsidR="004A362D" w:rsidRPr="004D33DE">
        <w:rPr>
          <w:rFonts w:ascii="Open Sans" w:hAnsi="Open Sans" w:cs="Open Sans"/>
        </w:rPr>
        <w:t xml:space="preserve">He/she </w:t>
      </w:r>
      <w:r w:rsidRPr="004D33DE">
        <w:rPr>
          <w:rFonts w:ascii="Open Sans" w:hAnsi="Open Sans" w:cs="Open Sans"/>
        </w:rPr>
        <w:t>launches the refresh of the order quoting</w:t>
      </w:r>
      <w:r w:rsidR="004A362D" w:rsidRPr="004D33DE">
        <w:rPr>
          <w:rFonts w:ascii="Open Sans" w:hAnsi="Open Sans" w:cs="Open Sans"/>
        </w:rPr>
        <w:t xml:space="preserve"> service from the execution screen in frePPLe. </w:t>
      </w:r>
      <w:r w:rsidR="004A362D" w:rsidRPr="004D33DE">
        <w:rPr>
          <w:rFonts w:ascii="Open Sans" w:hAnsi="Open Sans" w:cs="Open Sans"/>
        </w:rPr>
        <w:br/>
        <w:t>The published plan continues to be used for quoting until the next one is published. During this time the published plan is not updated with new data from the source systems (</w:t>
      </w:r>
      <w:proofErr w:type="spellStart"/>
      <w:r w:rsidR="004A362D" w:rsidRPr="004D33DE">
        <w:rPr>
          <w:rFonts w:ascii="Open Sans" w:hAnsi="Open Sans" w:cs="Open Sans"/>
        </w:rPr>
        <w:t>eg</w:t>
      </w:r>
      <w:proofErr w:type="spellEnd"/>
      <w:r w:rsidR="004A362D" w:rsidRPr="004D33DE">
        <w:rPr>
          <w:rFonts w:ascii="Open Sans" w:hAnsi="Open Sans" w:cs="Open Sans"/>
        </w:rPr>
        <w:t xml:space="preserve"> new inventory data from ERP).</w:t>
      </w:r>
      <w:r w:rsidR="004A362D" w:rsidRPr="004D33DE">
        <w:rPr>
          <w:rFonts w:ascii="Open Sans" w:hAnsi="Open Sans" w:cs="Open Sans"/>
        </w:rPr>
        <w:br/>
      </w:r>
      <w:r w:rsidR="004A362D" w:rsidRPr="004D33DE">
        <w:rPr>
          <w:rFonts w:ascii="Open Sans" w:hAnsi="Open Sans" w:cs="Open Sans"/>
        </w:rPr>
        <w:br/>
        <w:t>This approach is typically used a) when the planners themselves are the main users of the quoting service, or b) when significant planner review and input is required to achieve a good plan.</w:t>
      </w:r>
      <w:r w:rsidRPr="004D33DE">
        <w:rPr>
          <w:rFonts w:ascii="Open Sans" w:hAnsi="Open Sans" w:cs="Open Sans"/>
        </w:rPr>
        <w:br/>
      </w:r>
    </w:p>
    <w:p w:rsidR="00235E81" w:rsidRPr="004D33DE" w:rsidRDefault="00235E81" w:rsidP="00235E81">
      <w:pPr>
        <w:pStyle w:val="ListParagraph"/>
        <w:numPr>
          <w:ilvl w:val="0"/>
          <w:numId w:val="30"/>
        </w:numPr>
        <w:rPr>
          <w:rFonts w:ascii="Open Sans" w:hAnsi="Open Sans" w:cs="Open Sans"/>
          <w:b/>
        </w:rPr>
      </w:pPr>
      <w:r w:rsidRPr="004D33DE">
        <w:rPr>
          <w:rFonts w:ascii="Open Sans" w:hAnsi="Open Sans" w:cs="Open Sans"/>
          <w:b/>
        </w:rPr>
        <w:t>Implicit and automatic approval</w:t>
      </w:r>
      <w:r w:rsidR="004A362D" w:rsidRPr="004D33DE">
        <w:rPr>
          <w:rFonts w:ascii="Open Sans" w:hAnsi="Open Sans" w:cs="Open Sans"/>
          <w:b/>
        </w:rPr>
        <w:br/>
      </w:r>
      <w:proofErr w:type="gramStart"/>
      <w:r w:rsidR="004A362D" w:rsidRPr="004D33DE">
        <w:rPr>
          <w:rFonts w:ascii="Open Sans" w:hAnsi="Open Sans" w:cs="Open Sans"/>
        </w:rPr>
        <w:t>In</w:t>
      </w:r>
      <w:proofErr w:type="gramEnd"/>
      <w:r w:rsidR="004A362D" w:rsidRPr="004D33DE">
        <w:rPr>
          <w:rFonts w:ascii="Open Sans" w:hAnsi="Open Sans" w:cs="Open Sans"/>
        </w:rPr>
        <w:t xml:space="preserve"> other scenarios</w:t>
      </w:r>
      <w:r w:rsidR="00CD4789" w:rsidRPr="004D33DE">
        <w:rPr>
          <w:rFonts w:ascii="Open Sans" w:hAnsi="Open Sans" w:cs="Open Sans"/>
        </w:rPr>
        <w:t xml:space="preserve"> the order quoting service is refreshed automatically in an batch job. The batch job runs typically daily. It pulls the latest data from the ERP system, recreates the plan, and publishes the plan for order quoting.</w:t>
      </w:r>
      <w:r w:rsidR="004A362D" w:rsidRPr="004D33DE">
        <w:rPr>
          <w:rFonts w:ascii="Open Sans" w:hAnsi="Open Sans" w:cs="Open Sans"/>
        </w:rPr>
        <w:br/>
      </w:r>
    </w:p>
    <w:p w:rsidR="00296D40" w:rsidRPr="004D33DE" w:rsidRDefault="00296D40" w:rsidP="00296D40">
      <w:pPr>
        <w:pStyle w:val="Heading2"/>
        <w:rPr>
          <w:rFonts w:ascii="Open Sans" w:hAnsi="Open Sans" w:cs="Open Sans"/>
        </w:rPr>
      </w:pPr>
      <w:bookmarkStart w:id="10" w:name="_Toc395606448"/>
      <w:r w:rsidRPr="004D33DE">
        <w:rPr>
          <w:rFonts w:ascii="Open Sans" w:hAnsi="Open Sans" w:cs="Open Sans"/>
        </w:rPr>
        <w:t>Treating high priority orders</w:t>
      </w:r>
      <w:bookmarkEnd w:id="10"/>
    </w:p>
    <w:p w:rsidR="00631C03" w:rsidRPr="004D33DE" w:rsidRDefault="00631C03" w:rsidP="00296D40">
      <w:pPr>
        <w:rPr>
          <w:rFonts w:ascii="Open Sans" w:hAnsi="Open Sans" w:cs="Open Sans"/>
        </w:rPr>
      </w:pPr>
    </w:p>
    <w:p w:rsidR="00296D40" w:rsidRPr="004D33DE" w:rsidRDefault="00296D40" w:rsidP="00296D40">
      <w:pPr>
        <w:rPr>
          <w:rFonts w:ascii="Open Sans" w:hAnsi="Open Sans" w:cs="Open Sans"/>
        </w:rPr>
      </w:pPr>
      <w:r w:rsidRPr="004D33DE">
        <w:rPr>
          <w:rFonts w:ascii="Open Sans" w:hAnsi="Open Sans" w:cs="Open Sans"/>
        </w:rPr>
        <w:t>The order quoting service runs an incremental plan on top of the existing orders. It effectively scans for “left</w:t>
      </w:r>
      <w:r w:rsidR="00706BBA" w:rsidRPr="004D33DE">
        <w:rPr>
          <w:rFonts w:ascii="Open Sans" w:hAnsi="Open Sans" w:cs="Open Sans"/>
        </w:rPr>
        <w:t>-</w:t>
      </w:r>
      <w:r w:rsidRPr="004D33DE">
        <w:rPr>
          <w:rFonts w:ascii="Open Sans" w:hAnsi="Open Sans" w:cs="Open Sans"/>
        </w:rPr>
        <w:t>over” capacity and material.</w:t>
      </w:r>
      <w:r w:rsidRPr="004D33DE">
        <w:rPr>
          <w:rFonts w:ascii="Open Sans" w:hAnsi="Open Sans" w:cs="Open Sans"/>
        </w:rPr>
        <w:br/>
        <w:t>For high priority orders that can result in a due date that is not reflecting the desired priority.</w:t>
      </w:r>
    </w:p>
    <w:p w:rsidR="00296D40" w:rsidRPr="004D33DE" w:rsidRDefault="00296D40" w:rsidP="00296D40">
      <w:pPr>
        <w:rPr>
          <w:rFonts w:ascii="Open Sans" w:hAnsi="Open Sans" w:cs="Open Sans"/>
        </w:rPr>
      </w:pPr>
      <w:r w:rsidRPr="004D33DE">
        <w:rPr>
          <w:rFonts w:ascii="Open Sans" w:hAnsi="Open Sans" w:cs="Open Sans"/>
        </w:rPr>
        <w:t>An example to illustrate:</w:t>
      </w:r>
    </w:p>
    <w:p w:rsidR="00296D40" w:rsidRPr="004D33DE" w:rsidRDefault="00296D40" w:rsidP="00296D40">
      <w:pPr>
        <w:pStyle w:val="ListParagraph"/>
        <w:numPr>
          <w:ilvl w:val="0"/>
          <w:numId w:val="29"/>
        </w:numPr>
        <w:rPr>
          <w:rFonts w:ascii="Open Sans" w:hAnsi="Open Sans" w:cs="Open Sans"/>
        </w:rPr>
      </w:pPr>
      <w:r w:rsidRPr="004D33DE">
        <w:rPr>
          <w:rFonts w:ascii="Open Sans" w:hAnsi="Open Sans" w:cs="Open Sans"/>
        </w:rPr>
        <w:lastRenderedPageBreak/>
        <w:t>Existing plan:</w:t>
      </w:r>
      <w:r w:rsidRPr="004D33DE">
        <w:rPr>
          <w:rFonts w:ascii="Open Sans" w:hAnsi="Open Sans" w:cs="Open Sans"/>
        </w:rPr>
        <w:br/>
        <w:t xml:space="preserve">    Order A of normal priority, promised for delivery on day 10</w:t>
      </w:r>
    </w:p>
    <w:p w:rsidR="00296D40" w:rsidRPr="004D33DE" w:rsidRDefault="00296D40" w:rsidP="00296D40">
      <w:pPr>
        <w:pStyle w:val="ListParagraph"/>
        <w:rPr>
          <w:rFonts w:ascii="Open Sans" w:hAnsi="Open Sans" w:cs="Open Sans"/>
        </w:rPr>
      </w:pPr>
      <w:r w:rsidRPr="004D33DE">
        <w:rPr>
          <w:rFonts w:ascii="Open Sans" w:hAnsi="Open Sans" w:cs="Open Sans"/>
        </w:rPr>
        <w:t xml:space="preserve">    Order B of low priority, promised for delivery on day 10</w:t>
      </w:r>
      <w:r w:rsidRPr="004D33DE">
        <w:rPr>
          <w:rFonts w:ascii="Open Sans" w:hAnsi="Open Sans" w:cs="Open Sans"/>
        </w:rPr>
        <w:br/>
        <w:t xml:space="preserve">    Order C of low priority, promised for delivery on day 10</w:t>
      </w:r>
    </w:p>
    <w:p w:rsidR="00296D40" w:rsidRPr="004D33DE" w:rsidRDefault="00296D40" w:rsidP="00296D40">
      <w:pPr>
        <w:pStyle w:val="ListParagraph"/>
        <w:numPr>
          <w:ilvl w:val="0"/>
          <w:numId w:val="29"/>
        </w:numPr>
        <w:rPr>
          <w:rFonts w:ascii="Open Sans" w:hAnsi="Open Sans" w:cs="Open Sans"/>
        </w:rPr>
      </w:pPr>
      <w:r w:rsidRPr="004D33DE">
        <w:rPr>
          <w:rFonts w:ascii="Open Sans" w:hAnsi="Open Sans" w:cs="Open Sans"/>
        </w:rPr>
        <w:t>We are now trying to promise a high priority order for delivery on day 10.</w:t>
      </w:r>
      <w:r w:rsidRPr="004D33DE">
        <w:rPr>
          <w:rFonts w:ascii="Open Sans" w:hAnsi="Open Sans" w:cs="Open Sans"/>
        </w:rPr>
        <w:br/>
        <w:t>The earliest feasible delivery turns out to be 5 days late:</w:t>
      </w:r>
      <w:r w:rsidRPr="004D33DE">
        <w:rPr>
          <w:rFonts w:ascii="Open Sans" w:hAnsi="Open Sans" w:cs="Open Sans"/>
        </w:rPr>
        <w:br/>
        <w:t xml:space="preserve">    Order D of high priority, quoted for delivery on day 15</w:t>
      </w:r>
    </w:p>
    <w:p w:rsidR="00296D40" w:rsidRPr="004D33DE" w:rsidRDefault="00296D40" w:rsidP="00296D40">
      <w:pPr>
        <w:pStyle w:val="ListParagraph"/>
        <w:rPr>
          <w:rFonts w:ascii="Open Sans" w:hAnsi="Open Sans" w:cs="Open Sans"/>
        </w:rPr>
      </w:pPr>
      <w:r w:rsidRPr="004D33DE">
        <w:rPr>
          <w:rFonts w:ascii="Open Sans" w:hAnsi="Open Sans" w:cs="Open Sans"/>
        </w:rPr>
        <w:t>This answer may not be acceptable.</w:t>
      </w:r>
    </w:p>
    <w:p w:rsidR="00296D40" w:rsidRPr="004D33DE" w:rsidRDefault="00296D40" w:rsidP="00296D40">
      <w:pPr>
        <w:rPr>
          <w:rFonts w:ascii="Open Sans" w:hAnsi="Open Sans" w:cs="Open Sans"/>
        </w:rPr>
      </w:pPr>
      <w:r w:rsidRPr="004D33DE">
        <w:rPr>
          <w:rFonts w:ascii="Open Sans" w:hAnsi="Open Sans" w:cs="Open Sans"/>
        </w:rPr>
        <w:t>To overcome this, there are several options:</w:t>
      </w:r>
    </w:p>
    <w:p w:rsidR="00296D40" w:rsidRPr="004D33DE" w:rsidRDefault="00706BBA" w:rsidP="00296D40">
      <w:pPr>
        <w:pStyle w:val="ListParagraph"/>
        <w:numPr>
          <w:ilvl w:val="0"/>
          <w:numId w:val="29"/>
        </w:numPr>
        <w:rPr>
          <w:rFonts w:ascii="Open Sans" w:hAnsi="Open Sans" w:cs="Open Sans"/>
        </w:rPr>
      </w:pPr>
      <w:r w:rsidRPr="004D33DE">
        <w:rPr>
          <w:rFonts w:ascii="Open Sans" w:hAnsi="Open Sans" w:cs="Open Sans"/>
        </w:rPr>
        <w:t>Ignore</w:t>
      </w:r>
      <w:r w:rsidR="00296D40" w:rsidRPr="004D33DE">
        <w:rPr>
          <w:rFonts w:ascii="Open Sans" w:hAnsi="Open Sans" w:cs="Open Sans"/>
        </w:rPr>
        <w:t xml:space="preserve"> the date returned by the quoting service</w:t>
      </w:r>
      <w:r w:rsidRPr="004D33DE">
        <w:rPr>
          <w:rFonts w:ascii="Open Sans" w:hAnsi="Open Sans" w:cs="Open Sans"/>
        </w:rPr>
        <w:t xml:space="preserve">, override it </w:t>
      </w:r>
      <w:proofErr w:type="gramStart"/>
      <w:r w:rsidRPr="004D33DE">
        <w:rPr>
          <w:rFonts w:ascii="Open Sans" w:hAnsi="Open Sans" w:cs="Open Sans"/>
        </w:rPr>
        <w:t>an</w:t>
      </w:r>
      <w:r w:rsidR="00296D40" w:rsidRPr="004D33DE">
        <w:rPr>
          <w:rFonts w:ascii="Open Sans" w:hAnsi="Open Sans" w:cs="Open Sans"/>
        </w:rPr>
        <w:t xml:space="preserve"> accept</w:t>
      </w:r>
      <w:proofErr w:type="gramEnd"/>
      <w:r w:rsidR="00296D40" w:rsidRPr="004D33DE">
        <w:rPr>
          <w:rFonts w:ascii="Open Sans" w:hAnsi="Open Sans" w:cs="Open Sans"/>
        </w:rPr>
        <w:t xml:space="preserve"> the high priority order for delivery on day 10.  </w:t>
      </w:r>
      <w:r w:rsidR="00296D40" w:rsidRPr="004D33DE">
        <w:rPr>
          <w:rFonts w:ascii="Open Sans" w:hAnsi="Open Sans" w:cs="Open Sans"/>
        </w:rPr>
        <w:br/>
        <w:t>When the complete plan is regenerated, the planning algorithm will allocate the material to the high priority order and plan the low priority order late.</w:t>
      </w:r>
    </w:p>
    <w:p w:rsidR="00E05CC0" w:rsidRPr="004D33DE" w:rsidRDefault="00E05CC0" w:rsidP="00296D40">
      <w:pPr>
        <w:pStyle w:val="ListParagraph"/>
        <w:numPr>
          <w:ilvl w:val="0"/>
          <w:numId w:val="29"/>
        </w:numPr>
        <w:rPr>
          <w:rFonts w:ascii="Open Sans" w:hAnsi="Open Sans" w:cs="Open Sans"/>
        </w:rPr>
      </w:pPr>
      <w:r w:rsidRPr="004D33DE">
        <w:rPr>
          <w:rFonts w:ascii="Open Sans" w:hAnsi="Open Sans" w:cs="Open Sans"/>
        </w:rPr>
        <w:t>Manually quote the high priority orders. The planner can regenerate the complete plan and investigate the impact on existing orders in detail. In this case the planner judges what is acceptable.</w:t>
      </w:r>
    </w:p>
    <w:p w:rsidR="00296D40" w:rsidRPr="004D33DE" w:rsidRDefault="00296D40" w:rsidP="00296D40">
      <w:pPr>
        <w:pStyle w:val="ListParagraph"/>
        <w:numPr>
          <w:ilvl w:val="0"/>
          <w:numId w:val="29"/>
        </w:numPr>
        <w:rPr>
          <w:rFonts w:ascii="Open Sans" w:hAnsi="Open Sans" w:cs="Open Sans"/>
        </w:rPr>
      </w:pPr>
      <w:r w:rsidRPr="004D33DE">
        <w:rPr>
          <w:rFonts w:ascii="Open Sans" w:hAnsi="Open Sans" w:cs="Open Sans"/>
        </w:rPr>
        <w:t xml:space="preserve">Use </w:t>
      </w:r>
      <w:r w:rsidR="00A47617" w:rsidRPr="004D33DE">
        <w:rPr>
          <w:rFonts w:ascii="Open Sans" w:hAnsi="Open Sans" w:cs="Open Sans"/>
        </w:rPr>
        <w:t>some form</w:t>
      </w:r>
      <w:r w:rsidRPr="004D33DE">
        <w:rPr>
          <w:rFonts w:ascii="Open Sans" w:hAnsi="Open Sans" w:cs="Open Sans"/>
        </w:rPr>
        <w:t xml:space="preserve"> </w:t>
      </w:r>
      <w:r w:rsidR="00A47617" w:rsidRPr="004D33DE">
        <w:rPr>
          <w:rFonts w:ascii="Open Sans" w:hAnsi="Open Sans" w:cs="Open Sans"/>
        </w:rPr>
        <w:t>of reservation</w:t>
      </w:r>
      <w:r w:rsidR="00E05CC0" w:rsidRPr="004D33DE">
        <w:rPr>
          <w:rFonts w:ascii="Open Sans" w:hAnsi="Open Sans" w:cs="Open Sans"/>
        </w:rPr>
        <w:t xml:space="preserve"> workflow</w:t>
      </w:r>
      <w:r w:rsidR="00A47617" w:rsidRPr="004D33DE">
        <w:rPr>
          <w:rFonts w:ascii="Open Sans" w:hAnsi="Open Sans" w:cs="Open Sans"/>
        </w:rPr>
        <w:t xml:space="preserve">, as </w:t>
      </w:r>
      <w:r w:rsidRPr="004D33DE">
        <w:rPr>
          <w:rFonts w:ascii="Open Sans" w:hAnsi="Open Sans" w:cs="Open Sans"/>
        </w:rPr>
        <w:t>outlined in the next section.</w:t>
      </w:r>
    </w:p>
    <w:p w:rsidR="00296D40" w:rsidRPr="004D33DE" w:rsidRDefault="00296D40" w:rsidP="00296D40">
      <w:pPr>
        <w:pStyle w:val="ListParagraph"/>
        <w:numPr>
          <w:ilvl w:val="0"/>
          <w:numId w:val="29"/>
        </w:numPr>
        <w:rPr>
          <w:rFonts w:ascii="Open Sans" w:hAnsi="Open Sans" w:cs="Open Sans"/>
        </w:rPr>
      </w:pPr>
      <w:r w:rsidRPr="004D33DE">
        <w:rPr>
          <w:rFonts w:ascii="Open Sans" w:hAnsi="Open Sans" w:cs="Open Sans"/>
        </w:rPr>
        <w:t xml:space="preserve">In some cases, the order quoting service may simply not be the right solution for your problem… The quoting service concept works best when </w:t>
      </w:r>
      <w:r w:rsidR="00E05CC0" w:rsidRPr="004D33DE">
        <w:rPr>
          <w:rFonts w:ascii="Open Sans" w:hAnsi="Open Sans" w:cs="Open Sans"/>
        </w:rPr>
        <w:t>the majority of the</w:t>
      </w:r>
      <w:r w:rsidRPr="004D33DE">
        <w:rPr>
          <w:rFonts w:ascii="Open Sans" w:hAnsi="Open Sans" w:cs="Open Sans"/>
        </w:rPr>
        <w:t xml:space="preserve"> orders have equal priority and </w:t>
      </w:r>
      <w:r w:rsidR="00A47617" w:rsidRPr="004D33DE">
        <w:rPr>
          <w:rFonts w:ascii="Open Sans" w:hAnsi="Open Sans" w:cs="Open Sans"/>
        </w:rPr>
        <w:t>can be</w:t>
      </w:r>
      <w:r w:rsidRPr="004D33DE">
        <w:rPr>
          <w:rFonts w:ascii="Open Sans" w:hAnsi="Open Sans" w:cs="Open Sans"/>
        </w:rPr>
        <w:t xml:space="preserve"> treated on a first-come-first-served basis. </w:t>
      </w:r>
    </w:p>
    <w:p w:rsidR="00296D40" w:rsidRPr="004D33DE" w:rsidRDefault="00296D40" w:rsidP="00296D40">
      <w:pPr>
        <w:rPr>
          <w:rFonts w:ascii="Open Sans" w:hAnsi="Open Sans" w:cs="Open Sans"/>
        </w:rPr>
      </w:pPr>
    </w:p>
    <w:p w:rsidR="00863C98" w:rsidRPr="004D33DE" w:rsidRDefault="00863C98" w:rsidP="00863C98">
      <w:pPr>
        <w:pStyle w:val="Heading2"/>
        <w:rPr>
          <w:rFonts w:ascii="Open Sans" w:hAnsi="Open Sans" w:cs="Open Sans"/>
        </w:rPr>
      </w:pPr>
      <w:bookmarkStart w:id="11" w:name="_Toc395606449"/>
      <w:r w:rsidRPr="004D33DE">
        <w:rPr>
          <w:rFonts w:ascii="Open Sans" w:hAnsi="Open Sans" w:cs="Open Sans"/>
        </w:rPr>
        <w:t xml:space="preserve">Reservation </w:t>
      </w:r>
      <w:r w:rsidR="00A47617" w:rsidRPr="004D33DE">
        <w:rPr>
          <w:rFonts w:ascii="Open Sans" w:hAnsi="Open Sans" w:cs="Open Sans"/>
        </w:rPr>
        <w:t xml:space="preserve">and allocation </w:t>
      </w:r>
      <w:r w:rsidRPr="004D33DE">
        <w:rPr>
          <w:rFonts w:ascii="Open Sans" w:hAnsi="Open Sans" w:cs="Open Sans"/>
        </w:rPr>
        <w:t>workflows</w:t>
      </w:r>
      <w:bookmarkEnd w:id="11"/>
    </w:p>
    <w:p w:rsidR="00CD4789" w:rsidRPr="004D33DE" w:rsidRDefault="00CD4789" w:rsidP="00CD4789">
      <w:pPr>
        <w:rPr>
          <w:rFonts w:ascii="Open Sans" w:hAnsi="Open Sans" w:cs="Open Sans"/>
        </w:rPr>
      </w:pPr>
    </w:p>
    <w:p w:rsidR="007D6F2D" w:rsidRPr="004D33DE" w:rsidRDefault="00CD4789" w:rsidP="00CD4789">
      <w:pPr>
        <w:rPr>
          <w:rFonts w:ascii="Open Sans" w:hAnsi="Open Sans" w:cs="Open Sans"/>
        </w:rPr>
      </w:pPr>
      <w:r w:rsidRPr="004D33DE">
        <w:rPr>
          <w:rFonts w:ascii="Open Sans" w:hAnsi="Open Sans" w:cs="Open Sans"/>
        </w:rPr>
        <w:t>The order quoting treats all orders in a FIFO manner: the first orders get the first chance of reserving the capacity they need.</w:t>
      </w:r>
      <w:r w:rsidRPr="004D33DE">
        <w:rPr>
          <w:rFonts w:ascii="Open Sans" w:hAnsi="Open Sans" w:cs="Open Sans"/>
        </w:rPr>
        <w:br/>
        <w:t xml:space="preserve">In some cases you may want to </w:t>
      </w:r>
      <w:r w:rsidR="00A47617" w:rsidRPr="004D33DE">
        <w:rPr>
          <w:rFonts w:ascii="Open Sans" w:hAnsi="Open Sans" w:cs="Open Sans"/>
        </w:rPr>
        <w:t>reserve some material and capacity</w:t>
      </w:r>
      <w:r w:rsidRPr="004D33DE">
        <w:rPr>
          <w:rFonts w:ascii="Open Sans" w:hAnsi="Open Sans" w:cs="Open Sans"/>
        </w:rPr>
        <w:t xml:space="preserve"> for </w:t>
      </w:r>
      <w:r w:rsidR="007D6F2D" w:rsidRPr="004D33DE">
        <w:rPr>
          <w:rFonts w:ascii="Open Sans" w:hAnsi="Open Sans" w:cs="Open Sans"/>
        </w:rPr>
        <w:t xml:space="preserve">rush orders or for important customers. </w:t>
      </w:r>
      <w:r w:rsidR="007D6F2D" w:rsidRPr="004D33DE">
        <w:rPr>
          <w:rFonts w:ascii="Open Sans" w:hAnsi="Open Sans" w:cs="Open Sans"/>
        </w:rPr>
        <w:br/>
        <w:t>You could also want to avoid that a single customer books all available supply by placing his order early. A customer with equal importance but who orders a bit later might then get an unfair late order.</w:t>
      </w:r>
    </w:p>
    <w:p w:rsidR="00AC4EC6" w:rsidRPr="004D33DE" w:rsidRDefault="007D6F2D" w:rsidP="00CD4789">
      <w:pPr>
        <w:rPr>
          <w:rFonts w:ascii="Open Sans" w:hAnsi="Open Sans" w:cs="Open Sans"/>
        </w:rPr>
      </w:pPr>
      <w:r w:rsidRPr="004D33DE">
        <w:rPr>
          <w:rFonts w:ascii="Open Sans" w:hAnsi="Open Sans" w:cs="Open Sans"/>
        </w:rPr>
        <w:t xml:space="preserve">The recommended way to resolve this kind of situations is to use </w:t>
      </w:r>
      <w:r w:rsidR="00A47617" w:rsidRPr="004D33DE">
        <w:rPr>
          <w:rFonts w:ascii="Open Sans" w:hAnsi="Open Sans" w:cs="Open Sans"/>
        </w:rPr>
        <w:t>a</w:t>
      </w:r>
      <w:r w:rsidRPr="004D33DE">
        <w:rPr>
          <w:rFonts w:ascii="Open Sans" w:hAnsi="Open Sans" w:cs="Open Sans"/>
        </w:rPr>
        <w:t xml:space="preserve"> forecast. The forecast is planned and effectively reserves material and capacity. The supply used for the forecast is not available for quoting orders. When a sales order that matches the </w:t>
      </w:r>
      <w:r w:rsidRPr="004D33DE">
        <w:rPr>
          <w:rFonts w:ascii="Open Sans" w:hAnsi="Open Sans" w:cs="Open Sans"/>
        </w:rPr>
        <w:lastRenderedPageBreak/>
        <w:t>forecast (</w:t>
      </w:r>
      <w:proofErr w:type="spellStart"/>
      <w:r w:rsidRPr="004D33DE">
        <w:rPr>
          <w:rFonts w:ascii="Open Sans" w:hAnsi="Open Sans" w:cs="Open Sans"/>
        </w:rPr>
        <w:t>ie</w:t>
      </w:r>
      <w:proofErr w:type="spellEnd"/>
      <w:r w:rsidRPr="004D33DE">
        <w:rPr>
          <w:rFonts w:ascii="Open Sans" w:hAnsi="Open Sans" w:cs="Open Sans"/>
        </w:rPr>
        <w:t xml:space="preserve"> </w:t>
      </w:r>
      <w:r w:rsidR="00706BBA" w:rsidRPr="004D33DE">
        <w:rPr>
          <w:rFonts w:ascii="Open Sans" w:hAnsi="Open Sans" w:cs="Open Sans"/>
        </w:rPr>
        <w:t>matching</w:t>
      </w:r>
      <w:r w:rsidRPr="004D33DE">
        <w:rPr>
          <w:rFonts w:ascii="Open Sans" w:hAnsi="Open Sans" w:cs="Open Sans"/>
        </w:rPr>
        <w:t xml:space="preserve"> product and customer), the order will consume that forecast – and thus get</w:t>
      </w:r>
      <w:r w:rsidR="00706BBA" w:rsidRPr="004D33DE">
        <w:rPr>
          <w:rFonts w:ascii="Open Sans" w:hAnsi="Open Sans" w:cs="Open Sans"/>
        </w:rPr>
        <w:t>s reassigned</w:t>
      </w:r>
      <w:r w:rsidRPr="004D33DE">
        <w:rPr>
          <w:rFonts w:ascii="Open Sans" w:hAnsi="Open Sans" w:cs="Open Sans"/>
        </w:rPr>
        <w:t xml:space="preserve"> the supply that was originally planned by the forecast.</w:t>
      </w:r>
    </w:p>
    <w:p w:rsidR="00AC4EC6" w:rsidRPr="004D33DE" w:rsidRDefault="00AC4EC6" w:rsidP="00CD4789">
      <w:pPr>
        <w:rPr>
          <w:rFonts w:ascii="Open Sans" w:hAnsi="Open Sans" w:cs="Open Sans"/>
        </w:rPr>
      </w:pPr>
      <w:r w:rsidRPr="004D33DE">
        <w:rPr>
          <w:rFonts w:ascii="Open Sans" w:hAnsi="Open Sans" w:cs="Open Sans"/>
        </w:rPr>
        <w:t>An example to illustrate:</w:t>
      </w:r>
    </w:p>
    <w:p w:rsidR="001C6AC3" w:rsidRDefault="00AC4EC6" w:rsidP="00AC4EC6">
      <w:pPr>
        <w:ind w:left="720"/>
        <w:rPr>
          <w:rFonts w:ascii="Open Sans" w:hAnsi="Open Sans" w:cs="Open Sans"/>
        </w:rPr>
      </w:pPr>
      <w:r w:rsidRPr="004D33DE">
        <w:rPr>
          <w:rFonts w:ascii="Open Sans" w:hAnsi="Open Sans" w:cs="Open Sans"/>
        </w:rPr>
        <w:t>Initial plan:</w:t>
      </w:r>
      <w:r w:rsidRPr="004D33DE">
        <w:rPr>
          <w:rFonts w:ascii="Open Sans" w:hAnsi="Open Sans" w:cs="Open Sans"/>
        </w:rPr>
        <w:br/>
        <w:t>Forecast of 0 for customer B</w:t>
      </w:r>
      <w:r w:rsidRPr="004D33DE">
        <w:rPr>
          <w:rFonts w:ascii="Open Sans" w:hAnsi="Open Sans" w:cs="Open Sans"/>
        </w:rPr>
        <w:br/>
        <w:t>Forecast of 10 for customer A</w:t>
      </w:r>
      <w:r w:rsidRPr="004D33DE">
        <w:rPr>
          <w:rFonts w:ascii="Open Sans" w:hAnsi="Open Sans" w:cs="Open Sans"/>
        </w:rPr>
        <w:br/>
        <w:t>-&gt; During planning of the forecast this reserves capacity for 10 units on resource X and material Y.</w:t>
      </w:r>
      <w:r w:rsidRPr="004D33DE">
        <w:rPr>
          <w:rFonts w:ascii="Open Sans" w:hAnsi="Open Sans" w:cs="Open Sans"/>
        </w:rPr>
        <w:br/>
      </w:r>
      <w:r w:rsidRPr="004D33DE">
        <w:rPr>
          <w:rFonts w:ascii="Open Sans" w:hAnsi="Open Sans" w:cs="Open Sans"/>
        </w:rPr>
        <w:br/>
        <w:t xml:space="preserve">When a new order from customer B is quoted, we scan for unused capacity on the resources X and Y. The quote can’t use the material and capacity we have planned to use </w:t>
      </w:r>
      <w:r w:rsidR="001C6AC3">
        <w:rPr>
          <w:rFonts w:ascii="Open Sans" w:hAnsi="Open Sans" w:cs="Open Sans"/>
        </w:rPr>
        <w:t>for the forecast of customer A.</w:t>
      </w:r>
    </w:p>
    <w:p w:rsidR="00AC4EC6" w:rsidRPr="004D33DE" w:rsidRDefault="00AC4EC6" w:rsidP="00AC4EC6">
      <w:pPr>
        <w:ind w:left="720"/>
        <w:rPr>
          <w:rFonts w:ascii="Open Sans" w:hAnsi="Open Sans" w:cs="Open Sans"/>
        </w:rPr>
      </w:pPr>
      <w:r w:rsidRPr="004D33DE">
        <w:rPr>
          <w:rFonts w:ascii="Open Sans" w:hAnsi="Open Sans" w:cs="Open Sans"/>
        </w:rPr>
        <w:t>When an order from customer A for 10 units is quoted, we can net it from the forecast and we can re-use the material</w:t>
      </w:r>
      <w:r w:rsidR="00A47617" w:rsidRPr="004D33DE">
        <w:rPr>
          <w:rFonts w:ascii="Open Sans" w:hAnsi="Open Sans" w:cs="Open Sans"/>
        </w:rPr>
        <w:t xml:space="preserve"> and capacity planned for the forecast.  </w:t>
      </w:r>
    </w:p>
    <w:p w:rsidR="00AC4EC6" w:rsidRPr="004D33DE" w:rsidRDefault="00AC4EC6" w:rsidP="00AC4EC6">
      <w:pPr>
        <w:ind w:left="720"/>
        <w:rPr>
          <w:rFonts w:ascii="Open Sans" w:hAnsi="Open Sans" w:cs="Open Sans"/>
        </w:rPr>
      </w:pPr>
      <w:r w:rsidRPr="004D33DE">
        <w:rPr>
          <w:rFonts w:ascii="Open Sans" w:hAnsi="Open Sans" w:cs="Open Sans"/>
        </w:rPr>
        <w:t xml:space="preserve">If the order from customer A would be for 15 units, we would be able to net 10 from the forecast and re-use </w:t>
      </w:r>
      <w:r w:rsidR="0033760C" w:rsidRPr="004D33DE">
        <w:rPr>
          <w:rFonts w:ascii="Open Sans" w:hAnsi="Open Sans" w:cs="Open Sans"/>
        </w:rPr>
        <w:t>that</w:t>
      </w:r>
      <w:r w:rsidRPr="004D33DE">
        <w:rPr>
          <w:rFonts w:ascii="Open Sans" w:hAnsi="Open Sans" w:cs="Open Sans"/>
        </w:rPr>
        <w:t xml:space="preserve"> </w:t>
      </w:r>
      <w:r w:rsidR="00706BBA" w:rsidRPr="004D33DE">
        <w:rPr>
          <w:rFonts w:ascii="Open Sans" w:hAnsi="Open Sans" w:cs="Open Sans"/>
        </w:rPr>
        <w:t>reserved</w:t>
      </w:r>
      <w:r w:rsidRPr="004D33DE">
        <w:rPr>
          <w:rFonts w:ascii="Open Sans" w:hAnsi="Open Sans" w:cs="Open Sans"/>
        </w:rPr>
        <w:t xml:space="preserve"> supply. The extra 5 units are then quoted for any “left</w:t>
      </w:r>
      <w:r w:rsidR="00706BBA" w:rsidRPr="004D33DE">
        <w:rPr>
          <w:rFonts w:ascii="Open Sans" w:hAnsi="Open Sans" w:cs="Open Sans"/>
        </w:rPr>
        <w:t>-</w:t>
      </w:r>
      <w:r w:rsidRPr="004D33DE">
        <w:rPr>
          <w:rFonts w:ascii="Open Sans" w:hAnsi="Open Sans" w:cs="Open Sans"/>
        </w:rPr>
        <w:t>over” unallocated material and capacity.</w:t>
      </w:r>
    </w:p>
    <w:p w:rsidR="002940E7" w:rsidRPr="004D33DE" w:rsidRDefault="00AC4EC6">
      <w:pPr>
        <w:rPr>
          <w:rFonts w:ascii="Open Sans" w:hAnsi="Open Sans" w:cs="Open Sans"/>
        </w:rPr>
      </w:pPr>
      <w:r w:rsidRPr="004D33DE">
        <w:rPr>
          <w:rFonts w:ascii="Open Sans" w:hAnsi="Open Sans" w:cs="Open Sans"/>
        </w:rPr>
        <w:t>Depending on the business case</w:t>
      </w:r>
      <w:r w:rsidR="00A47617" w:rsidRPr="004D33DE">
        <w:rPr>
          <w:rFonts w:ascii="Open Sans" w:hAnsi="Open Sans" w:cs="Open Sans"/>
        </w:rPr>
        <w:t>,</w:t>
      </w:r>
      <w:r w:rsidRPr="004D33DE">
        <w:rPr>
          <w:rFonts w:ascii="Open Sans" w:hAnsi="Open Sans" w:cs="Open Sans"/>
        </w:rPr>
        <w:t xml:space="preserve"> other approaches </w:t>
      </w:r>
      <w:r w:rsidR="0033760C" w:rsidRPr="004D33DE">
        <w:rPr>
          <w:rFonts w:ascii="Open Sans" w:hAnsi="Open Sans" w:cs="Open Sans"/>
        </w:rPr>
        <w:t xml:space="preserve">and variations </w:t>
      </w:r>
      <w:r w:rsidRPr="004D33DE">
        <w:rPr>
          <w:rFonts w:ascii="Open Sans" w:hAnsi="Open Sans" w:cs="Open Sans"/>
        </w:rPr>
        <w:t>for this reservation problem can be applied.</w:t>
      </w:r>
      <w:r w:rsidR="00631C03" w:rsidRPr="004D33DE">
        <w:rPr>
          <w:rFonts w:ascii="Open Sans" w:hAnsi="Open Sans" w:cs="Open Sans"/>
        </w:rPr>
        <w:t xml:space="preserve"> For instance</w:t>
      </w:r>
      <w:r w:rsidR="00A47617" w:rsidRPr="004D33DE">
        <w:rPr>
          <w:rFonts w:ascii="Open Sans" w:hAnsi="Open Sans" w:cs="Open Sans"/>
        </w:rPr>
        <w:t>:</w:t>
      </w:r>
      <w:r w:rsidR="00631C03" w:rsidRPr="004D33DE">
        <w:rPr>
          <w:rFonts w:ascii="Open Sans" w:hAnsi="Open Sans" w:cs="Open Sans"/>
        </w:rPr>
        <w:t xml:space="preserve"> using the release fence of operations, or a customized post-processing of the plan.</w:t>
      </w:r>
      <w:r w:rsidR="002940E7" w:rsidRPr="004D33DE">
        <w:rPr>
          <w:rFonts w:ascii="Open Sans" w:hAnsi="Open Sans" w:cs="Open Sans"/>
        </w:rPr>
        <w:br w:type="page"/>
      </w:r>
    </w:p>
    <w:p w:rsidR="00B417F8" w:rsidRPr="004D33DE" w:rsidRDefault="00B417F8" w:rsidP="00B417F8">
      <w:pPr>
        <w:pStyle w:val="Heading1"/>
        <w:numPr>
          <w:ilvl w:val="0"/>
          <w:numId w:val="23"/>
        </w:numPr>
        <w:rPr>
          <w:rFonts w:ascii="Open Sans" w:hAnsi="Open Sans" w:cs="Open Sans"/>
        </w:rPr>
      </w:pPr>
      <w:bookmarkStart w:id="12" w:name="_Toc395606450"/>
      <w:r w:rsidRPr="004D33DE">
        <w:rPr>
          <w:rFonts w:ascii="Open Sans" w:hAnsi="Open Sans" w:cs="Open Sans"/>
        </w:rPr>
        <w:lastRenderedPageBreak/>
        <w:t>Architecture</w:t>
      </w:r>
      <w:bookmarkEnd w:id="12"/>
    </w:p>
    <w:p w:rsidR="00B417F8" w:rsidRPr="004D33DE" w:rsidRDefault="00B417F8" w:rsidP="00B417F8">
      <w:pPr>
        <w:rPr>
          <w:rFonts w:ascii="Open Sans" w:hAnsi="Open Sans" w:cs="Open Sans"/>
        </w:rPr>
      </w:pPr>
    </w:p>
    <w:p w:rsidR="00B417F8" w:rsidRPr="004D33DE" w:rsidRDefault="0033760C" w:rsidP="00B417F8">
      <w:pPr>
        <w:rPr>
          <w:rFonts w:ascii="Open Sans" w:hAnsi="Open Sans" w:cs="Open Sans"/>
        </w:rPr>
      </w:pPr>
      <w:r w:rsidRPr="004D33DE">
        <w:rPr>
          <w:rFonts w:ascii="Open Sans" w:hAnsi="Open Sans" w:cs="Open Sans"/>
        </w:rPr>
        <w:t xml:space="preserve">In the default setup the frePPLe planning engine runs in batch mode: when the user generates a plan, a separate process is spawned that runs the planning algorithm.  The planning algorithm is never run by the web server process. </w:t>
      </w:r>
      <w:r w:rsidRPr="004D33DE">
        <w:rPr>
          <w:rFonts w:ascii="Open Sans" w:hAnsi="Open Sans" w:cs="Open Sans"/>
        </w:rPr>
        <w:br/>
        <w:t>Once the planning process is finished and the new plan is exported to the database, the planning engine process is shut down.</w:t>
      </w:r>
    </w:p>
    <w:p w:rsidR="0033760C" w:rsidRPr="004D33DE" w:rsidRDefault="0033760C" w:rsidP="00B417F8">
      <w:pPr>
        <w:rPr>
          <w:rFonts w:ascii="Open Sans" w:hAnsi="Open Sans" w:cs="Open Sans"/>
        </w:rPr>
      </w:pPr>
      <w:r w:rsidRPr="004D33DE">
        <w:rPr>
          <w:rFonts w:ascii="Open Sans" w:hAnsi="Open Sans" w:cs="Open Sans"/>
        </w:rPr>
        <w:t>With the order quoting module, the planning engine process doesn’t shut down after planning. Instead it becomes available as an in-memory HTTP server, listening on a different port number. The order quoting screen or external systems use a REST-based API to connect to this web server, and query the plan.</w:t>
      </w:r>
    </w:p>
    <w:p w:rsidR="00857FA6" w:rsidRPr="004D33DE" w:rsidRDefault="0033760C" w:rsidP="00B417F8">
      <w:pPr>
        <w:rPr>
          <w:rFonts w:ascii="Open Sans" w:hAnsi="Open Sans" w:cs="Open Sans"/>
        </w:rPr>
      </w:pPr>
      <w:r w:rsidRPr="004D33DE">
        <w:rPr>
          <w:rFonts w:ascii="Open Sans" w:hAnsi="Open Sans" w:cs="Open Sans"/>
        </w:rPr>
        <w:t>The planning engine HTTP server is shut down either a) when a new version of the plan is ready to become on-line or either b) with explicit shutdown command.</w:t>
      </w:r>
    </w:p>
    <w:p w:rsidR="00BC0049" w:rsidRPr="004D33DE" w:rsidRDefault="006D56D0" w:rsidP="004F5734">
      <w:pPr>
        <w:pStyle w:val="Heading1"/>
        <w:rPr>
          <w:rFonts w:ascii="Open Sans" w:hAnsi="Open Sans" w:cs="Open Sans"/>
        </w:rPr>
      </w:pPr>
      <w:bookmarkStart w:id="13" w:name="_Toc395606451"/>
      <w:r w:rsidRPr="004D33DE">
        <w:rPr>
          <w:rFonts w:ascii="Open Sans" w:hAnsi="Open Sans" w:cs="Open Sans"/>
        </w:rPr>
        <w:t>C</w:t>
      </w:r>
      <w:r w:rsidR="00B417F8" w:rsidRPr="004D33DE">
        <w:rPr>
          <w:rFonts w:ascii="Open Sans" w:hAnsi="Open Sans" w:cs="Open Sans"/>
        </w:rPr>
        <w:t>onfiguration</w:t>
      </w:r>
      <w:bookmarkEnd w:id="13"/>
    </w:p>
    <w:p w:rsidR="004066C7" w:rsidRPr="004D33DE" w:rsidRDefault="004066C7" w:rsidP="004066C7">
      <w:pPr>
        <w:rPr>
          <w:rFonts w:ascii="Open Sans" w:hAnsi="Open Sans" w:cs="Open Sans"/>
        </w:rPr>
      </w:pPr>
    </w:p>
    <w:p w:rsidR="004066C7" w:rsidRPr="004D33DE" w:rsidRDefault="00235919" w:rsidP="004066C7">
      <w:pPr>
        <w:rPr>
          <w:rFonts w:ascii="Open Sans" w:hAnsi="Open Sans" w:cs="Open Sans"/>
        </w:rPr>
      </w:pPr>
      <w:r w:rsidRPr="004D33DE">
        <w:rPr>
          <w:rFonts w:ascii="Open Sans" w:hAnsi="Open Sans" w:cs="Open Sans"/>
        </w:rPr>
        <w:t>The following extra parameters are introduced by this module.</w:t>
      </w:r>
    </w:p>
    <w:tbl>
      <w:tblPr>
        <w:tblStyle w:val="TableGrid"/>
        <w:tblW w:w="0" w:type="auto"/>
        <w:tblLook w:val="04A0" w:firstRow="1" w:lastRow="0" w:firstColumn="1" w:lastColumn="0" w:noHBand="0" w:noVBand="1"/>
      </w:tblPr>
      <w:tblGrid>
        <w:gridCol w:w="2694"/>
        <w:gridCol w:w="6027"/>
      </w:tblGrid>
      <w:tr w:rsidR="00235919" w:rsidRPr="004D33DE" w:rsidTr="00235919">
        <w:tc>
          <w:tcPr>
            <w:tcW w:w="1272" w:type="dxa"/>
          </w:tcPr>
          <w:p w:rsidR="00235919" w:rsidRPr="004D33DE" w:rsidRDefault="00235919" w:rsidP="004066C7">
            <w:pPr>
              <w:rPr>
                <w:rFonts w:ascii="Open Sans" w:hAnsi="Open Sans" w:cs="Open Sans"/>
                <w:b/>
              </w:rPr>
            </w:pPr>
            <w:r w:rsidRPr="004D33DE">
              <w:rPr>
                <w:rFonts w:ascii="Open Sans" w:hAnsi="Open Sans" w:cs="Open Sans"/>
                <w:b/>
              </w:rPr>
              <w:t>Parameter</w:t>
            </w:r>
          </w:p>
        </w:tc>
        <w:tc>
          <w:tcPr>
            <w:tcW w:w="6027" w:type="dxa"/>
          </w:tcPr>
          <w:p w:rsidR="00235919" w:rsidRPr="004D33DE" w:rsidRDefault="00235919" w:rsidP="004066C7">
            <w:pPr>
              <w:rPr>
                <w:rFonts w:ascii="Open Sans" w:hAnsi="Open Sans" w:cs="Open Sans"/>
                <w:b/>
              </w:rPr>
            </w:pPr>
            <w:r w:rsidRPr="004D33DE">
              <w:rPr>
                <w:rFonts w:ascii="Open Sans" w:hAnsi="Open Sans" w:cs="Open Sans"/>
                <w:b/>
              </w:rPr>
              <w:t>Description</w:t>
            </w:r>
          </w:p>
        </w:tc>
      </w:tr>
      <w:tr w:rsidR="00235919" w:rsidRPr="004D33DE" w:rsidTr="00235919">
        <w:tc>
          <w:tcPr>
            <w:tcW w:w="1272" w:type="dxa"/>
          </w:tcPr>
          <w:p w:rsidR="00235919" w:rsidRPr="004D33DE" w:rsidRDefault="00235919" w:rsidP="004066C7">
            <w:pPr>
              <w:rPr>
                <w:rFonts w:ascii="Open Sans" w:hAnsi="Open Sans" w:cs="Open Sans"/>
              </w:rPr>
            </w:pPr>
            <w:proofErr w:type="spellStart"/>
            <w:r w:rsidRPr="004D33DE">
              <w:rPr>
                <w:rFonts w:ascii="Open Sans" w:hAnsi="Open Sans" w:cs="Open Sans"/>
              </w:rPr>
              <w:t>quoting.service_location</w:t>
            </w:r>
            <w:proofErr w:type="spellEnd"/>
          </w:p>
        </w:tc>
        <w:tc>
          <w:tcPr>
            <w:tcW w:w="6027" w:type="dxa"/>
          </w:tcPr>
          <w:p w:rsidR="00235919" w:rsidRPr="004D33DE" w:rsidRDefault="00235919" w:rsidP="00235919">
            <w:pPr>
              <w:rPr>
                <w:rFonts w:ascii="Open Sans" w:hAnsi="Open Sans" w:cs="Open Sans"/>
              </w:rPr>
            </w:pPr>
            <w:r w:rsidRPr="004D33DE">
              <w:rPr>
                <w:rFonts w:ascii="Open Sans" w:hAnsi="Open Sans" w:cs="Open Sans"/>
              </w:rPr>
              <w:t xml:space="preserve">HTTP location of the web service, formatted as </w:t>
            </w:r>
            <w:proofErr w:type="spellStart"/>
            <w:r w:rsidRPr="004D33DE">
              <w:rPr>
                <w:rFonts w:ascii="Open Sans" w:hAnsi="Open Sans" w:cs="Open Sans"/>
              </w:rPr>
              <w:t>address:port.Default</w:t>
            </w:r>
            <w:proofErr w:type="spellEnd"/>
            <w:r w:rsidRPr="004D33DE">
              <w:rPr>
                <w:rFonts w:ascii="Open Sans" w:hAnsi="Open Sans" w:cs="Open Sans"/>
              </w:rPr>
              <w:t xml:space="preserve"> value: localhost:8001</w:t>
            </w:r>
          </w:p>
        </w:tc>
      </w:tr>
    </w:tbl>
    <w:p w:rsidR="00235919" w:rsidRPr="004D33DE" w:rsidRDefault="00235919" w:rsidP="004066C7">
      <w:pPr>
        <w:rPr>
          <w:rFonts w:ascii="Open Sans" w:hAnsi="Open Sans" w:cs="Open Sans"/>
        </w:rPr>
      </w:pPr>
    </w:p>
    <w:bookmarkEnd w:id="0"/>
    <w:bookmarkEnd w:id="1"/>
    <w:bookmarkEnd w:id="3"/>
    <w:p w:rsidR="000420A1" w:rsidRPr="004D33DE" w:rsidRDefault="000420A1" w:rsidP="00047067">
      <w:pPr>
        <w:rPr>
          <w:rFonts w:ascii="Open Sans" w:hAnsi="Open Sans" w:cs="Open Sans"/>
        </w:rPr>
      </w:pPr>
    </w:p>
    <w:sectPr w:rsidR="000420A1" w:rsidRPr="004D33DE" w:rsidSect="00D16D24">
      <w:headerReference w:type="default" r:id="rId18"/>
      <w:footerReference w:type="default" r:id="rId1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068F" w:rsidRDefault="00AA068F" w:rsidP="00E22E08">
      <w:pPr>
        <w:spacing w:after="0" w:line="240" w:lineRule="auto"/>
      </w:pPr>
      <w:r>
        <w:separator/>
      </w:r>
    </w:p>
  </w:endnote>
  <w:endnote w:type="continuationSeparator" w:id="0">
    <w:p w:rsidR="00AA068F" w:rsidRDefault="00AA068F" w:rsidP="00E22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Porky's">
    <w:altName w:val="Liberation Mono"/>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44B4" w:rsidRDefault="005C44B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44B4" w:rsidRDefault="005C44B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44B4" w:rsidRDefault="005C44B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2E08" w:rsidRPr="005C44B4" w:rsidRDefault="00E22E08" w:rsidP="00D16D24">
    <w:pPr>
      <w:pStyle w:val="Footer"/>
      <w:pBdr>
        <w:top w:val="thinThickSmallGap" w:sz="24" w:space="1" w:color="4F81BD" w:themeColor="accent1"/>
      </w:pBdr>
      <w:rPr>
        <w:rFonts w:ascii="Open Sans" w:hAnsi="Open Sans" w:cs="Open Sans"/>
      </w:rPr>
    </w:pPr>
    <w:r w:rsidRPr="005C44B4">
      <w:rPr>
        <w:rFonts w:ascii="Open Sans" w:hAnsi="Open Sans" w:cs="Open Sans"/>
      </w:rPr>
      <w:ptab w:relativeTo="margin" w:alignment="right" w:leader="none"/>
    </w:r>
    <w:r w:rsidRPr="005C44B4">
      <w:rPr>
        <w:rFonts w:ascii="Open Sans" w:hAnsi="Open Sans" w:cs="Open Sans"/>
      </w:rPr>
      <w:t xml:space="preserve">Page </w:t>
    </w:r>
    <w:r w:rsidR="007B1D79" w:rsidRPr="005C44B4">
      <w:rPr>
        <w:rFonts w:ascii="Open Sans" w:hAnsi="Open Sans" w:cs="Open Sans"/>
      </w:rPr>
      <w:fldChar w:fldCharType="begin"/>
    </w:r>
    <w:r w:rsidR="007B1D79" w:rsidRPr="005C44B4">
      <w:rPr>
        <w:rFonts w:ascii="Open Sans" w:hAnsi="Open Sans" w:cs="Open Sans"/>
      </w:rPr>
      <w:instrText xml:space="preserve"> PAGE   \* MERGEFORMAT </w:instrText>
    </w:r>
    <w:r w:rsidR="007B1D79" w:rsidRPr="005C44B4">
      <w:rPr>
        <w:rFonts w:ascii="Open Sans" w:hAnsi="Open Sans" w:cs="Open Sans"/>
      </w:rPr>
      <w:fldChar w:fldCharType="separate"/>
    </w:r>
    <w:r w:rsidR="00A348AA">
      <w:rPr>
        <w:rFonts w:ascii="Open Sans" w:hAnsi="Open Sans" w:cs="Open Sans"/>
        <w:noProof/>
      </w:rPr>
      <w:t>3</w:t>
    </w:r>
    <w:r w:rsidR="007B1D79" w:rsidRPr="005C44B4">
      <w:rPr>
        <w:rFonts w:ascii="Open Sans" w:hAnsi="Open Sans" w:cs="Open Sans"/>
        <w:noProof/>
      </w:rPr>
      <w:fldChar w:fldCharType="end"/>
    </w:r>
    <w:r w:rsidR="00D16D24" w:rsidRPr="005C44B4">
      <w:rPr>
        <w:rFonts w:ascii="Open Sans" w:hAnsi="Open Sans" w:cs="Open Sans"/>
      </w:rPr>
      <w:t xml:space="preserve"> / </w:t>
    </w:r>
    <w:r w:rsidR="00567A1B" w:rsidRPr="005C44B4">
      <w:rPr>
        <w:rFonts w:ascii="Open Sans" w:hAnsi="Open Sans" w:cs="Open Sans"/>
      </w:rPr>
      <w:fldChar w:fldCharType="begin"/>
    </w:r>
    <w:r w:rsidR="00567A1B" w:rsidRPr="005C44B4">
      <w:rPr>
        <w:rFonts w:ascii="Open Sans" w:hAnsi="Open Sans" w:cs="Open Sans"/>
      </w:rPr>
      <w:instrText xml:space="preserve"> NUMPAGES   \* MERGEFORMAT </w:instrText>
    </w:r>
    <w:r w:rsidR="00567A1B" w:rsidRPr="005C44B4">
      <w:rPr>
        <w:rFonts w:ascii="Open Sans" w:hAnsi="Open Sans" w:cs="Open Sans"/>
      </w:rPr>
      <w:fldChar w:fldCharType="separate"/>
    </w:r>
    <w:r w:rsidR="00A348AA">
      <w:rPr>
        <w:rFonts w:ascii="Open Sans" w:hAnsi="Open Sans" w:cs="Open Sans"/>
        <w:noProof/>
      </w:rPr>
      <w:t>12</w:t>
    </w:r>
    <w:r w:rsidR="00567A1B" w:rsidRPr="005C44B4">
      <w:rPr>
        <w:rFonts w:ascii="Open Sans" w:hAnsi="Open Sans" w:cs="Open Sans"/>
        <w:noProof/>
      </w:rPr>
      <w:fldChar w:fldCharType="end"/>
    </w:r>
  </w:p>
  <w:p w:rsidR="00E22E08" w:rsidRPr="005C44B4" w:rsidRDefault="00E22E08">
    <w:pPr>
      <w:pStyle w:val="Footer"/>
      <w:rPr>
        <w:rFonts w:ascii="Open Sans" w:hAnsi="Open Sans" w:cs="Open San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068F" w:rsidRDefault="00AA068F" w:rsidP="00E22E08">
      <w:pPr>
        <w:spacing w:after="0" w:line="240" w:lineRule="auto"/>
      </w:pPr>
      <w:r>
        <w:separator/>
      </w:r>
    </w:p>
  </w:footnote>
  <w:footnote w:type="continuationSeparator" w:id="0">
    <w:p w:rsidR="00AA068F" w:rsidRDefault="00AA068F" w:rsidP="00E22E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44B4" w:rsidRDefault="005C44B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44B4" w:rsidRDefault="005C44B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44B4" w:rsidRDefault="005C44B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2E08" w:rsidRPr="00A348AA" w:rsidRDefault="009214CD" w:rsidP="00A348AA">
    <w:pPr>
      <w:pStyle w:val="Header"/>
      <w:pBdr>
        <w:bottom w:val="thickThinSmallGap" w:sz="24" w:space="1" w:color="4F81BD" w:themeColor="accent1"/>
      </w:pBdr>
      <w:rPr>
        <w:rFonts w:asciiTheme="majorHAnsi" w:eastAsiaTheme="majorEastAsia" w:hAnsiTheme="majorHAnsi" w:cstheme="majorBidi"/>
        <w:sz w:val="6"/>
        <w:szCs w:val="6"/>
      </w:rPr>
    </w:pPr>
    <w:r>
      <w:rPr>
        <w:rFonts w:ascii="Porky's" w:eastAsia="Times New Roman" w:hAnsi="Porky's" w:cs="Times New Roman"/>
        <w:b/>
        <w:sz w:val="44"/>
        <w:szCs w:val="44"/>
      </w:rPr>
      <w:t xml:space="preserve">                                       </w:t>
    </w:r>
    <w:r w:rsidR="004D33DE">
      <w:rPr>
        <w:rFonts w:ascii="Porky's" w:eastAsia="Times New Roman" w:hAnsi="Porky's" w:cs="Times New Roman"/>
        <w:b/>
        <w:sz w:val="44"/>
        <w:szCs w:val="44"/>
      </w:rPr>
      <w:t xml:space="preserve">                  </w:t>
    </w:r>
    <w:r w:rsidR="00A348AA">
      <w:rPr>
        <w:rFonts w:ascii="Porky's" w:eastAsia="Times New Roman" w:hAnsi="Porky's" w:cs="Times New Roman"/>
        <w:b/>
        <w:noProof/>
        <w:sz w:val="96"/>
        <w:szCs w:val="44"/>
      </w:rPr>
      <w:drawing>
        <wp:inline distT="0" distB="0" distL="0" distR="0" wp14:anchorId="14951658" wp14:editId="3686E92A">
          <wp:extent cx="1135380" cy="444973"/>
          <wp:effectExtent l="0" t="0" r="0" b="0"/>
          <wp:docPr id="3" name="Picture 3" descr="C:\projects\5-logo design\svg\freppl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cts\5-logo design\svg\frepple-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43833" cy="448286"/>
                  </a:xfrm>
                  <a:prstGeom prst="rect">
                    <a:avLst/>
                  </a:prstGeom>
                  <a:noFill/>
                  <a:ln>
                    <a:noFill/>
                  </a:ln>
                </pic:spPr>
              </pic:pic>
            </a:graphicData>
          </a:graphic>
        </wp:inline>
      </w:drawing>
    </w:r>
    <w:r w:rsidR="00A348AA">
      <w:rPr>
        <w:rFonts w:ascii="Porky's" w:eastAsia="Times New Roman" w:hAnsi="Porky's" w:cs="Times New Roman"/>
        <w:b/>
        <w:sz w:val="44"/>
        <w:szCs w:val="44"/>
      </w:rPr>
      <w:tab/>
      <w:t xml:space="preserve">               </w:t>
    </w:r>
    <w:r w:rsidR="00A348AA">
      <w:rPr>
        <w:rFonts w:ascii="Porky's" w:eastAsia="Times New Roman" w:hAnsi="Porky's" w:cs="Times New Roman"/>
        <w:b/>
        <w:sz w:val="44"/>
        <w:szCs w:val="44"/>
      </w:rPr>
      <w:t xml:space="preserve"> </w:t>
    </w:r>
    <w:bookmarkStart w:id="14" w:name="_GoBack"/>
    <w:bookmarkEnd w:id="14"/>
    <w:r w:rsidR="00A348AA">
      <w:rPr>
        <w:rFonts w:ascii="Open Sans" w:eastAsia="Times New Roman" w:hAnsi="Open Sans" w:cs="Open Sans"/>
        <w:szCs w:val="28"/>
      </w:rPr>
      <w:t>Order quoting</w:t>
    </w:r>
    <w:r w:rsidR="00A348AA" w:rsidRPr="00B73E65">
      <w:rPr>
        <w:rFonts w:ascii="Open Sans" w:eastAsia="Times New Roman" w:hAnsi="Open Sans" w:cs="Open Sans"/>
        <w:szCs w:val="28"/>
      </w:rPr>
      <w:t xml:space="preserve"> </w:t>
    </w:r>
    <w:r w:rsidR="00A348AA">
      <w:rPr>
        <w:rFonts w:ascii="Open Sans" w:eastAsia="Times New Roman" w:hAnsi="Open Sans" w:cs="Open Sans"/>
        <w:szCs w:val="28"/>
      </w:rPr>
      <w:t xml:space="preserve">module </w:t>
    </w:r>
    <w:r w:rsidR="00A348AA" w:rsidRPr="00B73E65">
      <w:rPr>
        <w:rFonts w:ascii="Open Sans" w:eastAsia="Times New Roman" w:hAnsi="Open Sans" w:cs="Open Sans"/>
        <w:szCs w:val="28"/>
      </w:rPr>
      <w:t>v3</w:t>
    </w:r>
    <w:r w:rsidR="00A348AA">
      <w:rPr>
        <w:rFonts w:ascii="Open Sans" w:eastAsia="Times New Roman" w:hAnsi="Open Sans" w:cs="Open Sans"/>
        <w:szCs w:val="28"/>
      </w:rPr>
      <w:t>.0</w:t>
    </w:r>
    <w:r w:rsidR="00A348AA">
      <w:rPr>
        <w:rFonts w:ascii="Open Sans" w:eastAsia="Times New Roman" w:hAnsi="Open Sans" w:cs="Open Sans"/>
        <w:szCs w:val="28"/>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73909"/>
    <w:multiLevelType w:val="hybridMultilevel"/>
    <w:tmpl w:val="A08A5B60"/>
    <w:lvl w:ilvl="0" w:tplc="651EBB2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02F4E"/>
    <w:multiLevelType w:val="hybridMultilevel"/>
    <w:tmpl w:val="F8B60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E15306"/>
    <w:multiLevelType w:val="hybridMultilevel"/>
    <w:tmpl w:val="C13E1C7C"/>
    <w:lvl w:ilvl="0" w:tplc="03DC7432">
      <w:start w:val="1"/>
      <w:numFmt w:val="bullet"/>
      <w:lvlText w:val="•"/>
      <w:lvlJc w:val="left"/>
      <w:pPr>
        <w:tabs>
          <w:tab w:val="num" w:pos="720"/>
        </w:tabs>
        <w:ind w:left="720" w:hanging="360"/>
      </w:pPr>
      <w:rPr>
        <w:rFonts w:ascii="Arial" w:hAnsi="Arial" w:hint="default"/>
      </w:rPr>
    </w:lvl>
    <w:lvl w:ilvl="1" w:tplc="239EEF80">
      <w:start w:val="1141"/>
      <w:numFmt w:val="bullet"/>
      <w:lvlText w:val="–"/>
      <w:lvlJc w:val="left"/>
      <w:pPr>
        <w:tabs>
          <w:tab w:val="num" w:pos="1440"/>
        </w:tabs>
        <w:ind w:left="1440" w:hanging="360"/>
      </w:pPr>
      <w:rPr>
        <w:rFonts w:ascii="Arial" w:hAnsi="Arial" w:hint="default"/>
      </w:rPr>
    </w:lvl>
    <w:lvl w:ilvl="2" w:tplc="7FC41AEA">
      <w:start w:val="1141"/>
      <w:numFmt w:val="bullet"/>
      <w:lvlText w:val="•"/>
      <w:lvlJc w:val="left"/>
      <w:pPr>
        <w:tabs>
          <w:tab w:val="num" w:pos="2160"/>
        </w:tabs>
        <w:ind w:left="2160" w:hanging="360"/>
      </w:pPr>
      <w:rPr>
        <w:rFonts w:ascii="Arial" w:hAnsi="Arial" w:hint="default"/>
      </w:rPr>
    </w:lvl>
    <w:lvl w:ilvl="3" w:tplc="E9227B34">
      <w:start w:val="1141"/>
      <w:numFmt w:val="bullet"/>
      <w:lvlText w:val="–"/>
      <w:lvlJc w:val="left"/>
      <w:pPr>
        <w:tabs>
          <w:tab w:val="num" w:pos="2880"/>
        </w:tabs>
        <w:ind w:left="2880" w:hanging="360"/>
      </w:pPr>
      <w:rPr>
        <w:rFonts w:ascii="Arial" w:hAnsi="Arial" w:hint="default"/>
      </w:rPr>
    </w:lvl>
    <w:lvl w:ilvl="4" w:tplc="0F30E072" w:tentative="1">
      <w:start w:val="1"/>
      <w:numFmt w:val="bullet"/>
      <w:lvlText w:val="•"/>
      <w:lvlJc w:val="left"/>
      <w:pPr>
        <w:tabs>
          <w:tab w:val="num" w:pos="3600"/>
        </w:tabs>
        <w:ind w:left="3600" w:hanging="360"/>
      </w:pPr>
      <w:rPr>
        <w:rFonts w:ascii="Arial" w:hAnsi="Arial" w:hint="default"/>
      </w:rPr>
    </w:lvl>
    <w:lvl w:ilvl="5" w:tplc="09A66FF2" w:tentative="1">
      <w:start w:val="1"/>
      <w:numFmt w:val="bullet"/>
      <w:lvlText w:val="•"/>
      <w:lvlJc w:val="left"/>
      <w:pPr>
        <w:tabs>
          <w:tab w:val="num" w:pos="4320"/>
        </w:tabs>
        <w:ind w:left="4320" w:hanging="360"/>
      </w:pPr>
      <w:rPr>
        <w:rFonts w:ascii="Arial" w:hAnsi="Arial" w:hint="default"/>
      </w:rPr>
    </w:lvl>
    <w:lvl w:ilvl="6" w:tplc="372622DC" w:tentative="1">
      <w:start w:val="1"/>
      <w:numFmt w:val="bullet"/>
      <w:lvlText w:val="•"/>
      <w:lvlJc w:val="left"/>
      <w:pPr>
        <w:tabs>
          <w:tab w:val="num" w:pos="5040"/>
        </w:tabs>
        <w:ind w:left="5040" w:hanging="360"/>
      </w:pPr>
      <w:rPr>
        <w:rFonts w:ascii="Arial" w:hAnsi="Arial" w:hint="default"/>
      </w:rPr>
    </w:lvl>
    <w:lvl w:ilvl="7" w:tplc="A6EC286C" w:tentative="1">
      <w:start w:val="1"/>
      <w:numFmt w:val="bullet"/>
      <w:lvlText w:val="•"/>
      <w:lvlJc w:val="left"/>
      <w:pPr>
        <w:tabs>
          <w:tab w:val="num" w:pos="5760"/>
        </w:tabs>
        <w:ind w:left="5760" w:hanging="360"/>
      </w:pPr>
      <w:rPr>
        <w:rFonts w:ascii="Arial" w:hAnsi="Arial" w:hint="default"/>
      </w:rPr>
    </w:lvl>
    <w:lvl w:ilvl="8" w:tplc="074E90F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8A23533"/>
    <w:multiLevelType w:val="hybridMultilevel"/>
    <w:tmpl w:val="45681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1103ED"/>
    <w:multiLevelType w:val="hybridMultilevel"/>
    <w:tmpl w:val="8B72FBB8"/>
    <w:lvl w:ilvl="0" w:tplc="38883406">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511C80"/>
    <w:multiLevelType w:val="hybridMultilevel"/>
    <w:tmpl w:val="0108DBBE"/>
    <w:lvl w:ilvl="0" w:tplc="651EBB2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7274A5"/>
    <w:multiLevelType w:val="hybridMultilevel"/>
    <w:tmpl w:val="A4DC0C00"/>
    <w:lvl w:ilvl="0" w:tplc="719C123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180C02"/>
    <w:multiLevelType w:val="hybridMultilevel"/>
    <w:tmpl w:val="BD223110"/>
    <w:lvl w:ilvl="0" w:tplc="7E20126A">
      <w:start w:val="5"/>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9438F7"/>
    <w:multiLevelType w:val="hybridMultilevel"/>
    <w:tmpl w:val="1052862E"/>
    <w:lvl w:ilvl="0" w:tplc="162AB55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1CF7FDF"/>
    <w:multiLevelType w:val="hybridMultilevel"/>
    <w:tmpl w:val="174893C0"/>
    <w:lvl w:ilvl="0" w:tplc="5B9CFA3A">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9E1CB6"/>
    <w:multiLevelType w:val="hybridMultilevel"/>
    <w:tmpl w:val="6DE8F2EC"/>
    <w:lvl w:ilvl="0" w:tplc="7E9A46DA">
      <w:start w:val="1"/>
      <w:numFmt w:val="lowerLetter"/>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973FBB"/>
    <w:multiLevelType w:val="hybridMultilevel"/>
    <w:tmpl w:val="3AEE07A8"/>
    <w:lvl w:ilvl="0" w:tplc="38883406">
      <w:start w:val="4"/>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C81CF8"/>
    <w:multiLevelType w:val="hybridMultilevel"/>
    <w:tmpl w:val="27FA07F2"/>
    <w:lvl w:ilvl="0" w:tplc="6FD470B4">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ED772BE"/>
    <w:multiLevelType w:val="hybridMultilevel"/>
    <w:tmpl w:val="FC0C1634"/>
    <w:lvl w:ilvl="0" w:tplc="5CFE0DF2">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C50EA6"/>
    <w:multiLevelType w:val="hybridMultilevel"/>
    <w:tmpl w:val="5F500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486F87"/>
    <w:multiLevelType w:val="hybridMultilevel"/>
    <w:tmpl w:val="A2C4DE12"/>
    <w:lvl w:ilvl="0" w:tplc="651EBB2C">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22463E"/>
    <w:multiLevelType w:val="hybridMultilevel"/>
    <w:tmpl w:val="0AB8B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8B629E"/>
    <w:multiLevelType w:val="hybridMultilevel"/>
    <w:tmpl w:val="E8C2EA2C"/>
    <w:lvl w:ilvl="0" w:tplc="38883406">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745579"/>
    <w:multiLevelType w:val="hybridMultilevel"/>
    <w:tmpl w:val="46521430"/>
    <w:lvl w:ilvl="0" w:tplc="BDF8779E">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81700BE"/>
    <w:multiLevelType w:val="hybridMultilevel"/>
    <w:tmpl w:val="28A8F9C2"/>
    <w:lvl w:ilvl="0" w:tplc="162AB55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E61ACC"/>
    <w:multiLevelType w:val="hybridMultilevel"/>
    <w:tmpl w:val="86B8B408"/>
    <w:lvl w:ilvl="0" w:tplc="A8705EC2">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B509AE"/>
    <w:multiLevelType w:val="hybridMultilevel"/>
    <w:tmpl w:val="69FA29C0"/>
    <w:lvl w:ilvl="0" w:tplc="6A58460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C938B1"/>
    <w:multiLevelType w:val="hybridMultilevel"/>
    <w:tmpl w:val="2BA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9"/>
  </w:num>
  <w:num w:numId="3">
    <w:abstractNumId w:val="8"/>
  </w:num>
  <w:num w:numId="4">
    <w:abstractNumId w:val="13"/>
  </w:num>
  <w:num w:numId="5">
    <w:abstractNumId w:val="20"/>
  </w:num>
  <w:num w:numId="6">
    <w:abstractNumId w:val="20"/>
    <w:lvlOverride w:ilvl="0">
      <w:startOverride w:val="1"/>
    </w:lvlOverride>
  </w:num>
  <w:num w:numId="7">
    <w:abstractNumId w:val="13"/>
    <w:lvlOverride w:ilvl="0">
      <w:startOverride w:val="1"/>
    </w:lvlOverride>
  </w:num>
  <w:num w:numId="8">
    <w:abstractNumId w:val="7"/>
  </w:num>
  <w:num w:numId="9">
    <w:abstractNumId w:val="2"/>
  </w:num>
  <w:num w:numId="10">
    <w:abstractNumId w:val="13"/>
    <w:lvlOverride w:ilvl="0">
      <w:startOverride w:val="1"/>
    </w:lvlOverride>
  </w:num>
  <w:num w:numId="11">
    <w:abstractNumId w:val="13"/>
  </w:num>
  <w:num w:numId="12">
    <w:abstractNumId w:val="13"/>
    <w:lvlOverride w:ilvl="0">
      <w:startOverride w:val="1"/>
    </w:lvlOverride>
  </w:num>
  <w:num w:numId="13">
    <w:abstractNumId w:val="13"/>
  </w:num>
  <w:num w:numId="14">
    <w:abstractNumId w:val="5"/>
  </w:num>
  <w:num w:numId="15">
    <w:abstractNumId w:val="15"/>
  </w:num>
  <w:num w:numId="16">
    <w:abstractNumId w:val="0"/>
  </w:num>
  <w:num w:numId="17">
    <w:abstractNumId w:val="9"/>
  </w:num>
  <w:num w:numId="18">
    <w:abstractNumId w:val="16"/>
  </w:num>
  <w:num w:numId="19">
    <w:abstractNumId w:val="13"/>
  </w:num>
  <w:num w:numId="20">
    <w:abstractNumId w:val="13"/>
  </w:num>
  <w:num w:numId="21">
    <w:abstractNumId w:val="22"/>
  </w:num>
  <w:num w:numId="22">
    <w:abstractNumId w:val="12"/>
  </w:num>
  <w:num w:numId="23">
    <w:abstractNumId w:val="13"/>
    <w:lvlOverride w:ilvl="0">
      <w:startOverride w:val="1"/>
    </w:lvlOverride>
  </w:num>
  <w:num w:numId="24">
    <w:abstractNumId w:val="13"/>
    <w:lvlOverride w:ilvl="0">
      <w:startOverride w:val="1"/>
    </w:lvlOverride>
  </w:num>
  <w:num w:numId="25">
    <w:abstractNumId w:val="13"/>
  </w:num>
  <w:num w:numId="26">
    <w:abstractNumId w:val="3"/>
  </w:num>
  <w:num w:numId="27">
    <w:abstractNumId w:val="20"/>
    <w:lvlOverride w:ilvl="0">
      <w:startOverride w:val="1"/>
    </w:lvlOverride>
  </w:num>
  <w:num w:numId="28">
    <w:abstractNumId w:val="20"/>
  </w:num>
  <w:num w:numId="29">
    <w:abstractNumId w:val="17"/>
  </w:num>
  <w:num w:numId="30">
    <w:abstractNumId w:val="4"/>
  </w:num>
  <w:num w:numId="31">
    <w:abstractNumId w:val="21"/>
  </w:num>
  <w:num w:numId="32">
    <w:abstractNumId w:val="1"/>
  </w:num>
  <w:num w:numId="33">
    <w:abstractNumId w:val="11"/>
  </w:num>
  <w:num w:numId="34">
    <w:abstractNumId w:val="14"/>
  </w:num>
  <w:num w:numId="35">
    <w:abstractNumId w:val="6"/>
  </w:num>
  <w:num w:numId="36">
    <w:abstractNumId w:val="6"/>
  </w:num>
  <w:num w:numId="37">
    <w:abstractNumId w:val="10"/>
  </w:num>
  <w:num w:numId="38">
    <w:abstractNumId w:val="10"/>
    <w:lvlOverride w:ilvl="0">
      <w:startOverride w:val="1"/>
    </w:lvlOverride>
  </w:num>
  <w:num w:numId="39">
    <w:abstractNumId w:val="10"/>
  </w:num>
  <w:num w:numId="40">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65EFF"/>
    <w:rsid w:val="0001661D"/>
    <w:rsid w:val="000253E7"/>
    <w:rsid w:val="00036328"/>
    <w:rsid w:val="000420A1"/>
    <w:rsid w:val="00047067"/>
    <w:rsid w:val="000676AB"/>
    <w:rsid w:val="0008353D"/>
    <w:rsid w:val="00092F57"/>
    <w:rsid w:val="000B5461"/>
    <w:rsid w:val="000B71EA"/>
    <w:rsid w:val="000C354E"/>
    <w:rsid w:val="000D0E99"/>
    <w:rsid w:val="000F0DA9"/>
    <w:rsid w:val="000F7EEE"/>
    <w:rsid w:val="0011464B"/>
    <w:rsid w:val="00134902"/>
    <w:rsid w:val="00154104"/>
    <w:rsid w:val="00170C17"/>
    <w:rsid w:val="00171BB7"/>
    <w:rsid w:val="0017513E"/>
    <w:rsid w:val="00186E0A"/>
    <w:rsid w:val="00194283"/>
    <w:rsid w:val="0019531C"/>
    <w:rsid w:val="00196B91"/>
    <w:rsid w:val="001A73CC"/>
    <w:rsid w:val="001B5CF6"/>
    <w:rsid w:val="001C169A"/>
    <w:rsid w:val="001C16F8"/>
    <w:rsid w:val="001C1D10"/>
    <w:rsid w:val="001C6AC3"/>
    <w:rsid w:val="001D48D1"/>
    <w:rsid w:val="001E4D83"/>
    <w:rsid w:val="001E7391"/>
    <w:rsid w:val="002217AC"/>
    <w:rsid w:val="00235919"/>
    <w:rsid w:val="00235E81"/>
    <w:rsid w:val="0024010D"/>
    <w:rsid w:val="002470E6"/>
    <w:rsid w:val="00267941"/>
    <w:rsid w:val="00273E51"/>
    <w:rsid w:val="00276CE9"/>
    <w:rsid w:val="00293F70"/>
    <w:rsid w:val="002940E7"/>
    <w:rsid w:val="00296D40"/>
    <w:rsid w:val="002A62D5"/>
    <w:rsid w:val="002B1BC7"/>
    <w:rsid w:val="002D418D"/>
    <w:rsid w:val="002E0482"/>
    <w:rsid w:val="002E7767"/>
    <w:rsid w:val="002F46ED"/>
    <w:rsid w:val="00300692"/>
    <w:rsid w:val="00310E0A"/>
    <w:rsid w:val="00316792"/>
    <w:rsid w:val="0033760C"/>
    <w:rsid w:val="00351A13"/>
    <w:rsid w:val="00353673"/>
    <w:rsid w:val="00362AFC"/>
    <w:rsid w:val="00391F33"/>
    <w:rsid w:val="003C7AAE"/>
    <w:rsid w:val="003D2F64"/>
    <w:rsid w:val="003E71D2"/>
    <w:rsid w:val="004066C7"/>
    <w:rsid w:val="004139FE"/>
    <w:rsid w:val="0042273D"/>
    <w:rsid w:val="004408A6"/>
    <w:rsid w:val="00442660"/>
    <w:rsid w:val="004625D1"/>
    <w:rsid w:val="00477CC0"/>
    <w:rsid w:val="00487D65"/>
    <w:rsid w:val="00491361"/>
    <w:rsid w:val="004A362D"/>
    <w:rsid w:val="004D33DE"/>
    <w:rsid w:val="004F5734"/>
    <w:rsid w:val="004F79D5"/>
    <w:rsid w:val="00517960"/>
    <w:rsid w:val="00520FBF"/>
    <w:rsid w:val="00522AC8"/>
    <w:rsid w:val="00525DB7"/>
    <w:rsid w:val="00565EFF"/>
    <w:rsid w:val="00567A1B"/>
    <w:rsid w:val="00575D2E"/>
    <w:rsid w:val="00581CE0"/>
    <w:rsid w:val="005908E9"/>
    <w:rsid w:val="00591D69"/>
    <w:rsid w:val="005A45F5"/>
    <w:rsid w:val="005C44B4"/>
    <w:rsid w:val="005E02E4"/>
    <w:rsid w:val="005E7183"/>
    <w:rsid w:val="005F3B9C"/>
    <w:rsid w:val="00631C03"/>
    <w:rsid w:val="00642CA5"/>
    <w:rsid w:val="00643495"/>
    <w:rsid w:val="006450B5"/>
    <w:rsid w:val="00650FC4"/>
    <w:rsid w:val="00680AE7"/>
    <w:rsid w:val="00680B30"/>
    <w:rsid w:val="0069286E"/>
    <w:rsid w:val="006A1700"/>
    <w:rsid w:val="006D2D06"/>
    <w:rsid w:val="006D56D0"/>
    <w:rsid w:val="006E02FC"/>
    <w:rsid w:val="006E5C95"/>
    <w:rsid w:val="006E610C"/>
    <w:rsid w:val="006F180A"/>
    <w:rsid w:val="0070679D"/>
    <w:rsid w:val="00706BBA"/>
    <w:rsid w:val="00756D96"/>
    <w:rsid w:val="0079721F"/>
    <w:rsid w:val="007A651F"/>
    <w:rsid w:val="007B1D79"/>
    <w:rsid w:val="007D6F2D"/>
    <w:rsid w:val="007F0FB9"/>
    <w:rsid w:val="00803534"/>
    <w:rsid w:val="00811515"/>
    <w:rsid w:val="00814FA0"/>
    <w:rsid w:val="00825CE0"/>
    <w:rsid w:val="00834DBC"/>
    <w:rsid w:val="00857FA6"/>
    <w:rsid w:val="00863C98"/>
    <w:rsid w:val="00875E0B"/>
    <w:rsid w:val="008B2571"/>
    <w:rsid w:val="008D532F"/>
    <w:rsid w:val="008E240B"/>
    <w:rsid w:val="00911DCF"/>
    <w:rsid w:val="009214CD"/>
    <w:rsid w:val="00955B9D"/>
    <w:rsid w:val="0097017A"/>
    <w:rsid w:val="00984B4F"/>
    <w:rsid w:val="00987972"/>
    <w:rsid w:val="009B76B5"/>
    <w:rsid w:val="009D7C68"/>
    <w:rsid w:val="00A002C2"/>
    <w:rsid w:val="00A17957"/>
    <w:rsid w:val="00A24C4B"/>
    <w:rsid w:val="00A348AA"/>
    <w:rsid w:val="00A44025"/>
    <w:rsid w:val="00A47052"/>
    <w:rsid w:val="00A47617"/>
    <w:rsid w:val="00A52008"/>
    <w:rsid w:val="00A71FFA"/>
    <w:rsid w:val="00A74D03"/>
    <w:rsid w:val="00A85C96"/>
    <w:rsid w:val="00AA068F"/>
    <w:rsid w:val="00AA129B"/>
    <w:rsid w:val="00AA48D2"/>
    <w:rsid w:val="00AB1B44"/>
    <w:rsid w:val="00AB319C"/>
    <w:rsid w:val="00AC429A"/>
    <w:rsid w:val="00AC4EC6"/>
    <w:rsid w:val="00AD7CE5"/>
    <w:rsid w:val="00AE323A"/>
    <w:rsid w:val="00AF1DA5"/>
    <w:rsid w:val="00AF25C3"/>
    <w:rsid w:val="00B0096E"/>
    <w:rsid w:val="00B00E9F"/>
    <w:rsid w:val="00B27341"/>
    <w:rsid w:val="00B32479"/>
    <w:rsid w:val="00B417F8"/>
    <w:rsid w:val="00B444B2"/>
    <w:rsid w:val="00B47BAC"/>
    <w:rsid w:val="00B70C9D"/>
    <w:rsid w:val="00B93703"/>
    <w:rsid w:val="00B96096"/>
    <w:rsid w:val="00BB100B"/>
    <w:rsid w:val="00BC0049"/>
    <w:rsid w:val="00BE7A0F"/>
    <w:rsid w:val="00C00C12"/>
    <w:rsid w:val="00C11CF1"/>
    <w:rsid w:val="00C15216"/>
    <w:rsid w:val="00C44E96"/>
    <w:rsid w:val="00C76C6F"/>
    <w:rsid w:val="00C920D6"/>
    <w:rsid w:val="00CA7AE7"/>
    <w:rsid w:val="00CD4789"/>
    <w:rsid w:val="00D16AD2"/>
    <w:rsid w:val="00D16D24"/>
    <w:rsid w:val="00D32781"/>
    <w:rsid w:val="00D43D8C"/>
    <w:rsid w:val="00D65E5A"/>
    <w:rsid w:val="00D76AC1"/>
    <w:rsid w:val="00D969AF"/>
    <w:rsid w:val="00DA364A"/>
    <w:rsid w:val="00DA4B09"/>
    <w:rsid w:val="00DB44C8"/>
    <w:rsid w:val="00DC78E4"/>
    <w:rsid w:val="00E05CC0"/>
    <w:rsid w:val="00E20A4F"/>
    <w:rsid w:val="00E22E08"/>
    <w:rsid w:val="00E247E4"/>
    <w:rsid w:val="00E24968"/>
    <w:rsid w:val="00E35F9C"/>
    <w:rsid w:val="00E46168"/>
    <w:rsid w:val="00E56299"/>
    <w:rsid w:val="00E63932"/>
    <w:rsid w:val="00E64D5D"/>
    <w:rsid w:val="00E87806"/>
    <w:rsid w:val="00EB0315"/>
    <w:rsid w:val="00ED6064"/>
    <w:rsid w:val="00F0058D"/>
    <w:rsid w:val="00F236DD"/>
    <w:rsid w:val="00F36B7D"/>
    <w:rsid w:val="00F42B8A"/>
    <w:rsid w:val="00FA71C0"/>
    <w:rsid w:val="00FD3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290B1AD-D157-4E16-9181-1FD4FC0F3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5F9C"/>
  </w:style>
  <w:style w:type="paragraph" w:styleId="Heading1">
    <w:name w:val="heading 1"/>
    <w:basedOn w:val="Normal"/>
    <w:next w:val="Normal"/>
    <w:link w:val="Heading1Char"/>
    <w:uiPriority w:val="9"/>
    <w:qFormat/>
    <w:rsid w:val="00643495"/>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3495"/>
    <w:pPr>
      <w:keepNext/>
      <w:keepLines/>
      <w:numPr>
        <w:numId w:val="3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002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9AF"/>
    <w:pPr>
      <w:ind w:left="720"/>
      <w:contextualSpacing/>
    </w:pPr>
  </w:style>
  <w:style w:type="character" w:customStyle="1" w:styleId="Heading1Char">
    <w:name w:val="Heading 1 Char"/>
    <w:basedOn w:val="DefaultParagraphFont"/>
    <w:link w:val="Heading1"/>
    <w:uiPriority w:val="9"/>
    <w:rsid w:val="0064349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4349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002C2"/>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E22E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E08"/>
  </w:style>
  <w:style w:type="paragraph" w:styleId="Footer">
    <w:name w:val="footer"/>
    <w:basedOn w:val="Normal"/>
    <w:link w:val="FooterChar"/>
    <w:uiPriority w:val="99"/>
    <w:unhideWhenUsed/>
    <w:rsid w:val="00E22E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E08"/>
  </w:style>
  <w:style w:type="paragraph" w:styleId="BalloonText">
    <w:name w:val="Balloon Text"/>
    <w:basedOn w:val="Normal"/>
    <w:link w:val="BalloonTextChar"/>
    <w:uiPriority w:val="99"/>
    <w:semiHidden/>
    <w:unhideWhenUsed/>
    <w:rsid w:val="00E22E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E08"/>
    <w:rPr>
      <w:rFonts w:ascii="Tahoma" w:hAnsi="Tahoma" w:cs="Tahoma"/>
      <w:sz w:val="16"/>
      <w:szCs w:val="16"/>
    </w:rPr>
  </w:style>
  <w:style w:type="table" w:styleId="TableGrid">
    <w:name w:val="Table Grid"/>
    <w:basedOn w:val="TableNormal"/>
    <w:uiPriority w:val="59"/>
    <w:rsid w:val="00D65E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293F70"/>
    <w:pPr>
      <w:numPr>
        <w:numId w:val="0"/>
      </w:numPr>
      <w:outlineLvl w:val="9"/>
    </w:pPr>
    <w:rPr>
      <w:lang w:eastAsia="ja-JP"/>
    </w:rPr>
  </w:style>
  <w:style w:type="paragraph" w:styleId="TOC1">
    <w:name w:val="toc 1"/>
    <w:basedOn w:val="Normal"/>
    <w:next w:val="Normal"/>
    <w:autoRedefine/>
    <w:uiPriority w:val="39"/>
    <w:unhideWhenUsed/>
    <w:rsid w:val="00F42B8A"/>
    <w:pPr>
      <w:tabs>
        <w:tab w:val="left" w:pos="440"/>
        <w:tab w:val="right" w:leader="dot" w:pos="9017"/>
      </w:tabs>
      <w:spacing w:after="100"/>
    </w:pPr>
  </w:style>
  <w:style w:type="character" w:styleId="Hyperlink">
    <w:name w:val="Hyperlink"/>
    <w:basedOn w:val="DefaultParagraphFont"/>
    <w:uiPriority w:val="99"/>
    <w:unhideWhenUsed/>
    <w:rsid w:val="00293F70"/>
    <w:rPr>
      <w:color w:val="0000FF" w:themeColor="hyperlink"/>
      <w:u w:val="single"/>
    </w:rPr>
  </w:style>
  <w:style w:type="paragraph" w:styleId="TOC2">
    <w:name w:val="toc 2"/>
    <w:basedOn w:val="Normal"/>
    <w:next w:val="Normal"/>
    <w:autoRedefine/>
    <w:uiPriority w:val="39"/>
    <w:unhideWhenUsed/>
    <w:rsid w:val="00E20A4F"/>
    <w:pPr>
      <w:spacing w:after="100"/>
      <w:ind w:left="220"/>
    </w:pPr>
  </w:style>
  <w:style w:type="paragraph" w:styleId="TOC3">
    <w:name w:val="toc 3"/>
    <w:basedOn w:val="Normal"/>
    <w:next w:val="Normal"/>
    <w:autoRedefine/>
    <w:uiPriority w:val="39"/>
    <w:semiHidden/>
    <w:unhideWhenUsed/>
    <w:rsid w:val="00E20A4F"/>
    <w:pPr>
      <w:spacing w:after="100"/>
      <w:ind w:left="440"/>
    </w:pPr>
  </w:style>
  <w:style w:type="paragraph" w:styleId="Title">
    <w:name w:val="Title"/>
    <w:basedOn w:val="Normal"/>
    <w:next w:val="Normal"/>
    <w:link w:val="TitleChar"/>
    <w:uiPriority w:val="10"/>
    <w:qFormat/>
    <w:rsid w:val="00E20A4F"/>
    <w:pPr>
      <w:spacing w:after="300" w:line="240" w:lineRule="auto"/>
      <w:contextualSpacing/>
      <w:jc w:val="center"/>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E20A4F"/>
    <w:rPr>
      <w:rFonts w:asciiTheme="majorHAnsi" w:eastAsiaTheme="majorEastAsia" w:hAnsiTheme="majorHAnsi" w:cstheme="majorBidi"/>
      <w:color w:val="000000" w:themeColor="text1"/>
      <w:spacing w:val="5"/>
      <w:kern w:val="28"/>
      <w:sz w:val="52"/>
      <w:szCs w:val="52"/>
    </w:rPr>
  </w:style>
  <w:style w:type="paragraph" w:styleId="Subtitle">
    <w:name w:val="Subtitle"/>
    <w:basedOn w:val="Normal"/>
    <w:next w:val="Normal"/>
    <w:link w:val="SubtitleChar"/>
    <w:uiPriority w:val="11"/>
    <w:qFormat/>
    <w:rsid w:val="00E20A4F"/>
    <w:pPr>
      <w:numPr>
        <w:ilvl w:val="1"/>
      </w:numPr>
      <w:spacing w:after="120"/>
      <w:jc w:val="center"/>
    </w:pPr>
    <w:rPr>
      <w:rFonts w:asciiTheme="majorHAnsi" w:eastAsiaTheme="majorEastAsia" w:hAnsiTheme="majorHAnsi" w:cstheme="majorBidi"/>
      <w:i/>
      <w:iCs/>
      <w:color w:val="000000" w:themeColor="text1"/>
      <w:spacing w:val="15"/>
      <w:sz w:val="24"/>
      <w:szCs w:val="24"/>
    </w:rPr>
  </w:style>
  <w:style w:type="character" w:customStyle="1" w:styleId="SubtitleChar">
    <w:name w:val="Subtitle Char"/>
    <w:basedOn w:val="DefaultParagraphFont"/>
    <w:link w:val="Subtitle"/>
    <w:uiPriority w:val="11"/>
    <w:rsid w:val="00E20A4F"/>
    <w:rPr>
      <w:rFonts w:asciiTheme="majorHAnsi" w:eastAsiaTheme="majorEastAsia" w:hAnsiTheme="majorHAnsi" w:cstheme="majorBidi"/>
      <w:i/>
      <w:iCs/>
      <w:color w:val="000000" w:themeColor="tex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0948169">
      <w:bodyDiv w:val="1"/>
      <w:marLeft w:val="0"/>
      <w:marRight w:val="0"/>
      <w:marTop w:val="0"/>
      <w:marBottom w:val="0"/>
      <w:divBdr>
        <w:top w:val="none" w:sz="0" w:space="0" w:color="auto"/>
        <w:left w:val="none" w:sz="0" w:space="0" w:color="auto"/>
        <w:bottom w:val="none" w:sz="0" w:space="0" w:color="auto"/>
        <w:right w:val="none" w:sz="0" w:space="0" w:color="auto"/>
      </w:divBdr>
      <w:divsChild>
        <w:div w:id="773331273">
          <w:marLeft w:val="547"/>
          <w:marRight w:val="0"/>
          <w:marTop w:val="38"/>
          <w:marBottom w:val="0"/>
          <w:divBdr>
            <w:top w:val="none" w:sz="0" w:space="0" w:color="auto"/>
            <w:left w:val="none" w:sz="0" w:space="0" w:color="auto"/>
            <w:bottom w:val="none" w:sz="0" w:space="0" w:color="auto"/>
            <w:right w:val="none" w:sz="0" w:space="0" w:color="auto"/>
          </w:divBdr>
        </w:div>
        <w:div w:id="877472076">
          <w:marLeft w:val="547"/>
          <w:marRight w:val="0"/>
          <w:marTop w:val="38"/>
          <w:marBottom w:val="0"/>
          <w:divBdr>
            <w:top w:val="none" w:sz="0" w:space="0" w:color="auto"/>
            <w:left w:val="none" w:sz="0" w:space="0" w:color="auto"/>
            <w:bottom w:val="none" w:sz="0" w:space="0" w:color="auto"/>
            <w:right w:val="none" w:sz="0" w:space="0" w:color="auto"/>
          </w:divBdr>
        </w:div>
        <w:div w:id="859129921">
          <w:marLeft w:val="547"/>
          <w:marRight w:val="0"/>
          <w:marTop w:val="38"/>
          <w:marBottom w:val="0"/>
          <w:divBdr>
            <w:top w:val="none" w:sz="0" w:space="0" w:color="auto"/>
            <w:left w:val="none" w:sz="0" w:space="0" w:color="auto"/>
            <w:bottom w:val="none" w:sz="0" w:space="0" w:color="auto"/>
            <w:right w:val="none" w:sz="0" w:space="0" w:color="auto"/>
          </w:divBdr>
        </w:div>
        <w:div w:id="2081781851">
          <w:marLeft w:val="547"/>
          <w:marRight w:val="0"/>
          <w:marTop w:val="38"/>
          <w:marBottom w:val="0"/>
          <w:divBdr>
            <w:top w:val="none" w:sz="0" w:space="0" w:color="auto"/>
            <w:left w:val="none" w:sz="0" w:space="0" w:color="auto"/>
            <w:bottom w:val="none" w:sz="0" w:space="0" w:color="auto"/>
            <w:right w:val="none" w:sz="0" w:space="0" w:color="auto"/>
          </w:divBdr>
        </w:div>
        <w:div w:id="364330632">
          <w:marLeft w:val="547"/>
          <w:marRight w:val="0"/>
          <w:marTop w:val="38"/>
          <w:marBottom w:val="0"/>
          <w:divBdr>
            <w:top w:val="none" w:sz="0" w:space="0" w:color="auto"/>
            <w:left w:val="none" w:sz="0" w:space="0" w:color="auto"/>
            <w:bottom w:val="none" w:sz="0" w:space="0" w:color="auto"/>
            <w:right w:val="none" w:sz="0" w:space="0" w:color="auto"/>
          </w:divBdr>
        </w:div>
        <w:div w:id="195121244">
          <w:marLeft w:val="1166"/>
          <w:marRight w:val="0"/>
          <w:marTop w:val="34"/>
          <w:marBottom w:val="0"/>
          <w:divBdr>
            <w:top w:val="none" w:sz="0" w:space="0" w:color="auto"/>
            <w:left w:val="none" w:sz="0" w:space="0" w:color="auto"/>
            <w:bottom w:val="none" w:sz="0" w:space="0" w:color="auto"/>
            <w:right w:val="none" w:sz="0" w:space="0" w:color="auto"/>
          </w:divBdr>
        </w:div>
        <w:div w:id="725377230">
          <w:marLeft w:val="1166"/>
          <w:marRight w:val="0"/>
          <w:marTop w:val="34"/>
          <w:marBottom w:val="0"/>
          <w:divBdr>
            <w:top w:val="none" w:sz="0" w:space="0" w:color="auto"/>
            <w:left w:val="none" w:sz="0" w:space="0" w:color="auto"/>
            <w:bottom w:val="none" w:sz="0" w:space="0" w:color="auto"/>
            <w:right w:val="none" w:sz="0" w:space="0" w:color="auto"/>
          </w:divBdr>
        </w:div>
        <w:div w:id="1209301780">
          <w:marLeft w:val="1166"/>
          <w:marRight w:val="0"/>
          <w:marTop w:val="34"/>
          <w:marBottom w:val="0"/>
          <w:divBdr>
            <w:top w:val="none" w:sz="0" w:space="0" w:color="auto"/>
            <w:left w:val="none" w:sz="0" w:space="0" w:color="auto"/>
            <w:bottom w:val="none" w:sz="0" w:space="0" w:color="auto"/>
            <w:right w:val="none" w:sz="0" w:space="0" w:color="auto"/>
          </w:divBdr>
        </w:div>
        <w:div w:id="435567070">
          <w:marLeft w:val="1166"/>
          <w:marRight w:val="0"/>
          <w:marTop w:val="34"/>
          <w:marBottom w:val="0"/>
          <w:divBdr>
            <w:top w:val="none" w:sz="0" w:space="0" w:color="auto"/>
            <w:left w:val="none" w:sz="0" w:space="0" w:color="auto"/>
            <w:bottom w:val="none" w:sz="0" w:space="0" w:color="auto"/>
            <w:right w:val="none" w:sz="0" w:space="0" w:color="auto"/>
          </w:divBdr>
        </w:div>
        <w:div w:id="555437680">
          <w:marLeft w:val="1166"/>
          <w:marRight w:val="0"/>
          <w:marTop w:val="34"/>
          <w:marBottom w:val="0"/>
          <w:divBdr>
            <w:top w:val="none" w:sz="0" w:space="0" w:color="auto"/>
            <w:left w:val="none" w:sz="0" w:space="0" w:color="auto"/>
            <w:bottom w:val="none" w:sz="0" w:space="0" w:color="auto"/>
            <w:right w:val="none" w:sz="0" w:space="0" w:color="auto"/>
          </w:divBdr>
        </w:div>
        <w:div w:id="695426969">
          <w:marLeft w:val="1166"/>
          <w:marRight w:val="0"/>
          <w:marTop w:val="34"/>
          <w:marBottom w:val="0"/>
          <w:divBdr>
            <w:top w:val="none" w:sz="0" w:space="0" w:color="auto"/>
            <w:left w:val="none" w:sz="0" w:space="0" w:color="auto"/>
            <w:bottom w:val="none" w:sz="0" w:space="0" w:color="auto"/>
            <w:right w:val="none" w:sz="0" w:space="0" w:color="auto"/>
          </w:divBdr>
        </w:div>
        <w:div w:id="1494907788">
          <w:marLeft w:val="1166"/>
          <w:marRight w:val="0"/>
          <w:marTop w:val="34"/>
          <w:marBottom w:val="0"/>
          <w:divBdr>
            <w:top w:val="none" w:sz="0" w:space="0" w:color="auto"/>
            <w:left w:val="none" w:sz="0" w:space="0" w:color="auto"/>
            <w:bottom w:val="none" w:sz="0" w:space="0" w:color="auto"/>
            <w:right w:val="none" w:sz="0" w:space="0" w:color="auto"/>
          </w:divBdr>
        </w:div>
        <w:div w:id="1761486995">
          <w:marLeft w:val="1166"/>
          <w:marRight w:val="0"/>
          <w:marTop w:val="34"/>
          <w:marBottom w:val="0"/>
          <w:divBdr>
            <w:top w:val="none" w:sz="0" w:space="0" w:color="auto"/>
            <w:left w:val="none" w:sz="0" w:space="0" w:color="auto"/>
            <w:bottom w:val="none" w:sz="0" w:space="0" w:color="auto"/>
            <w:right w:val="none" w:sz="0" w:space="0" w:color="auto"/>
          </w:divBdr>
        </w:div>
        <w:div w:id="2121951021">
          <w:marLeft w:val="1166"/>
          <w:marRight w:val="0"/>
          <w:marTop w:val="34"/>
          <w:marBottom w:val="0"/>
          <w:divBdr>
            <w:top w:val="none" w:sz="0" w:space="0" w:color="auto"/>
            <w:left w:val="none" w:sz="0" w:space="0" w:color="auto"/>
            <w:bottom w:val="none" w:sz="0" w:space="0" w:color="auto"/>
            <w:right w:val="none" w:sz="0" w:space="0" w:color="auto"/>
          </w:divBdr>
        </w:div>
        <w:div w:id="1318918808">
          <w:marLeft w:val="1166"/>
          <w:marRight w:val="0"/>
          <w:marTop w:val="34"/>
          <w:marBottom w:val="0"/>
          <w:divBdr>
            <w:top w:val="none" w:sz="0" w:space="0" w:color="auto"/>
            <w:left w:val="none" w:sz="0" w:space="0" w:color="auto"/>
            <w:bottom w:val="none" w:sz="0" w:space="0" w:color="auto"/>
            <w:right w:val="none" w:sz="0" w:space="0" w:color="auto"/>
          </w:divBdr>
        </w:div>
        <w:div w:id="1619604751">
          <w:marLeft w:val="547"/>
          <w:marRight w:val="0"/>
          <w:marTop w:val="38"/>
          <w:marBottom w:val="0"/>
          <w:divBdr>
            <w:top w:val="none" w:sz="0" w:space="0" w:color="auto"/>
            <w:left w:val="none" w:sz="0" w:space="0" w:color="auto"/>
            <w:bottom w:val="none" w:sz="0" w:space="0" w:color="auto"/>
            <w:right w:val="none" w:sz="0" w:space="0" w:color="auto"/>
          </w:divBdr>
        </w:div>
        <w:div w:id="855075309">
          <w:marLeft w:val="1166"/>
          <w:marRight w:val="0"/>
          <w:marTop w:val="34"/>
          <w:marBottom w:val="0"/>
          <w:divBdr>
            <w:top w:val="none" w:sz="0" w:space="0" w:color="auto"/>
            <w:left w:val="none" w:sz="0" w:space="0" w:color="auto"/>
            <w:bottom w:val="none" w:sz="0" w:space="0" w:color="auto"/>
            <w:right w:val="none" w:sz="0" w:space="0" w:color="auto"/>
          </w:divBdr>
        </w:div>
        <w:div w:id="1178078738">
          <w:marLeft w:val="1166"/>
          <w:marRight w:val="0"/>
          <w:marTop w:val="34"/>
          <w:marBottom w:val="0"/>
          <w:divBdr>
            <w:top w:val="none" w:sz="0" w:space="0" w:color="auto"/>
            <w:left w:val="none" w:sz="0" w:space="0" w:color="auto"/>
            <w:bottom w:val="none" w:sz="0" w:space="0" w:color="auto"/>
            <w:right w:val="none" w:sz="0" w:space="0" w:color="auto"/>
          </w:divBdr>
        </w:div>
        <w:div w:id="1410542461">
          <w:marLeft w:val="547"/>
          <w:marRight w:val="0"/>
          <w:marTop w:val="38"/>
          <w:marBottom w:val="0"/>
          <w:divBdr>
            <w:top w:val="none" w:sz="0" w:space="0" w:color="auto"/>
            <w:left w:val="none" w:sz="0" w:space="0" w:color="auto"/>
            <w:bottom w:val="none" w:sz="0" w:space="0" w:color="auto"/>
            <w:right w:val="none" w:sz="0" w:space="0" w:color="auto"/>
          </w:divBdr>
        </w:div>
        <w:div w:id="2046908374">
          <w:marLeft w:val="1166"/>
          <w:marRight w:val="0"/>
          <w:marTop w:val="34"/>
          <w:marBottom w:val="0"/>
          <w:divBdr>
            <w:top w:val="none" w:sz="0" w:space="0" w:color="auto"/>
            <w:left w:val="none" w:sz="0" w:space="0" w:color="auto"/>
            <w:bottom w:val="none" w:sz="0" w:space="0" w:color="auto"/>
            <w:right w:val="none" w:sz="0" w:space="0" w:color="auto"/>
          </w:divBdr>
        </w:div>
        <w:div w:id="1166677152">
          <w:marLeft w:val="1166"/>
          <w:marRight w:val="0"/>
          <w:marTop w:val="34"/>
          <w:marBottom w:val="0"/>
          <w:divBdr>
            <w:top w:val="none" w:sz="0" w:space="0" w:color="auto"/>
            <w:left w:val="none" w:sz="0" w:space="0" w:color="auto"/>
            <w:bottom w:val="none" w:sz="0" w:space="0" w:color="auto"/>
            <w:right w:val="none" w:sz="0" w:space="0" w:color="auto"/>
          </w:divBdr>
        </w:div>
        <w:div w:id="895312859">
          <w:marLeft w:val="1166"/>
          <w:marRight w:val="0"/>
          <w:marTop w:val="34"/>
          <w:marBottom w:val="0"/>
          <w:divBdr>
            <w:top w:val="none" w:sz="0" w:space="0" w:color="auto"/>
            <w:left w:val="none" w:sz="0" w:space="0" w:color="auto"/>
            <w:bottom w:val="none" w:sz="0" w:space="0" w:color="auto"/>
            <w:right w:val="none" w:sz="0" w:space="0" w:color="auto"/>
          </w:divBdr>
        </w:div>
        <w:div w:id="1705325973">
          <w:marLeft w:val="1166"/>
          <w:marRight w:val="0"/>
          <w:marTop w:val="34"/>
          <w:marBottom w:val="0"/>
          <w:divBdr>
            <w:top w:val="none" w:sz="0" w:space="0" w:color="auto"/>
            <w:left w:val="none" w:sz="0" w:space="0" w:color="auto"/>
            <w:bottom w:val="none" w:sz="0" w:space="0" w:color="auto"/>
            <w:right w:val="none" w:sz="0" w:space="0" w:color="auto"/>
          </w:divBdr>
        </w:div>
        <w:div w:id="203257913">
          <w:marLeft w:val="1166"/>
          <w:marRight w:val="0"/>
          <w:marTop w:val="34"/>
          <w:marBottom w:val="0"/>
          <w:divBdr>
            <w:top w:val="none" w:sz="0" w:space="0" w:color="auto"/>
            <w:left w:val="none" w:sz="0" w:space="0" w:color="auto"/>
            <w:bottom w:val="none" w:sz="0" w:space="0" w:color="auto"/>
            <w:right w:val="none" w:sz="0" w:space="0" w:color="auto"/>
          </w:divBdr>
        </w:div>
        <w:div w:id="1933203613">
          <w:marLeft w:val="547"/>
          <w:marRight w:val="0"/>
          <w:marTop w:val="38"/>
          <w:marBottom w:val="0"/>
          <w:divBdr>
            <w:top w:val="none" w:sz="0" w:space="0" w:color="auto"/>
            <w:left w:val="none" w:sz="0" w:space="0" w:color="auto"/>
            <w:bottom w:val="none" w:sz="0" w:space="0" w:color="auto"/>
            <w:right w:val="none" w:sz="0" w:space="0" w:color="auto"/>
          </w:divBdr>
        </w:div>
        <w:div w:id="620461330">
          <w:marLeft w:val="547"/>
          <w:marRight w:val="0"/>
          <w:marTop w:val="38"/>
          <w:marBottom w:val="0"/>
          <w:divBdr>
            <w:top w:val="none" w:sz="0" w:space="0" w:color="auto"/>
            <w:left w:val="none" w:sz="0" w:space="0" w:color="auto"/>
            <w:bottom w:val="none" w:sz="0" w:space="0" w:color="auto"/>
            <w:right w:val="none" w:sz="0" w:space="0" w:color="auto"/>
          </w:divBdr>
        </w:div>
        <w:div w:id="1978299517">
          <w:marLeft w:val="547"/>
          <w:marRight w:val="0"/>
          <w:marTop w:val="38"/>
          <w:marBottom w:val="0"/>
          <w:divBdr>
            <w:top w:val="none" w:sz="0" w:space="0" w:color="auto"/>
            <w:left w:val="none" w:sz="0" w:space="0" w:color="auto"/>
            <w:bottom w:val="none" w:sz="0" w:space="0" w:color="auto"/>
            <w:right w:val="none" w:sz="0" w:space="0" w:color="auto"/>
          </w:divBdr>
        </w:div>
        <w:div w:id="1348754738">
          <w:marLeft w:val="547"/>
          <w:marRight w:val="0"/>
          <w:marTop w:val="38"/>
          <w:marBottom w:val="0"/>
          <w:divBdr>
            <w:top w:val="none" w:sz="0" w:space="0" w:color="auto"/>
            <w:left w:val="none" w:sz="0" w:space="0" w:color="auto"/>
            <w:bottom w:val="none" w:sz="0" w:space="0" w:color="auto"/>
            <w:right w:val="none" w:sz="0" w:space="0" w:color="auto"/>
          </w:divBdr>
        </w:div>
        <w:div w:id="1324311012">
          <w:marLeft w:val="1166"/>
          <w:marRight w:val="0"/>
          <w:marTop w:val="34"/>
          <w:marBottom w:val="0"/>
          <w:divBdr>
            <w:top w:val="none" w:sz="0" w:space="0" w:color="auto"/>
            <w:left w:val="none" w:sz="0" w:space="0" w:color="auto"/>
            <w:bottom w:val="none" w:sz="0" w:space="0" w:color="auto"/>
            <w:right w:val="none" w:sz="0" w:space="0" w:color="auto"/>
          </w:divBdr>
        </w:div>
        <w:div w:id="1664505326">
          <w:marLeft w:val="1166"/>
          <w:marRight w:val="0"/>
          <w:marTop w:val="34"/>
          <w:marBottom w:val="0"/>
          <w:divBdr>
            <w:top w:val="none" w:sz="0" w:space="0" w:color="auto"/>
            <w:left w:val="none" w:sz="0" w:space="0" w:color="auto"/>
            <w:bottom w:val="none" w:sz="0" w:space="0" w:color="auto"/>
            <w:right w:val="none" w:sz="0" w:space="0" w:color="auto"/>
          </w:divBdr>
        </w:div>
        <w:div w:id="1124301145">
          <w:marLeft w:val="1166"/>
          <w:marRight w:val="0"/>
          <w:marTop w:val="34"/>
          <w:marBottom w:val="0"/>
          <w:divBdr>
            <w:top w:val="none" w:sz="0" w:space="0" w:color="auto"/>
            <w:left w:val="none" w:sz="0" w:space="0" w:color="auto"/>
            <w:bottom w:val="none" w:sz="0" w:space="0" w:color="auto"/>
            <w:right w:val="none" w:sz="0" w:space="0" w:color="auto"/>
          </w:divBdr>
        </w:div>
        <w:div w:id="594705762">
          <w:marLeft w:val="547"/>
          <w:marRight w:val="0"/>
          <w:marTop w:val="38"/>
          <w:marBottom w:val="0"/>
          <w:divBdr>
            <w:top w:val="none" w:sz="0" w:space="0" w:color="auto"/>
            <w:left w:val="none" w:sz="0" w:space="0" w:color="auto"/>
            <w:bottom w:val="none" w:sz="0" w:space="0" w:color="auto"/>
            <w:right w:val="none" w:sz="0" w:space="0" w:color="auto"/>
          </w:divBdr>
        </w:div>
        <w:div w:id="1738893944">
          <w:marLeft w:val="547"/>
          <w:marRight w:val="0"/>
          <w:marTop w:val="38"/>
          <w:marBottom w:val="0"/>
          <w:divBdr>
            <w:top w:val="none" w:sz="0" w:space="0" w:color="auto"/>
            <w:left w:val="none" w:sz="0" w:space="0" w:color="auto"/>
            <w:bottom w:val="none" w:sz="0" w:space="0" w:color="auto"/>
            <w:right w:val="none" w:sz="0" w:space="0" w:color="auto"/>
          </w:divBdr>
        </w:div>
        <w:div w:id="1851942681">
          <w:marLeft w:val="547"/>
          <w:marRight w:val="0"/>
          <w:marTop w:val="38"/>
          <w:marBottom w:val="0"/>
          <w:divBdr>
            <w:top w:val="none" w:sz="0" w:space="0" w:color="auto"/>
            <w:left w:val="none" w:sz="0" w:space="0" w:color="auto"/>
            <w:bottom w:val="none" w:sz="0" w:space="0" w:color="auto"/>
            <w:right w:val="none" w:sz="0" w:space="0" w:color="auto"/>
          </w:divBdr>
        </w:div>
        <w:div w:id="902180149">
          <w:marLeft w:val="1166"/>
          <w:marRight w:val="0"/>
          <w:marTop w:val="34"/>
          <w:marBottom w:val="0"/>
          <w:divBdr>
            <w:top w:val="none" w:sz="0" w:space="0" w:color="auto"/>
            <w:left w:val="none" w:sz="0" w:space="0" w:color="auto"/>
            <w:bottom w:val="none" w:sz="0" w:space="0" w:color="auto"/>
            <w:right w:val="none" w:sz="0" w:space="0" w:color="auto"/>
          </w:divBdr>
        </w:div>
        <w:div w:id="1707412635">
          <w:marLeft w:val="547"/>
          <w:marRight w:val="0"/>
          <w:marTop w:val="38"/>
          <w:marBottom w:val="0"/>
          <w:divBdr>
            <w:top w:val="none" w:sz="0" w:space="0" w:color="auto"/>
            <w:left w:val="none" w:sz="0" w:space="0" w:color="auto"/>
            <w:bottom w:val="none" w:sz="0" w:space="0" w:color="auto"/>
            <w:right w:val="none" w:sz="0" w:space="0" w:color="auto"/>
          </w:divBdr>
        </w:div>
        <w:div w:id="1497721236">
          <w:marLeft w:val="1166"/>
          <w:marRight w:val="0"/>
          <w:marTop w:val="34"/>
          <w:marBottom w:val="0"/>
          <w:divBdr>
            <w:top w:val="none" w:sz="0" w:space="0" w:color="auto"/>
            <w:left w:val="none" w:sz="0" w:space="0" w:color="auto"/>
            <w:bottom w:val="none" w:sz="0" w:space="0" w:color="auto"/>
            <w:right w:val="none" w:sz="0" w:space="0" w:color="auto"/>
          </w:divBdr>
        </w:div>
        <w:div w:id="1855798865">
          <w:marLeft w:val="1166"/>
          <w:marRight w:val="0"/>
          <w:marTop w:val="34"/>
          <w:marBottom w:val="0"/>
          <w:divBdr>
            <w:top w:val="none" w:sz="0" w:space="0" w:color="auto"/>
            <w:left w:val="none" w:sz="0" w:space="0" w:color="auto"/>
            <w:bottom w:val="none" w:sz="0" w:space="0" w:color="auto"/>
            <w:right w:val="none" w:sz="0" w:space="0" w:color="auto"/>
          </w:divBdr>
        </w:div>
        <w:div w:id="1224680172">
          <w:marLeft w:val="1166"/>
          <w:marRight w:val="0"/>
          <w:marTop w:val="34"/>
          <w:marBottom w:val="0"/>
          <w:divBdr>
            <w:top w:val="none" w:sz="0" w:space="0" w:color="auto"/>
            <w:left w:val="none" w:sz="0" w:space="0" w:color="auto"/>
            <w:bottom w:val="none" w:sz="0" w:space="0" w:color="auto"/>
            <w:right w:val="none" w:sz="0" w:space="0" w:color="auto"/>
          </w:divBdr>
        </w:div>
        <w:div w:id="1145007649">
          <w:marLeft w:val="1166"/>
          <w:marRight w:val="0"/>
          <w:marTop w:val="34"/>
          <w:marBottom w:val="0"/>
          <w:divBdr>
            <w:top w:val="none" w:sz="0" w:space="0" w:color="auto"/>
            <w:left w:val="none" w:sz="0" w:space="0" w:color="auto"/>
            <w:bottom w:val="none" w:sz="0" w:space="0" w:color="auto"/>
            <w:right w:val="none" w:sz="0" w:space="0" w:color="auto"/>
          </w:divBdr>
        </w:div>
        <w:div w:id="2114280678">
          <w:marLeft w:val="547"/>
          <w:marRight w:val="0"/>
          <w:marTop w:val="38"/>
          <w:marBottom w:val="0"/>
          <w:divBdr>
            <w:top w:val="none" w:sz="0" w:space="0" w:color="auto"/>
            <w:left w:val="none" w:sz="0" w:space="0" w:color="auto"/>
            <w:bottom w:val="none" w:sz="0" w:space="0" w:color="auto"/>
            <w:right w:val="none" w:sz="0" w:space="0" w:color="auto"/>
          </w:divBdr>
        </w:div>
        <w:div w:id="178352524">
          <w:marLeft w:val="1166"/>
          <w:marRight w:val="0"/>
          <w:marTop w:val="34"/>
          <w:marBottom w:val="0"/>
          <w:divBdr>
            <w:top w:val="none" w:sz="0" w:space="0" w:color="auto"/>
            <w:left w:val="none" w:sz="0" w:space="0" w:color="auto"/>
            <w:bottom w:val="none" w:sz="0" w:space="0" w:color="auto"/>
            <w:right w:val="none" w:sz="0" w:space="0" w:color="auto"/>
          </w:divBdr>
        </w:div>
        <w:div w:id="1118187254">
          <w:marLeft w:val="1800"/>
          <w:marRight w:val="0"/>
          <w:marTop w:val="5"/>
          <w:marBottom w:val="0"/>
          <w:divBdr>
            <w:top w:val="none" w:sz="0" w:space="0" w:color="auto"/>
            <w:left w:val="none" w:sz="0" w:space="0" w:color="auto"/>
            <w:bottom w:val="none" w:sz="0" w:space="0" w:color="auto"/>
            <w:right w:val="none" w:sz="0" w:space="0" w:color="auto"/>
          </w:divBdr>
        </w:div>
        <w:div w:id="404304877">
          <w:marLeft w:val="1800"/>
          <w:marRight w:val="0"/>
          <w:marTop w:val="5"/>
          <w:marBottom w:val="0"/>
          <w:divBdr>
            <w:top w:val="none" w:sz="0" w:space="0" w:color="auto"/>
            <w:left w:val="none" w:sz="0" w:space="0" w:color="auto"/>
            <w:bottom w:val="none" w:sz="0" w:space="0" w:color="auto"/>
            <w:right w:val="none" w:sz="0" w:space="0" w:color="auto"/>
          </w:divBdr>
        </w:div>
        <w:div w:id="730687881">
          <w:marLeft w:val="1800"/>
          <w:marRight w:val="0"/>
          <w:marTop w:val="29"/>
          <w:marBottom w:val="0"/>
          <w:divBdr>
            <w:top w:val="none" w:sz="0" w:space="0" w:color="auto"/>
            <w:left w:val="none" w:sz="0" w:space="0" w:color="auto"/>
            <w:bottom w:val="none" w:sz="0" w:space="0" w:color="auto"/>
            <w:right w:val="none" w:sz="0" w:space="0" w:color="auto"/>
          </w:divBdr>
        </w:div>
        <w:div w:id="70203871">
          <w:marLeft w:val="1800"/>
          <w:marRight w:val="0"/>
          <w:marTop w:val="5"/>
          <w:marBottom w:val="0"/>
          <w:divBdr>
            <w:top w:val="none" w:sz="0" w:space="0" w:color="auto"/>
            <w:left w:val="none" w:sz="0" w:space="0" w:color="auto"/>
            <w:bottom w:val="none" w:sz="0" w:space="0" w:color="auto"/>
            <w:right w:val="none" w:sz="0" w:space="0" w:color="auto"/>
          </w:divBdr>
        </w:div>
        <w:div w:id="1113326289">
          <w:marLeft w:val="1166"/>
          <w:marRight w:val="0"/>
          <w:marTop w:val="34"/>
          <w:marBottom w:val="0"/>
          <w:divBdr>
            <w:top w:val="none" w:sz="0" w:space="0" w:color="auto"/>
            <w:left w:val="none" w:sz="0" w:space="0" w:color="auto"/>
            <w:bottom w:val="none" w:sz="0" w:space="0" w:color="auto"/>
            <w:right w:val="none" w:sz="0" w:space="0" w:color="auto"/>
          </w:divBdr>
        </w:div>
        <w:div w:id="1414938199">
          <w:marLeft w:val="1800"/>
          <w:marRight w:val="0"/>
          <w:marTop w:val="29"/>
          <w:marBottom w:val="0"/>
          <w:divBdr>
            <w:top w:val="none" w:sz="0" w:space="0" w:color="auto"/>
            <w:left w:val="none" w:sz="0" w:space="0" w:color="auto"/>
            <w:bottom w:val="none" w:sz="0" w:space="0" w:color="auto"/>
            <w:right w:val="none" w:sz="0" w:space="0" w:color="auto"/>
          </w:divBdr>
        </w:div>
        <w:div w:id="199443968">
          <w:marLeft w:val="1800"/>
          <w:marRight w:val="0"/>
          <w:marTop w:val="5"/>
          <w:marBottom w:val="0"/>
          <w:divBdr>
            <w:top w:val="none" w:sz="0" w:space="0" w:color="auto"/>
            <w:left w:val="none" w:sz="0" w:space="0" w:color="auto"/>
            <w:bottom w:val="none" w:sz="0" w:space="0" w:color="auto"/>
            <w:right w:val="none" w:sz="0" w:space="0" w:color="auto"/>
          </w:divBdr>
        </w:div>
        <w:div w:id="1249652586">
          <w:marLeft w:val="1800"/>
          <w:marRight w:val="0"/>
          <w:marTop w:val="5"/>
          <w:marBottom w:val="0"/>
          <w:divBdr>
            <w:top w:val="none" w:sz="0" w:space="0" w:color="auto"/>
            <w:left w:val="none" w:sz="0" w:space="0" w:color="auto"/>
            <w:bottom w:val="none" w:sz="0" w:space="0" w:color="auto"/>
            <w:right w:val="none" w:sz="0" w:space="0" w:color="auto"/>
          </w:divBdr>
        </w:div>
        <w:div w:id="385035821">
          <w:marLeft w:val="1166"/>
          <w:marRight w:val="0"/>
          <w:marTop w:val="10"/>
          <w:marBottom w:val="0"/>
          <w:divBdr>
            <w:top w:val="none" w:sz="0" w:space="0" w:color="auto"/>
            <w:left w:val="none" w:sz="0" w:space="0" w:color="auto"/>
            <w:bottom w:val="none" w:sz="0" w:space="0" w:color="auto"/>
            <w:right w:val="none" w:sz="0" w:space="0" w:color="auto"/>
          </w:divBdr>
        </w:div>
        <w:div w:id="2132820068">
          <w:marLeft w:val="547"/>
          <w:marRight w:val="0"/>
          <w:marTop w:val="38"/>
          <w:marBottom w:val="0"/>
          <w:divBdr>
            <w:top w:val="none" w:sz="0" w:space="0" w:color="auto"/>
            <w:left w:val="none" w:sz="0" w:space="0" w:color="auto"/>
            <w:bottom w:val="none" w:sz="0" w:space="0" w:color="auto"/>
            <w:right w:val="none" w:sz="0" w:space="0" w:color="auto"/>
          </w:divBdr>
        </w:div>
        <w:div w:id="1940063195">
          <w:marLeft w:val="1166"/>
          <w:marRight w:val="0"/>
          <w:marTop w:val="34"/>
          <w:marBottom w:val="0"/>
          <w:divBdr>
            <w:top w:val="none" w:sz="0" w:space="0" w:color="auto"/>
            <w:left w:val="none" w:sz="0" w:space="0" w:color="auto"/>
            <w:bottom w:val="none" w:sz="0" w:space="0" w:color="auto"/>
            <w:right w:val="none" w:sz="0" w:space="0" w:color="auto"/>
          </w:divBdr>
        </w:div>
        <w:div w:id="1674648845">
          <w:marLeft w:val="1800"/>
          <w:marRight w:val="0"/>
          <w:marTop w:val="29"/>
          <w:marBottom w:val="0"/>
          <w:divBdr>
            <w:top w:val="none" w:sz="0" w:space="0" w:color="auto"/>
            <w:left w:val="none" w:sz="0" w:space="0" w:color="auto"/>
            <w:bottom w:val="none" w:sz="0" w:space="0" w:color="auto"/>
            <w:right w:val="none" w:sz="0" w:space="0" w:color="auto"/>
          </w:divBdr>
        </w:div>
        <w:div w:id="1665859848">
          <w:marLeft w:val="1166"/>
          <w:marRight w:val="0"/>
          <w:marTop w:val="34"/>
          <w:marBottom w:val="0"/>
          <w:divBdr>
            <w:top w:val="none" w:sz="0" w:space="0" w:color="auto"/>
            <w:left w:val="none" w:sz="0" w:space="0" w:color="auto"/>
            <w:bottom w:val="none" w:sz="0" w:space="0" w:color="auto"/>
            <w:right w:val="none" w:sz="0" w:space="0" w:color="auto"/>
          </w:divBdr>
        </w:div>
        <w:div w:id="1119029537">
          <w:marLeft w:val="547"/>
          <w:marRight w:val="0"/>
          <w:marTop w:val="38"/>
          <w:marBottom w:val="0"/>
          <w:divBdr>
            <w:top w:val="none" w:sz="0" w:space="0" w:color="auto"/>
            <w:left w:val="none" w:sz="0" w:space="0" w:color="auto"/>
            <w:bottom w:val="none" w:sz="0" w:space="0" w:color="auto"/>
            <w:right w:val="none" w:sz="0" w:space="0" w:color="auto"/>
          </w:divBdr>
        </w:div>
        <w:div w:id="1939826459">
          <w:marLeft w:val="1166"/>
          <w:marRight w:val="0"/>
          <w:marTop w:val="34"/>
          <w:marBottom w:val="0"/>
          <w:divBdr>
            <w:top w:val="none" w:sz="0" w:space="0" w:color="auto"/>
            <w:left w:val="none" w:sz="0" w:space="0" w:color="auto"/>
            <w:bottom w:val="none" w:sz="0" w:space="0" w:color="auto"/>
            <w:right w:val="none" w:sz="0" w:space="0" w:color="auto"/>
          </w:divBdr>
        </w:div>
        <w:div w:id="697895112">
          <w:marLeft w:val="1800"/>
          <w:marRight w:val="0"/>
          <w:marTop w:val="29"/>
          <w:marBottom w:val="0"/>
          <w:divBdr>
            <w:top w:val="none" w:sz="0" w:space="0" w:color="auto"/>
            <w:left w:val="none" w:sz="0" w:space="0" w:color="auto"/>
            <w:bottom w:val="none" w:sz="0" w:space="0" w:color="auto"/>
            <w:right w:val="none" w:sz="0" w:space="0" w:color="auto"/>
          </w:divBdr>
        </w:div>
        <w:div w:id="170336301">
          <w:marLeft w:val="1800"/>
          <w:marRight w:val="0"/>
          <w:marTop w:val="29"/>
          <w:marBottom w:val="0"/>
          <w:divBdr>
            <w:top w:val="none" w:sz="0" w:space="0" w:color="auto"/>
            <w:left w:val="none" w:sz="0" w:space="0" w:color="auto"/>
            <w:bottom w:val="none" w:sz="0" w:space="0" w:color="auto"/>
            <w:right w:val="none" w:sz="0" w:space="0" w:color="auto"/>
          </w:divBdr>
        </w:div>
        <w:div w:id="2133818541">
          <w:marLeft w:val="1166"/>
          <w:marRight w:val="0"/>
          <w:marTop w:val="34"/>
          <w:marBottom w:val="0"/>
          <w:divBdr>
            <w:top w:val="none" w:sz="0" w:space="0" w:color="auto"/>
            <w:left w:val="none" w:sz="0" w:space="0" w:color="auto"/>
            <w:bottom w:val="none" w:sz="0" w:space="0" w:color="auto"/>
            <w:right w:val="none" w:sz="0" w:space="0" w:color="auto"/>
          </w:divBdr>
        </w:div>
        <w:div w:id="1205017329">
          <w:marLeft w:val="1800"/>
          <w:marRight w:val="0"/>
          <w:marTop w:val="29"/>
          <w:marBottom w:val="0"/>
          <w:divBdr>
            <w:top w:val="none" w:sz="0" w:space="0" w:color="auto"/>
            <w:left w:val="none" w:sz="0" w:space="0" w:color="auto"/>
            <w:bottom w:val="none" w:sz="0" w:space="0" w:color="auto"/>
            <w:right w:val="none" w:sz="0" w:space="0" w:color="auto"/>
          </w:divBdr>
        </w:div>
        <w:div w:id="149561666">
          <w:marLeft w:val="1800"/>
          <w:marRight w:val="0"/>
          <w:marTop w:val="29"/>
          <w:marBottom w:val="0"/>
          <w:divBdr>
            <w:top w:val="none" w:sz="0" w:space="0" w:color="auto"/>
            <w:left w:val="none" w:sz="0" w:space="0" w:color="auto"/>
            <w:bottom w:val="none" w:sz="0" w:space="0" w:color="auto"/>
            <w:right w:val="none" w:sz="0" w:space="0" w:color="auto"/>
          </w:divBdr>
        </w:div>
        <w:div w:id="184708545">
          <w:marLeft w:val="2520"/>
          <w:marRight w:val="0"/>
          <w:marTop w:val="24"/>
          <w:marBottom w:val="0"/>
          <w:divBdr>
            <w:top w:val="none" w:sz="0" w:space="0" w:color="auto"/>
            <w:left w:val="none" w:sz="0" w:space="0" w:color="auto"/>
            <w:bottom w:val="none" w:sz="0" w:space="0" w:color="auto"/>
            <w:right w:val="none" w:sz="0" w:space="0" w:color="auto"/>
          </w:divBdr>
        </w:div>
        <w:div w:id="1432315916">
          <w:marLeft w:val="2520"/>
          <w:marRight w:val="0"/>
          <w:marTop w:val="24"/>
          <w:marBottom w:val="0"/>
          <w:divBdr>
            <w:top w:val="none" w:sz="0" w:space="0" w:color="auto"/>
            <w:left w:val="none" w:sz="0" w:space="0" w:color="auto"/>
            <w:bottom w:val="none" w:sz="0" w:space="0" w:color="auto"/>
            <w:right w:val="none" w:sz="0" w:space="0" w:color="auto"/>
          </w:divBdr>
        </w:div>
        <w:div w:id="1074812629">
          <w:marLeft w:val="2520"/>
          <w:marRight w:val="0"/>
          <w:marTop w:val="24"/>
          <w:marBottom w:val="0"/>
          <w:divBdr>
            <w:top w:val="none" w:sz="0" w:space="0" w:color="auto"/>
            <w:left w:val="none" w:sz="0" w:space="0" w:color="auto"/>
            <w:bottom w:val="none" w:sz="0" w:space="0" w:color="auto"/>
            <w:right w:val="none" w:sz="0" w:space="0" w:color="auto"/>
          </w:divBdr>
        </w:div>
        <w:div w:id="1856189985">
          <w:marLeft w:val="1800"/>
          <w:marRight w:val="0"/>
          <w:marTop w:val="29"/>
          <w:marBottom w:val="0"/>
          <w:divBdr>
            <w:top w:val="none" w:sz="0" w:space="0" w:color="auto"/>
            <w:left w:val="none" w:sz="0" w:space="0" w:color="auto"/>
            <w:bottom w:val="none" w:sz="0" w:space="0" w:color="auto"/>
            <w:right w:val="none" w:sz="0" w:space="0" w:color="auto"/>
          </w:divBdr>
        </w:div>
        <w:div w:id="779880717">
          <w:marLeft w:val="2520"/>
          <w:marRight w:val="0"/>
          <w:marTop w:val="24"/>
          <w:marBottom w:val="0"/>
          <w:divBdr>
            <w:top w:val="none" w:sz="0" w:space="0" w:color="auto"/>
            <w:left w:val="none" w:sz="0" w:space="0" w:color="auto"/>
            <w:bottom w:val="none" w:sz="0" w:space="0" w:color="auto"/>
            <w:right w:val="none" w:sz="0" w:space="0" w:color="auto"/>
          </w:divBdr>
        </w:div>
        <w:div w:id="1208371622">
          <w:marLeft w:val="2520"/>
          <w:marRight w:val="0"/>
          <w:marTop w:val="24"/>
          <w:marBottom w:val="0"/>
          <w:divBdr>
            <w:top w:val="none" w:sz="0" w:space="0" w:color="auto"/>
            <w:left w:val="none" w:sz="0" w:space="0" w:color="auto"/>
            <w:bottom w:val="none" w:sz="0" w:space="0" w:color="auto"/>
            <w:right w:val="none" w:sz="0" w:space="0" w:color="auto"/>
          </w:divBdr>
        </w:div>
        <w:div w:id="303316393">
          <w:marLeft w:val="1800"/>
          <w:marRight w:val="0"/>
          <w:marTop w:val="29"/>
          <w:marBottom w:val="0"/>
          <w:divBdr>
            <w:top w:val="none" w:sz="0" w:space="0" w:color="auto"/>
            <w:left w:val="none" w:sz="0" w:space="0" w:color="auto"/>
            <w:bottom w:val="none" w:sz="0" w:space="0" w:color="auto"/>
            <w:right w:val="none" w:sz="0" w:space="0" w:color="auto"/>
          </w:divBdr>
        </w:div>
        <w:div w:id="1882403665">
          <w:marLeft w:val="2520"/>
          <w:marRight w:val="0"/>
          <w:marTop w:val="24"/>
          <w:marBottom w:val="0"/>
          <w:divBdr>
            <w:top w:val="none" w:sz="0" w:space="0" w:color="auto"/>
            <w:left w:val="none" w:sz="0" w:space="0" w:color="auto"/>
            <w:bottom w:val="none" w:sz="0" w:space="0" w:color="auto"/>
            <w:right w:val="none" w:sz="0" w:space="0" w:color="auto"/>
          </w:divBdr>
        </w:div>
        <w:div w:id="560864863">
          <w:marLeft w:val="2520"/>
          <w:marRight w:val="0"/>
          <w:marTop w:val="24"/>
          <w:marBottom w:val="0"/>
          <w:divBdr>
            <w:top w:val="none" w:sz="0" w:space="0" w:color="auto"/>
            <w:left w:val="none" w:sz="0" w:space="0" w:color="auto"/>
            <w:bottom w:val="none" w:sz="0" w:space="0" w:color="auto"/>
            <w:right w:val="none" w:sz="0" w:space="0" w:color="auto"/>
          </w:divBdr>
        </w:div>
        <w:div w:id="766118383">
          <w:marLeft w:val="547"/>
          <w:marRight w:val="0"/>
          <w:marTop w:val="38"/>
          <w:marBottom w:val="0"/>
          <w:divBdr>
            <w:top w:val="none" w:sz="0" w:space="0" w:color="auto"/>
            <w:left w:val="none" w:sz="0" w:space="0" w:color="auto"/>
            <w:bottom w:val="none" w:sz="0" w:space="0" w:color="auto"/>
            <w:right w:val="none" w:sz="0" w:space="0" w:color="auto"/>
          </w:divBdr>
        </w:div>
        <w:div w:id="351221380">
          <w:marLeft w:val="1166"/>
          <w:marRight w:val="0"/>
          <w:marTop w:val="34"/>
          <w:marBottom w:val="0"/>
          <w:divBdr>
            <w:top w:val="none" w:sz="0" w:space="0" w:color="auto"/>
            <w:left w:val="none" w:sz="0" w:space="0" w:color="auto"/>
            <w:bottom w:val="none" w:sz="0" w:space="0" w:color="auto"/>
            <w:right w:val="none" w:sz="0" w:space="0" w:color="auto"/>
          </w:divBdr>
        </w:div>
        <w:div w:id="1728382468">
          <w:marLeft w:val="1166"/>
          <w:marRight w:val="0"/>
          <w:marTop w:val="34"/>
          <w:marBottom w:val="0"/>
          <w:divBdr>
            <w:top w:val="none" w:sz="0" w:space="0" w:color="auto"/>
            <w:left w:val="none" w:sz="0" w:space="0" w:color="auto"/>
            <w:bottom w:val="none" w:sz="0" w:space="0" w:color="auto"/>
            <w:right w:val="none" w:sz="0" w:space="0" w:color="auto"/>
          </w:divBdr>
        </w:div>
        <w:div w:id="1169129465">
          <w:marLeft w:val="1800"/>
          <w:marRight w:val="0"/>
          <w:marTop w:val="29"/>
          <w:marBottom w:val="0"/>
          <w:divBdr>
            <w:top w:val="none" w:sz="0" w:space="0" w:color="auto"/>
            <w:left w:val="none" w:sz="0" w:space="0" w:color="auto"/>
            <w:bottom w:val="none" w:sz="0" w:space="0" w:color="auto"/>
            <w:right w:val="none" w:sz="0" w:space="0" w:color="auto"/>
          </w:divBdr>
        </w:div>
        <w:div w:id="1982154955">
          <w:marLeft w:val="1800"/>
          <w:marRight w:val="0"/>
          <w:marTop w:val="29"/>
          <w:marBottom w:val="0"/>
          <w:divBdr>
            <w:top w:val="none" w:sz="0" w:space="0" w:color="auto"/>
            <w:left w:val="none" w:sz="0" w:space="0" w:color="auto"/>
            <w:bottom w:val="none" w:sz="0" w:space="0" w:color="auto"/>
            <w:right w:val="none" w:sz="0" w:space="0" w:color="auto"/>
          </w:divBdr>
        </w:div>
        <w:div w:id="857499111">
          <w:marLeft w:val="2520"/>
          <w:marRight w:val="0"/>
          <w:marTop w:val="24"/>
          <w:marBottom w:val="0"/>
          <w:divBdr>
            <w:top w:val="none" w:sz="0" w:space="0" w:color="auto"/>
            <w:left w:val="none" w:sz="0" w:space="0" w:color="auto"/>
            <w:bottom w:val="none" w:sz="0" w:space="0" w:color="auto"/>
            <w:right w:val="none" w:sz="0" w:space="0" w:color="auto"/>
          </w:divBdr>
        </w:div>
        <w:div w:id="1856842323">
          <w:marLeft w:val="2520"/>
          <w:marRight w:val="0"/>
          <w:marTop w:val="24"/>
          <w:marBottom w:val="0"/>
          <w:divBdr>
            <w:top w:val="none" w:sz="0" w:space="0" w:color="auto"/>
            <w:left w:val="none" w:sz="0" w:space="0" w:color="auto"/>
            <w:bottom w:val="none" w:sz="0" w:space="0" w:color="auto"/>
            <w:right w:val="none" w:sz="0" w:space="0" w:color="auto"/>
          </w:divBdr>
        </w:div>
        <w:div w:id="423385573">
          <w:marLeft w:val="2520"/>
          <w:marRight w:val="0"/>
          <w:marTop w:val="24"/>
          <w:marBottom w:val="0"/>
          <w:divBdr>
            <w:top w:val="none" w:sz="0" w:space="0" w:color="auto"/>
            <w:left w:val="none" w:sz="0" w:space="0" w:color="auto"/>
            <w:bottom w:val="none" w:sz="0" w:space="0" w:color="auto"/>
            <w:right w:val="none" w:sz="0" w:space="0" w:color="auto"/>
          </w:divBdr>
        </w:div>
        <w:div w:id="1356955003">
          <w:marLeft w:val="1166"/>
          <w:marRight w:val="0"/>
          <w:marTop w:val="34"/>
          <w:marBottom w:val="0"/>
          <w:divBdr>
            <w:top w:val="none" w:sz="0" w:space="0" w:color="auto"/>
            <w:left w:val="none" w:sz="0" w:space="0" w:color="auto"/>
            <w:bottom w:val="none" w:sz="0" w:space="0" w:color="auto"/>
            <w:right w:val="none" w:sz="0" w:space="0" w:color="auto"/>
          </w:divBdr>
        </w:div>
        <w:div w:id="1535265181">
          <w:marLeft w:val="1800"/>
          <w:marRight w:val="0"/>
          <w:marTop w:val="29"/>
          <w:marBottom w:val="0"/>
          <w:divBdr>
            <w:top w:val="none" w:sz="0" w:space="0" w:color="auto"/>
            <w:left w:val="none" w:sz="0" w:space="0" w:color="auto"/>
            <w:bottom w:val="none" w:sz="0" w:space="0" w:color="auto"/>
            <w:right w:val="none" w:sz="0" w:space="0" w:color="auto"/>
          </w:divBdr>
        </w:div>
        <w:div w:id="1596933726">
          <w:marLeft w:val="2520"/>
          <w:marRight w:val="0"/>
          <w:marTop w:val="24"/>
          <w:marBottom w:val="0"/>
          <w:divBdr>
            <w:top w:val="none" w:sz="0" w:space="0" w:color="auto"/>
            <w:left w:val="none" w:sz="0" w:space="0" w:color="auto"/>
            <w:bottom w:val="none" w:sz="0" w:space="0" w:color="auto"/>
            <w:right w:val="none" w:sz="0" w:space="0" w:color="auto"/>
          </w:divBdr>
        </w:div>
        <w:div w:id="1485315768">
          <w:marLeft w:val="2520"/>
          <w:marRight w:val="0"/>
          <w:marTop w:val="24"/>
          <w:marBottom w:val="0"/>
          <w:divBdr>
            <w:top w:val="none" w:sz="0" w:space="0" w:color="auto"/>
            <w:left w:val="none" w:sz="0" w:space="0" w:color="auto"/>
            <w:bottom w:val="none" w:sz="0" w:space="0" w:color="auto"/>
            <w:right w:val="none" w:sz="0" w:space="0" w:color="auto"/>
          </w:divBdr>
        </w:div>
        <w:div w:id="787819960">
          <w:marLeft w:val="1800"/>
          <w:marRight w:val="0"/>
          <w:marTop w:val="29"/>
          <w:marBottom w:val="0"/>
          <w:divBdr>
            <w:top w:val="none" w:sz="0" w:space="0" w:color="auto"/>
            <w:left w:val="none" w:sz="0" w:space="0" w:color="auto"/>
            <w:bottom w:val="none" w:sz="0" w:space="0" w:color="auto"/>
            <w:right w:val="none" w:sz="0" w:space="0" w:color="auto"/>
          </w:divBdr>
        </w:div>
        <w:div w:id="384380695">
          <w:marLeft w:val="1166"/>
          <w:marRight w:val="0"/>
          <w:marTop w:val="34"/>
          <w:marBottom w:val="0"/>
          <w:divBdr>
            <w:top w:val="none" w:sz="0" w:space="0" w:color="auto"/>
            <w:left w:val="none" w:sz="0" w:space="0" w:color="auto"/>
            <w:bottom w:val="none" w:sz="0" w:space="0" w:color="auto"/>
            <w:right w:val="none" w:sz="0" w:space="0" w:color="auto"/>
          </w:divBdr>
        </w:div>
        <w:div w:id="1003320796">
          <w:marLeft w:val="1800"/>
          <w:marRight w:val="0"/>
          <w:marTop w:val="29"/>
          <w:marBottom w:val="0"/>
          <w:divBdr>
            <w:top w:val="none" w:sz="0" w:space="0" w:color="auto"/>
            <w:left w:val="none" w:sz="0" w:space="0" w:color="auto"/>
            <w:bottom w:val="none" w:sz="0" w:space="0" w:color="auto"/>
            <w:right w:val="none" w:sz="0" w:space="0" w:color="auto"/>
          </w:divBdr>
        </w:div>
        <w:div w:id="1601792586">
          <w:marLeft w:val="1800"/>
          <w:marRight w:val="0"/>
          <w:marTop w:val="29"/>
          <w:marBottom w:val="0"/>
          <w:divBdr>
            <w:top w:val="none" w:sz="0" w:space="0" w:color="auto"/>
            <w:left w:val="none" w:sz="0" w:space="0" w:color="auto"/>
            <w:bottom w:val="none" w:sz="0" w:space="0" w:color="auto"/>
            <w:right w:val="none" w:sz="0" w:space="0" w:color="auto"/>
          </w:divBdr>
        </w:div>
        <w:div w:id="1876304969">
          <w:marLeft w:val="2520"/>
          <w:marRight w:val="0"/>
          <w:marTop w:val="24"/>
          <w:marBottom w:val="0"/>
          <w:divBdr>
            <w:top w:val="none" w:sz="0" w:space="0" w:color="auto"/>
            <w:left w:val="none" w:sz="0" w:space="0" w:color="auto"/>
            <w:bottom w:val="none" w:sz="0" w:space="0" w:color="auto"/>
            <w:right w:val="none" w:sz="0" w:space="0" w:color="auto"/>
          </w:divBdr>
        </w:div>
        <w:div w:id="118493063">
          <w:marLeft w:val="2520"/>
          <w:marRight w:val="0"/>
          <w:marTop w:val="24"/>
          <w:marBottom w:val="0"/>
          <w:divBdr>
            <w:top w:val="none" w:sz="0" w:space="0" w:color="auto"/>
            <w:left w:val="none" w:sz="0" w:space="0" w:color="auto"/>
            <w:bottom w:val="none" w:sz="0" w:space="0" w:color="auto"/>
            <w:right w:val="none" w:sz="0" w:space="0" w:color="auto"/>
          </w:divBdr>
        </w:div>
      </w:divsChild>
    </w:div>
    <w:div w:id="1684353900">
      <w:bodyDiv w:val="1"/>
      <w:marLeft w:val="0"/>
      <w:marRight w:val="0"/>
      <w:marTop w:val="0"/>
      <w:marBottom w:val="0"/>
      <w:divBdr>
        <w:top w:val="none" w:sz="0" w:space="0" w:color="auto"/>
        <w:left w:val="none" w:sz="0" w:space="0" w:color="auto"/>
        <w:bottom w:val="none" w:sz="0" w:space="0" w:color="auto"/>
        <w:right w:val="none" w:sz="0" w:space="0" w:color="auto"/>
      </w:divBdr>
    </w:div>
    <w:div w:id="1986929325">
      <w:bodyDiv w:val="1"/>
      <w:marLeft w:val="0"/>
      <w:marRight w:val="0"/>
      <w:marTop w:val="0"/>
      <w:marBottom w:val="0"/>
      <w:divBdr>
        <w:top w:val="none" w:sz="0" w:space="0" w:color="auto"/>
        <w:left w:val="none" w:sz="0" w:space="0" w:color="auto"/>
        <w:bottom w:val="none" w:sz="0" w:space="0" w:color="auto"/>
        <w:right w:val="none" w:sz="0" w:space="0" w:color="auto"/>
      </w:divBdr>
    </w:div>
    <w:div w:id="2043751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CABC31-406F-4480-A378-C493E3F52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2603</TotalTime>
  <Pages>12</Pages>
  <Words>1868</Words>
  <Characters>10650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frePPLe quick start offer</vt:lpstr>
    </vt:vector>
  </TitlesOfParts>
  <Company>frePPLe</Company>
  <LinksUpToDate>false</LinksUpToDate>
  <CharactersWithSpaces>12494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frePPLe quick start offer</dc:title>
  <dc:subject/>
  <dc:creator>Johan De Taeye</dc:creator>
  <cp:keywords/>
  <dc:description/>
  <cp:lastModifiedBy>Johan</cp:lastModifiedBy>
  <cp:revision>85</cp:revision>
  <cp:lastPrinted>2014-08-12T09:32:00Z</cp:lastPrinted>
  <dcterms:created xsi:type="dcterms:W3CDTF">2009-06-20T15:22:00Z</dcterms:created>
  <dcterms:modified xsi:type="dcterms:W3CDTF">2015-12-17T10:31:00Z</dcterms:modified>
</cp:coreProperties>
</file>