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B417F8" w:rsidP="00987972">
      <w:pPr>
        <w:spacing w:after="0"/>
        <w:jc w:val="center"/>
        <w:rPr>
          <w:rFonts w:ascii="Open Sans" w:hAnsi="Open Sans" w:cs="Open Sans"/>
          <w:sz w:val="48"/>
        </w:rPr>
      </w:pPr>
      <w:r w:rsidRPr="004D33DE">
        <w:rPr>
          <w:rFonts w:ascii="Open Sans" w:hAnsi="Open Sans" w:cs="Open Sans"/>
          <w:sz w:val="48"/>
        </w:rPr>
        <w:t>v2.</w:t>
      </w:r>
      <w:r w:rsidR="004D33DE" w:rsidRPr="004D33DE">
        <w:rPr>
          <w:rFonts w:ascii="Open Sans" w:hAnsi="Open Sans" w:cs="Open Sans"/>
          <w:sz w:val="48"/>
        </w:rPr>
        <w:t>2</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A52008">
        <w:rPr>
          <w:rFonts w:ascii="Open Sans" w:hAnsi="Open Sans" w:cs="Open Sans"/>
          <w:noProof/>
          <w:sz w:val="16"/>
          <w:szCs w:val="18"/>
        </w:rPr>
        <w:t>April 28, 2014</w:t>
      </w:r>
      <w:r w:rsidR="00A52008">
        <w:rPr>
          <w:rFonts w:ascii="Open Sans" w:hAnsi="Open Sans" w:cs="Open Sans"/>
          <w:noProof/>
          <w:sz w:val="16"/>
          <w:szCs w:val="18"/>
        </w:rPr>
        <w:fldChar w:fldCharType="end"/>
      </w:r>
      <w:bookmarkStart w:id="0" w:name="_GoBack"/>
      <w:bookmarkEnd w:id="0"/>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 xml:space="preserve">frePPLe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1" w:name="OLE_LINK1"/>
      <w:bookmarkStart w:id="2"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2940E7" w:rsidRPr="004D33DE" w:rsidRDefault="00B417F8">
      <w:pPr>
        <w:pStyle w:val="TOC1"/>
        <w:tabs>
          <w:tab w:val="left" w:pos="440"/>
          <w:tab w:val="right" w:leader="dot" w:pos="9017"/>
        </w:tabs>
        <w:rPr>
          <w:rFonts w:ascii="Open Sans" w:hAnsi="Open Sans" w:cs="Open Sans"/>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72546260" w:history="1">
        <w:r w:rsidR="002940E7" w:rsidRPr="004D33DE">
          <w:rPr>
            <w:rStyle w:val="Hyperlink"/>
            <w:rFonts w:ascii="Open Sans" w:hAnsi="Open Sans" w:cs="Open Sans"/>
            <w:noProof/>
          </w:rPr>
          <w:t>1.</w:t>
        </w:r>
        <w:r w:rsidR="002940E7" w:rsidRPr="004D33DE">
          <w:rPr>
            <w:rFonts w:ascii="Open Sans" w:hAnsi="Open Sans" w:cs="Open Sans"/>
            <w:noProof/>
          </w:rPr>
          <w:tab/>
        </w:r>
        <w:r w:rsidR="002940E7" w:rsidRPr="004D33DE">
          <w:rPr>
            <w:rStyle w:val="Hyperlink"/>
            <w:rFonts w:ascii="Open Sans" w:hAnsi="Open Sans" w:cs="Open Sans"/>
            <w:noProof/>
          </w:rPr>
          <w:t>Introduction</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_Toc372546260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3</w:t>
        </w:r>
        <w:r w:rsidR="002940E7" w:rsidRPr="004D33DE">
          <w:rPr>
            <w:rFonts w:ascii="Open Sans" w:hAnsi="Open Sans" w:cs="Open Sans"/>
            <w:noProof/>
            <w:webHidden/>
          </w:rPr>
          <w:fldChar w:fldCharType="end"/>
        </w:r>
      </w:hyperlink>
    </w:p>
    <w:p w:rsidR="002940E7" w:rsidRPr="004D33DE" w:rsidRDefault="00AD7CE5">
      <w:pPr>
        <w:pStyle w:val="TOC1"/>
        <w:tabs>
          <w:tab w:val="left" w:pos="440"/>
          <w:tab w:val="right" w:leader="dot" w:pos="9017"/>
        </w:tabs>
        <w:rPr>
          <w:rFonts w:ascii="Open Sans" w:hAnsi="Open Sans" w:cs="Open Sans"/>
          <w:noProof/>
        </w:rPr>
      </w:pPr>
      <w:hyperlink w:anchor="_Toc372546261" w:history="1">
        <w:r w:rsidR="002940E7" w:rsidRPr="004D33DE">
          <w:rPr>
            <w:rStyle w:val="Hyperlink"/>
            <w:rFonts w:ascii="Open Sans" w:hAnsi="Open Sans" w:cs="Open Sans"/>
            <w:noProof/>
          </w:rPr>
          <w:t>2.</w:t>
        </w:r>
        <w:r w:rsidR="002940E7" w:rsidRPr="004D33DE">
          <w:rPr>
            <w:rFonts w:ascii="Open Sans" w:hAnsi="Open Sans" w:cs="Open Sans"/>
            <w:noProof/>
          </w:rPr>
          <w:tab/>
        </w:r>
        <w:r w:rsidR="002940E7" w:rsidRPr="004D33DE">
          <w:rPr>
            <w:rStyle w:val="Hyperlink"/>
            <w:rFonts w:ascii="Open Sans" w:hAnsi="Open Sans" w:cs="Open Sans"/>
            <w:noProof/>
          </w:rPr>
          <w:t>User guide</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_Toc372546261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4</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2" w:history="1">
        <w:r w:rsidR="002940E7" w:rsidRPr="004D33DE">
          <w:rPr>
            <w:rStyle w:val="Hyperlink"/>
            <w:rFonts w:ascii="Open Sans" w:hAnsi="Open Sans" w:cs="Open Sans"/>
            <w:noProof/>
          </w:rPr>
          <w:t>a.</w:t>
        </w:r>
        <w:r w:rsidR="002940E7" w:rsidRPr="004D33DE">
          <w:rPr>
            <w:rFonts w:ascii="Open Sans" w:hAnsi="Open Sans" w:cs="Open Sans"/>
            <w:noProof/>
          </w:rPr>
          <w:tab/>
        </w:r>
        <w:r w:rsidR="002940E7" w:rsidRPr="004D33DE">
          <w:rPr>
            <w:rStyle w:val="Hyperlink"/>
            <w:rFonts w:ascii="Open Sans" w:hAnsi="Open Sans" w:cs="Open Sans"/>
            <w:noProof/>
          </w:rPr>
          <w:t>Order quoting screen</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_Toc372546262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4</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3" w:history="1">
        <w:r w:rsidR="002940E7" w:rsidRPr="004D33DE">
          <w:rPr>
            <w:rStyle w:val="Hyperlink"/>
            <w:rFonts w:ascii="Open Sans" w:hAnsi="Open Sans" w:cs="Open Sans"/>
            <w:noProof/>
          </w:rPr>
          <w:t>b.</w:t>
        </w:r>
        <w:r w:rsidR="002940E7" w:rsidRPr="004D33DE">
          <w:rPr>
            <w:rFonts w:ascii="Open Sans" w:hAnsi="Open Sans" w:cs="Open Sans"/>
            <w:noProof/>
          </w:rPr>
          <w:tab/>
        </w:r>
        <w:r w:rsidR="002940E7" w:rsidRPr="004D33DE">
          <w:rPr>
            <w:rStyle w:val="Hyperlink"/>
            <w:rFonts w:ascii="Open Sans" w:hAnsi="Open Sans" w:cs="Open Sans"/>
            <w:noProof/>
          </w:rPr>
          <w:t>Execution screen</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_Toc372546263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5</w:t>
        </w:r>
        <w:r w:rsidR="002940E7" w:rsidRPr="004D33DE">
          <w:rPr>
            <w:rFonts w:ascii="Open Sans" w:hAnsi="Open Sans" w:cs="Open Sans"/>
            <w:noProof/>
            <w:webHidden/>
          </w:rPr>
          <w:fldChar w:fldCharType="end"/>
        </w:r>
      </w:hyperlink>
    </w:p>
    <w:p w:rsidR="002940E7" w:rsidRPr="004D33DE" w:rsidRDefault="00AD7CE5">
      <w:pPr>
        <w:pStyle w:val="TOC1"/>
        <w:tabs>
          <w:tab w:val="left" w:pos="440"/>
          <w:tab w:val="right" w:leader="dot" w:pos="9017"/>
        </w:tabs>
        <w:rPr>
          <w:rFonts w:ascii="Open Sans" w:hAnsi="Open Sans" w:cs="Open Sans"/>
          <w:noProof/>
        </w:rPr>
      </w:pPr>
      <w:hyperlink w:anchor="_Toc372546264" w:history="1">
        <w:r w:rsidR="002940E7" w:rsidRPr="004D33DE">
          <w:rPr>
            <w:rStyle w:val="Hyperlink"/>
            <w:rFonts w:ascii="Open Sans" w:hAnsi="Open Sans" w:cs="Open Sans"/>
            <w:noProof/>
          </w:rPr>
          <w:t>3.</w:t>
        </w:r>
        <w:r w:rsidR="002940E7" w:rsidRPr="004D33DE">
          <w:rPr>
            <w:rFonts w:ascii="Open Sans" w:hAnsi="Open Sans" w:cs="Open Sans"/>
            <w:noProof/>
          </w:rPr>
          <w:tab/>
        </w:r>
        <w:r w:rsidR="002940E7" w:rsidRPr="004D33DE">
          <w:rPr>
            <w:rStyle w:val="Hyperlink"/>
            <w:rFonts w:ascii="Open Sans" w:hAnsi="Open Sans" w:cs="Open Sans"/>
            <w:noProof/>
          </w:rPr>
          <w:t>Business processes and workflows</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_Toc372546264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7</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5" w:history="1">
        <w:r w:rsidR="002940E7" w:rsidRPr="004D33DE">
          <w:rPr>
            <w:rStyle w:val="Hyperlink"/>
            <w:rFonts w:ascii="Open Sans" w:hAnsi="Open Sans" w:cs="Open Sans"/>
            <w:noProof/>
          </w:rPr>
          <w:t>c.</w:t>
        </w:r>
        <w:r w:rsidR="002940E7" w:rsidRPr="004D33DE">
          <w:rPr>
            <w:rFonts w:ascii="Open Sans" w:hAnsi="Open Sans" w:cs="Open Sans"/>
            <w:noProof/>
          </w:rPr>
          <w:tab/>
        </w:r>
        <w:r w:rsidR="002940E7" w:rsidRPr="004D33DE">
          <w:rPr>
            <w:rStyle w:val="Hyperlink"/>
            <w:rFonts w:ascii="Open Sans" w:hAnsi="Open Sans" w:cs="Open Sans"/>
            <w:noProof/>
          </w:rPr>
          <w:t>Entering of the order quotes</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_Toc372546265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7</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6" w:history="1">
        <w:r w:rsidR="002940E7" w:rsidRPr="004D33DE">
          <w:rPr>
            <w:rStyle w:val="Hyperlink"/>
            <w:rFonts w:ascii="Open Sans" w:hAnsi="Open Sans" w:cs="Open Sans"/>
            <w:noProof/>
          </w:rPr>
          <w:t>d.</w:t>
        </w:r>
        <w:r w:rsidR="002940E7" w:rsidRPr="004D33DE">
          <w:rPr>
            <w:rFonts w:ascii="Open Sans" w:hAnsi="Open Sans" w:cs="Open Sans"/>
            <w:noProof/>
          </w:rPr>
          <w:tab/>
        </w:r>
        <w:r w:rsidR="002940E7" w:rsidRPr="004D33DE">
          <w:rPr>
            <w:rStyle w:val="Hyperlink"/>
            <w:rFonts w:ascii="Open Sans" w:hAnsi="Open Sans" w:cs="Open Sans"/>
            <w:noProof/>
          </w:rPr>
          <w:t>Plan release</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_Toc372546266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7</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7" w:history="1">
        <w:r w:rsidR="002940E7" w:rsidRPr="004D33DE">
          <w:rPr>
            <w:rStyle w:val="Hyperlink"/>
            <w:rFonts w:ascii="Open Sans" w:hAnsi="Open Sans" w:cs="Open Sans"/>
            <w:noProof/>
          </w:rPr>
          <w:t>e.</w:t>
        </w:r>
        <w:r w:rsidR="002940E7" w:rsidRPr="004D33DE">
          <w:rPr>
            <w:rFonts w:ascii="Open Sans" w:hAnsi="Open Sans" w:cs="Open Sans"/>
            <w:noProof/>
          </w:rPr>
          <w:tab/>
        </w:r>
        <w:r w:rsidR="002940E7" w:rsidRPr="004D33DE">
          <w:rPr>
            <w:rStyle w:val="Hyperlink"/>
            <w:rFonts w:ascii="Open Sans" w:hAnsi="Open Sans" w:cs="Open Sans"/>
            <w:noProof/>
          </w:rPr>
          <w:t>Treating high priority orders</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_Toc372546267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8</w:t>
        </w:r>
        <w:r w:rsidR="002940E7" w:rsidRPr="004D33DE">
          <w:rPr>
            <w:rFonts w:ascii="Open Sans" w:hAnsi="Open Sans" w:cs="Open Sans"/>
            <w:noProof/>
            <w:webHidden/>
          </w:rPr>
          <w:fldChar w:fldCharType="end"/>
        </w:r>
      </w:hyperlink>
    </w:p>
    <w:p w:rsidR="002940E7" w:rsidRPr="004D33DE" w:rsidRDefault="00AD7CE5">
      <w:pPr>
        <w:pStyle w:val="TOC2"/>
        <w:tabs>
          <w:tab w:val="left" w:pos="660"/>
          <w:tab w:val="right" w:leader="dot" w:pos="9017"/>
        </w:tabs>
        <w:rPr>
          <w:rFonts w:ascii="Open Sans" w:hAnsi="Open Sans" w:cs="Open Sans"/>
          <w:noProof/>
        </w:rPr>
      </w:pPr>
      <w:hyperlink w:anchor="_Toc372546268" w:history="1">
        <w:r w:rsidR="002940E7" w:rsidRPr="004D33DE">
          <w:rPr>
            <w:rStyle w:val="Hyperlink"/>
            <w:rFonts w:ascii="Open Sans" w:hAnsi="Open Sans" w:cs="Open Sans"/>
            <w:noProof/>
          </w:rPr>
          <w:t>f.</w:t>
        </w:r>
        <w:r w:rsidR="002940E7" w:rsidRPr="004D33DE">
          <w:rPr>
            <w:rFonts w:ascii="Open Sans" w:hAnsi="Open Sans" w:cs="Open Sans"/>
            <w:noProof/>
          </w:rPr>
          <w:tab/>
        </w:r>
        <w:r w:rsidR="002940E7" w:rsidRPr="004D33DE">
          <w:rPr>
            <w:rStyle w:val="Hyperlink"/>
            <w:rFonts w:ascii="Open Sans" w:hAnsi="Open Sans" w:cs="Open Sans"/>
            <w:noProof/>
          </w:rPr>
          <w:t>Reservation and allocation workflows</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_Toc372546268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9</w:t>
        </w:r>
        <w:r w:rsidR="002940E7" w:rsidRPr="004D33DE">
          <w:rPr>
            <w:rFonts w:ascii="Open Sans" w:hAnsi="Open Sans" w:cs="Open Sans"/>
            <w:noProof/>
            <w:webHidden/>
          </w:rPr>
          <w:fldChar w:fldCharType="end"/>
        </w:r>
      </w:hyperlink>
    </w:p>
    <w:p w:rsidR="002940E7" w:rsidRPr="004D33DE" w:rsidRDefault="00AD7CE5">
      <w:pPr>
        <w:pStyle w:val="TOC1"/>
        <w:tabs>
          <w:tab w:val="left" w:pos="440"/>
          <w:tab w:val="right" w:leader="dot" w:pos="9017"/>
        </w:tabs>
        <w:rPr>
          <w:rFonts w:ascii="Open Sans" w:hAnsi="Open Sans" w:cs="Open Sans"/>
          <w:noProof/>
        </w:rPr>
      </w:pPr>
      <w:hyperlink w:anchor="_Toc372546269" w:history="1">
        <w:r w:rsidR="002940E7" w:rsidRPr="004D33DE">
          <w:rPr>
            <w:rStyle w:val="Hyperlink"/>
            <w:rFonts w:ascii="Open Sans" w:hAnsi="Open Sans" w:cs="Open Sans"/>
            <w:noProof/>
          </w:rPr>
          <w:t>4.</w:t>
        </w:r>
        <w:r w:rsidR="002940E7" w:rsidRPr="004D33DE">
          <w:rPr>
            <w:rFonts w:ascii="Open Sans" w:hAnsi="Open Sans" w:cs="Open Sans"/>
            <w:noProof/>
          </w:rPr>
          <w:tab/>
        </w:r>
        <w:r w:rsidR="002940E7" w:rsidRPr="004D33DE">
          <w:rPr>
            <w:rStyle w:val="Hyperlink"/>
            <w:rFonts w:ascii="Open Sans" w:hAnsi="Open Sans" w:cs="Open Sans"/>
            <w:noProof/>
          </w:rPr>
          <w:t>Architecture</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_Toc372546269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10</w:t>
        </w:r>
        <w:r w:rsidR="002940E7" w:rsidRPr="004D33DE">
          <w:rPr>
            <w:rFonts w:ascii="Open Sans" w:hAnsi="Open Sans" w:cs="Open Sans"/>
            <w:noProof/>
            <w:webHidden/>
          </w:rPr>
          <w:fldChar w:fldCharType="end"/>
        </w:r>
      </w:hyperlink>
    </w:p>
    <w:p w:rsidR="002940E7" w:rsidRPr="004D33DE" w:rsidRDefault="00AD7CE5">
      <w:pPr>
        <w:pStyle w:val="TOC1"/>
        <w:tabs>
          <w:tab w:val="left" w:pos="440"/>
          <w:tab w:val="right" w:leader="dot" w:pos="9017"/>
        </w:tabs>
        <w:rPr>
          <w:rFonts w:ascii="Open Sans" w:hAnsi="Open Sans" w:cs="Open Sans"/>
          <w:noProof/>
        </w:rPr>
      </w:pPr>
      <w:hyperlink w:anchor="_Toc372546270" w:history="1">
        <w:r w:rsidR="002940E7" w:rsidRPr="004D33DE">
          <w:rPr>
            <w:rStyle w:val="Hyperlink"/>
            <w:rFonts w:ascii="Open Sans" w:hAnsi="Open Sans" w:cs="Open Sans"/>
            <w:noProof/>
          </w:rPr>
          <w:t>5.</w:t>
        </w:r>
        <w:r w:rsidR="002940E7" w:rsidRPr="004D33DE">
          <w:rPr>
            <w:rFonts w:ascii="Open Sans" w:hAnsi="Open Sans" w:cs="Open Sans"/>
            <w:noProof/>
          </w:rPr>
          <w:tab/>
        </w:r>
        <w:r w:rsidR="002940E7" w:rsidRPr="004D33DE">
          <w:rPr>
            <w:rStyle w:val="Hyperlink"/>
            <w:rFonts w:ascii="Open Sans" w:hAnsi="Open Sans" w:cs="Open Sans"/>
            <w:noProof/>
          </w:rPr>
          <w:t>Configuration</w:t>
        </w:r>
        <w:r w:rsidR="002940E7" w:rsidRPr="004D33DE">
          <w:rPr>
            <w:rFonts w:ascii="Open Sans" w:hAnsi="Open Sans" w:cs="Open Sans"/>
            <w:noProof/>
            <w:webHidden/>
          </w:rPr>
          <w:tab/>
        </w:r>
        <w:r w:rsidR="002940E7" w:rsidRPr="004D33DE">
          <w:rPr>
            <w:rFonts w:ascii="Open Sans" w:hAnsi="Open Sans" w:cs="Open Sans"/>
            <w:noProof/>
            <w:webHidden/>
          </w:rPr>
          <w:fldChar w:fldCharType="begin"/>
        </w:r>
        <w:r w:rsidR="002940E7" w:rsidRPr="004D33DE">
          <w:rPr>
            <w:rFonts w:ascii="Open Sans" w:hAnsi="Open Sans" w:cs="Open Sans"/>
            <w:noProof/>
            <w:webHidden/>
          </w:rPr>
          <w:instrText xml:space="preserve"> PAGEREF _Toc372546270 \h </w:instrText>
        </w:r>
        <w:r w:rsidR="002940E7" w:rsidRPr="004D33DE">
          <w:rPr>
            <w:rFonts w:ascii="Open Sans" w:hAnsi="Open Sans" w:cs="Open Sans"/>
            <w:noProof/>
            <w:webHidden/>
          </w:rPr>
        </w:r>
        <w:r w:rsidR="002940E7" w:rsidRPr="004D33DE">
          <w:rPr>
            <w:rFonts w:ascii="Open Sans" w:hAnsi="Open Sans" w:cs="Open Sans"/>
            <w:noProof/>
            <w:webHidden/>
          </w:rPr>
          <w:fldChar w:fldCharType="separate"/>
        </w:r>
        <w:r w:rsidR="00811515" w:rsidRPr="004D33DE">
          <w:rPr>
            <w:rFonts w:ascii="Open Sans" w:hAnsi="Open Sans" w:cs="Open Sans"/>
            <w:noProof/>
            <w:webHidden/>
          </w:rPr>
          <w:t>10</w:t>
        </w:r>
        <w:r w:rsidR="002940E7" w:rsidRPr="004D33DE">
          <w:rPr>
            <w:rFonts w:ascii="Open Sans" w:hAnsi="Open Sans" w:cs="Open Sans"/>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3" w:name="_Toc372546260"/>
      <w:bookmarkStart w:id="4" w:name="_Toc351498608"/>
      <w:r w:rsidRPr="004D33DE">
        <w:rPr>
          <w:rFonts w:ascii="Open Sans" w:hAnsi="Open Sans" w:cs="Open Sans"/>
        </w:rPr>
        <w:t>Introduction</w:t>
      </w:r>
      <w:bookmarkEnd w:id="3"/>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proofErr w:type="spellStart"/>
      <w:r w:rsidRPr="004D33DE">
        <w:rPr>
          <w:rFonts w:ascii="Open Sans" w:hAnsi="Open Sans" w:cs="Open Sans"/>
        </w:rPr>
        <w:t>FrePPLe’s</w:t>
      </w:r>
      <w:proofErr w:type="spellEnd"/>
      <w:r w:rsidRPr="004D33DE">
        <w:rPr>
          <w:rFonts w:ascii="Open Sans" w:hAnsi="Open Sans" w:cs="Open Sans"/>
        </w:rPr>
        <w:t xml:space="preserve">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5" w:name="_Toc372546261"/>
      <w:r w:rsidRPr="004D33DE">
        <w:rPr>
          <w:rFonts w:ascii="Open Sans" w:hAnsi="Open Sans" w:cs="Open Sans"/>
        </w:rPr>
        <w:t>User guide</w:t>
      </w:r>
      <w:bookmarkEnd w:id="5"/>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6" w:name="_Toc372546262"/>
      <w:r w:rsidRPr="004D33DE">
        <w:rPr>
          <w:rFonts w:ascii="Open Sans" w:hAnsi="Open Sans" w:cs="Open Sans"/>
        </w:rPr>
        <w:t>Order quoting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noProof/>
        </w:rPr>
        <w:drawing>
          <wp:inline distT="0" distB="0" distL="0" distR="0" wp14:anchorId="1EB4C1A2" wp14:editId="17752C29">
            <wp:extent cx="5732145" cy="28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2852600"/>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The section on the top lists all demands of type “quote” and “inquiry”.</w:t>
      </w:r>
      <w:r w:rsidR="00B96096" w:rsidRPr="004D33DE">
        <w:rPr>
          <w:rFonts w:ascii="Open Sans" w:hAnsi="Open Sans" w:cs="Open Sans"/>
        </w:rPr>
        <w:b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t>It is thus possible that other orders use up that supply, and the returned delivery date is no longer feasible when the order is finally confirmed.</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lastRenderedPageBreak/>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5E02E4" w:rsidRPr="004D33DE"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This section is filled in after clicking the “inquiry” or “quote” button.</w:t>
      </w:r>
      <w:r w:rsidRPr="004D33DE">
        <w:rPr>
          <w:rFonts w:ascii="Open Sans" w:hAnsi="Open Sans" w:cs="Open Sans"/>
        </w:rPr>
        <w:br/>
      </w:r>
    </w:p>
    <w:p w:rsidR="00A17957" w:rsidRPr="004D33DE" w:rsidRDefault="00A17957" w:rsidP="00A17957">
      <w:pPr>
        <w:pStyle w:val="Heading2"/>
        <w:rPr>
          <w:rFonts w:ascii="Open Sans" w:hAnsi="Open Sans" w:cs="Open Sans"/>
        </w:rPr>
      </w:pPr>
      <w:bookmarkStart w:id="7" w:name="_Toc372546263"/>
      <w:r w:rsidRPr="004D33DE">
        <w:rPr>
          <w:rFonts w:ascii="Open Sans" w:hAnsi="Open Sans" w:cs="Open Sans"/>
        </w:rPr>
        <w:t>Execution screen</w:t>
      </w:r>
      <w:bookmarkEnd w:id="7"/>
    </w:p>
    <w:p w:rsidR="00A17957" w:rsidRPr="004D33DE" w:rsidRDefault="00A17957" w:rsidP="00B417F8">
      <w:pPr>
        <w:rPr>
          <w:rFonts w:ascii="Open Sans" w:hAnsi="Open Sans" w:cs="Open Sans"/>
        </w:rPr>
      </w:pPr>
    </w:p>
    <w:p w:rsidR="00A17957" w:rsidRPr="004D33DE" w:rsidRDefault="00AD7CE5" w:rsidP="00B417F8">
      <w:pPr>
        <w:rPr>
          <w:rFonts w:ascii="Open Sans" w:hAnsi="Open Sans" w:cs="Open Sans"/>
        </w:rPr>
      </w:pPr>
      <w:r>
        <w:rPr>
          <w:rFonts w:ascii="Open Sans" w:hAnsi="Open Sans" w:cs="Open Sans"/>
          <w:noProof/>
        </w:rPr>
        <w:pict>
          <v:rect id="_x0000_s1027" style="position:absolute;margin-left:179.4pt;margin-top:47.75pt;width:219.6pt;height:18pt;z-index:251659264" filled="f" strokecolor="red" strokeweight="2pt"/>
        </w:pict>
      </w:r>
      <w:r>
        <w:rPr>
          <w:rFonts w:ascii="Open Sans" w:hAnsi="Open Sans" w:cs="Open Sans"/>
          <w:noProof/>
        </w:rPr>
        <w:pict>
          <v:rect id="_x0000_s1026" style="position:absolute;margin-left:43.8pt;margin-top:220.55pt;width:68.4pt;height:13.8pt;z-index:251658240" filled="f" strokecolor="red" strokeweight="2pt"/>
        </w:pict>
      </w:r>
      <w:r w:rsidR="00A17957" w:rsidRPr="004D33DE">
        <w:rPr>
          <w:rFonts w:ascii="Open Sans" w:hAnsi="Open Sans" w:cs="Open Sans"/>
          <w:noProof/>
        </w:rPr>
        <w:drawing>
          <wp:inline distT="0" distB="0" distL="0" distR="0" wp14:anchorId="052BDF3D" wp14:editId="7F1FDF6E">
            <wp:extent cx="5732145" cy="3411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3411729"/>
                    </a:xfrm>
                    <a:prstGeom prst="rect">
                      <a:avLst/>
                    </a:prstGeom>
                  </pic:spPr>
                </pic:pic>
              </a:graphicData>
            </a:graphic>
          </wp:inline>
        </w:drawing>
      </w:r>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lastRenderedPageBreak/>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Pr="004D33DE"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r w:rsidR="00A17957" w:rsidRPr="004D33DE">
        <w:rPr>
          <w:rFonts w:ascii="Open Sans" w:hAnsi="Open Sans" w:cs="Open Sans"/>
        </w:rPr>
        <w:br/>
      </w:r>
    </w:p>
    <w:p w:rsidR="002940E7"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An extra section is added to the list of possible tasks. Clicking the button there 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8" w:name="_Toc372546264"/>
      <w:r w:rsidRPr="004D33DE">
        <w:rPr>
          <w:rFonts w:ascii="Open Sans" w:hAnsi="Open Sans" w:cs="Open Sans"/>
        </w:rPr>
        <w:t>Business processes and workflows</w:t>
      </w:r>
      <w:bookmarkEnd w:id="8"/>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4D33DE" w:rsidRDefault="000676AB" w:rsidP="000676AB">
      <w:pPr>
        <w:pStyle w:val="Heading2"/>
        <w:rPr>
          <w:rStyle w:val="Heading2Char"/>
          <w:rFonts w:ascii="Open Sans" w:hAnsi="Open Sans" w:cs="Open Sans"/>
          <w:b/>
          <w:bCs/>
        </w:rPr>
      </w:pPr>
      <w:bookmarkStart w:id="9" w:name="_Toc372546265"/>
      <w:r w:rsidRPr="004D33DE">
        <w:rPr>
          <w:rStyle w:val="Heading2Char"/>
          <w:rFonts w:ascii="Open Sans" w:hAnsi="Open Sans" w:cs="Open Sans"/>
          <w:b/>
          <w:bCs/>
        </w:rPr>
        <w:t>Entering of the order quotes</w:t>
      </w:r>
      <w:bookmarkEnd w:id="9"/>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10" w:name="_Toc372546266"/>
      <w:r w:rsidRPr="004D33DE">
        <w:rPr>
          <w:rStyle w:val="Heading2Char"/>
          <w:rFonts w:ascii="Open Sans" w:hAnsi="Open Sans" w:cs="Open Sans"/>
          <w:b/>
          <w:bCs/>
        </w:rPr>
        <w:lastRenderedPageBreak/>
        <w:t>Plan release</w:t>
      </w:r>
      <w:bookmarkEnd w:id="10"/>
    </w:p>
    <w:p w:rsidR="00A47617" w:rsidRPr="004D33DE" w:rsidRDefault="00A47617" w:rsidP="00296D40">
      <w:pPr>
        <w:rPr>
          <w:rFonts w:ascii="Open Sans" w:hAnsi="Open Sans" w:cs="Open Sans"/>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w:t>
      </w:r>
      <w:proofErr w:type="spellStart"/>
      <w:r w:rsidR="004A362D" w:rsidRPr="004D33DE">
        <w:rPr>
          <w:rFonts w:ascii="Open Sans" w:hAnsi="Open Sans" w:cs="Open Sans"/>
        </w:rPr>
        <w:t>eg</w:t>
      </w:r>
      <w:proofErr w:type="spellEnd"/>
      <w:r w:rsidR="004A362D" w:rsidRPr="004D33DE">
        <w:rPr>
          <w:rFonts w:ascii="Open Sans" w:hAnsi="Open Sans" w:cs="Open Sans"/>
        </w:rPr>
        <w:t xml:space="preserve">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1" w:name="_Toc372546267"/>
      <w:r w:rsidRPr="004D33DE">
        <w:rPr>
          <w:rFonts w:ascii="Open Sans" w:hAnsi="Open Sans" w:cs="Open Sans"/>
        </w:rPr>
        <w:t>Treating high priority orders</w:t>
      </w:r>
      <w:bookmarkEnd w:id="11"/>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2" w:name="_Toc372546268"/>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2"/>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forecast (</w:t>
      </w:r>
      <w:proofErr w:type="spellStart"/>
      <w:r w:rsidRPr="004D33DE">
        <w:rPr>
          <w:rFonts w:ascii="Open Sans" w:hAnsi="Open Sans" w:cs="Open Sans"/>
        </w:rPr>
        <w:t>ie</w:t>
      </w:r>
      <w:proofErr w:type="spellEnd"/>
      <w:r w:rsidRPr="004D33DE">
        <w:rPr>
          <w:rFonts w:ascii="Open Sans" w:hAnsi="Open Sans" w:cs="Open Sans"/>
        </w:rPr>
        <w:t xml:space="preserv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AC4EC6" w:rsidRPr="004D33DE"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r>
      <w:r w:rsidRPr="004D33DE">
        <w:rPr>
          <w:rFonts w:ascii="Open Sans" w:hAnsi="Open Sans" w:cs="Open Sans"/>
        </w:rPr>
        <w:lastRenderedPageBreak/>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When a new order from customer B is quoted, we scan for unused capacity on the resources X and Y. The quote can’t use the material and capacity we have planned to use for the forecast of customer A.</w:t>
      </w:r>
      <w:r w:rsidRPr="004D33DE">
        <w:rPr>
          <w:rFonts w:ascii="Open Sans" w:hAnsi="Open Sans" w:cs="Open Sans"/>
        </w:rPr>
        <w:br/>
      </w:r>
      <w:r w:rsidRPr="004D33DE">
        <w:rPr>
          <w:rFonts w:ascii="Open Sans" w:hAnsi="Open Sans" w:cs="Open Sans"/>
        </w:rPr>
        <w:b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296D40" w:rsidRPr="004D33DE" w:rsidRDefault="00296D40" w:rsidP="0079721F">
      <w:pPr>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13" w:name="_Toc372546269"/>
      <w:r w:rsidRPr="004D33DE">
        <w:rPr>
          <w:rFonts w:ascii="Open Sans" w:hAnsi="Open Sans" w:cs="Open Sans"/>
        </w:rPr>
        <w:t>Architecture</w:t>
      </w:r>
      <w:bookmarkEnd w:id="13"/>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4" w:name="_Toc372546270"/>
      <w:r w:rsidRPr="004D33DE">
        <w:rPr>
          <w:rFonts w:ascii="Open Sans" w:hAnsi="Open Sans" w:cs="Open Sans"/>
        </w:rPr>
        <w:t>C</w:t>
      </w:r>
      <w:r w:rsidR="00B417F8" w:rsidRPr="004D33DE">
        <w:rPr>
          <w:rFonts w:ascii="Open Sans" w:hAnsi="Open Sans" w:cs="Open Sans"/>
        </w:rPr>
        <w:t>onfiguration</w:t>
      </w:r>
      <w:bookmarkEnd w:id="14"/>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proofErr w:type="spellStart"/>
            <w:r w:rsidRPr="004D33DE">
              <w:rPr>
                <w:rFonts w:ascii="Open Sans" w:hAnsi="Open Sans" w:cs="Open Sans"/>
              </w:rPr>
              <w:t>quoting.service_location</w:t>
            </w:r>
            <w:proofErr w:type="spellEnd"/>
          </w:p>
        </w:tc>
        <w:tc>
          <w:tcPr>
            <w:tcW w:w="6027" w:type="dxa"/>
          </w:tcPr>
          <w:p w:rsidR="00235919" w:rsidRPr="004D33DE" w:rsidRDefault="00235919" w:rsidP="00235919">
            <w:pPr>
              <w:rPr>
                <w:rFonts w:ascii="Open Sans" w:hAnsi="Open Sans" w:cs="Open Sans"/>
              </w:rPr>
            </w:pPr>
            <w:r w:rsidRPr="004D33DE">
              <w:rPr>
                <w:rFonts w:ascii="Open Sans" w:hAnsi="Open Sans" w:cs="Open Sans"/>
              </w:rPr>
              <w:t xml:space="preserve">HTTP location of the web service, formatted as </w:t>
            </w:r>
            <w:proofErr w:type="spellStart"/>
            <w:r w:rsidRPr="004D33DE">
              <w:rPr>
                <w:rFonts w:ascii="Open Sans" w:hAnsi="Open Sans" w:cs="Open Sans"/>
              </w:rPr>
              <w:t>address:port.Default</w:t>
            </w:r>
            <w:proofErr w:type="spellEnd"/>
            <w:r w:rsidRPr="004D33DE">
              <w:rPr>
                <w:rFonts w:ascii="Open Sans" w:hAnsi="Open Sans" w:cs="Open Sans"/>
              </w:rPr>
              <w:t xml:space="preserve"> value: localhost:8001</w:t>
            </w:r>
          </w:p>
        </w:tc>
      </w:tr>
    </w:tbl>
    <w:p w:rsidR="00235919" w:rsidRPr="004D33DE" w:rsidRDefault="00235919" w:rsidP="004066C7">
      <w:pPr>
        <w:rPr>
          <w:rFonts w:ascii="Open Sans" w:hAnsi="Open Sans" w:cs="Open Sans"/>
        </w:rPr>
      </w:pPr>
    </w:p>
    <w:bookmarkEnd w:id="1"/>
    <w:bookmarkEnd w:id="2"/>
    <w:bookmarkEnd w:id="4"/>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CE5" w:rsidRDefault="00AD7CE5" w:rsidP="00E22E08">
      <w:pPr>
        <w:spacing w:after="0" w:line="240" w:lineRule="auto"/>
      </w:pPr>
      <w:r>
        <w:separator/>
      </w:r>
    </w:p>
  </w:endnote>
  <w:endnote w:type="continuationSeparator" w:id="0">
    <w:p w:rsidR="00AD7CE5" w:rsidRDefault="00AD7CE5"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A52008">
      <w:rPr>
        <w:rFonts w:ascii="Open Sans" w:hAnsi="Open Sans" w:cs="Open Sans"/>
        <w:noProof/>
      </w:rPr>
      <w:t>11</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A52008">
      <w:rPr>
        <w:rFonts w:ascii="Open Sans" w:hAnsi="Open Sans" w:cs="Open Sans"/>
        <w:noProof/>
      </w:rPr>
      <w:t>11</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CE5" w:rsidRDefault="00AD7CE5" w:rsidP="00E22E08">
      <w:pPr>
        <w:spacing w:after="0" w:line="240" w:lineRule="auto"/>
      </w:pPr>
      <w:r>
        <w:separator/>
      </w:r>
    </w:p>
  </w:footnote>
  <w:footnote w:type="continuationSeparator" w:id="0">
    <w:p w:rsidR="00AD7CE5" w:rsidRDefault="00AD7CE5"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61ACC"/>
    <w:multiLevelType w:val="hybridMultilevel"/>
    <w:tmpl w:val="9B161D6C"/>
    <w:lvl w:ilvl="0" w:tplc="A8705E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11"/>
  </w:num>
  <w:num w:numId="5">
    <w:abstractNumId w:val="18"/>
  </w:num>
  <w:num w:numId="6">
    <w:abstractNumId w:val="18"/>
    <w:lvlOverride w:ilvl="0">
      <w:startOverride w:val="1"/>
    </w:lvlOverride>
  </w:num>
  <w:num w:numId="7">
    <w:abstractNumId w:val="11"/>
    <w:lvlOverride w:ilvl="0">
      <w:startOverride w:val="1"/>
    </w:lvlOverride>
  </w:num>
  <w:num w:numId="8">
    <w:abstractNumId w:val="6"/>
  </w:num>
  <w:num w:numId="9">
    <w:abstractNumId w:val="2"/>
  </w:num>
  <w:num w:numId="10">
    <w:abstractNumId w:val="11"/>
    <w:lvlOverride w:ilvl="0">
      <w:startOverride w:val="1"/>
    </w:lvlOverride>
  </w:num>
  <w:num w:numId="11">
    <w:abstractNumId w:val="11"/>
  </w:num>
  <w:num w:numId="12">
    <w:abstractNumId w:val="11"/>
    <w:lvlOverride w:ilvl="0">
      <w:startOverride w:val="1"/>
    </w:lvlOverride>
  </w:num>
  <w:num w:numId="13">
    <w:abstractNumId w:val="11"/>
  </w:num>
  <w:num w:numId="14">
    <w:abstractNumId w:val="5"/>
  </w:num>
  <w:num w:numId="15">
    <w:abstractNumId w:val="13"/>
  </w:num>
  <w:num w:numId="16">
    <w:abstractNumId w:val="0"/>
  </w:num>
  <w:num w:numId="17">
    <w:abstractNumId w:val="8"/>
  </w:num>
  <w:num w:numId="18">
    <w:abstractNumId w:val="14"/>
  </w:num>
  <w:num w:numId="19">
    <w:abstractNumId w:val="11"/>
  </w:num>
  <w:num w:numId="20">
    <w:abstractNumId w:val="11"/>
  </w:num>
  <w:num w:numId="21">
    <w:abstractNumId w:val="20"/>
  </w:num>
  <w:num w:numId="22">
    <w:abstractNumId w:val="10"/>
  </w:num>
  <w:num w:numId="23">
    <w:abstractNumId w:val="11"/>
    <w:lvlOverride w:ilvl="0">
      <w:startOverride w:val="1"/>
    </w:lvlOverride>
  </w:num>
  <w:num w:numId="24">
    <w:abstractNumId w:val="11"/>
    <w:lvlOverride w:ilvl="0">
      <w:startOverride w:val="1"/>
    </w:lvlOverride>
  </w:num>
  <w:num w:numId="25">
    <w:abstractNumId w:val="11"/>
  </w:num>
  <w:num w:numId="26">
    <w:abstractNumId w:val="3"/>
  </w:num>
  <w:num w:numId="27">
    <w:abstractNumId w:val="18"/>
    <w:lvlOverride w:ilvl="0">
      <w:startOverride w:val="1"/>
    </w:lvlOverride>
  </w:num>
  <w:num w:numId="28">
    <w:abstractNumId w:val="18"/>
  </w:num>
  <w:num w:numId="29">
    <w:abstractNumId w:val="15"/>
  </w:num>
  <w:num w:numId="30">
    <w:abstractNumId w:val="4"/>
  </w:num>
  <w:num w:numId="31">
    <w:abstractNumId w:val="19"/>
  </w:num>
  <w:num w:numId="32">
    <w:abstractNumId w:val="1"/>
  </w:num>
  <w:num w:numId="33">
    <w:abstractNumId w:val="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D33DE"/>
    <w:rsid w:val="004F5734"/>
    <w:rsid w:val="004F79D5"/>
    <w:rsid w:val="00517960"/>
    <w:rsid w:val="00520FBF"/>
    <w:rsid w:val="00525DB7"/>
    <w:rsid w:val="00565EFF"/>
    <w:rsid w:val="00567A1B"/>
    <w:rsid w:val="00575D2E"/>
    <w:rsid w:val="00581CE0"/>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44025"/>
    <w:rsid w:val="00A47052"/>
    <w:rsid w:val="00A47617"/>
    <w:rsid w:val="00A52008"/>
    <w:rsid w:val="00A71FFA"/>
    <w:rsid w:val="00A74D03"/>
    <w:rsid w:val="00A85C96"/>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5216"/>
    <w:rsid w:val="00C44E96"/>
    <w:rsid w:val="00C76C6F"/>
    <w:rsid w:val="00C920D6"/>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1DA4A-7189-4CC0-9EDC-34BD8095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11</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79</cp:revision>
  <cp:lastPrinted>2013-11-18T12:59:00Z</cp:lastPrinted>
  <dcterms:created xsi:type="dcterms:W3CDTF">2009-06-20T15:22:00Z</dcterms:created>
  <dcterms:modified xsi:type="dcterms:W3CDTF">2014-04-28T12:21:00Z</dcterms:modified>
</cp:coreProperties>
</file>