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黄子凌：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主界面的界面优化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进行数据库的部署以及账号管理的相关功能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李思旷：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优化虚拟形象相关的功能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俞飞扬：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房间界面的界面优化，</w:t>
      </w:r>
      <w:bookmarkStart w:id="0" w:name="_GoBack"/>
      <w:bookmarkEnd w:id="0"/>
      <w:r>
        <w:rPr>
          <w:rFonts w:hint="eastAsia"/>
          <w:lang w:val="en-US" w:eastAsia="zh-CN"/>
        </w:rPr>
        <w:t>优化现有的聊天，添加坦克大战小游戏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杨程昊：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进行最终汇报的文档准备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F0423E"/>
    <w:rsid w:val="23B5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2022-09-09T09:01:17Z</dcterms:created>
  <dc:creator>28378</dc:creator>
  <cp:lastModifiedBy>帅帅的飞扬</cp:lastModifiedBy>
  <dcterms:modified xsi:type="dcterms:W3CDTF">2022-09-09T09:02:51Z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