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4E79"/>
          <w:sz w:val="72"/>
          <w:szCs w:val="72"/>
        </w:rPr>
        <w:t xml:space="preserve">OpsPilot AI</w:t>
      </w:r>
    </w:p>
    <w:p>
      <w:pPr>
        <w:spacing w:after="240"/>
      </w:pPr>
      <w:r>
        <w:rPr>
          <w:color w:val="555555"/>
          <w:sz w:val="30"/>
          <w:szCs w:val="30"/>
        </w:rPr>
        <w:t xml:space="preserve">Enterprise IT Operations Copilot</w:t>
      </w:r>
    </w:p>
    <w:p>
      <w:pPr>
        <w:pBdr>
          <w:bottom w:val="single" w:color="D0D0D0" w:sz="6"/>
        </w:pBdr>
        <w:spacing w:after="160" w:before="40"/>
      </w:pPr>
      <w:r>
        <w:rPr>
          <w:sz w:val="2"/>
          <w:szCs w:val="2"/>
        </w:rPr>
        <w:t xml:space="preserve"/>
      </w:r>
    </w:p>
    <w:p>
      <w:pPr>
        <w:spacing w:after="80" w:before="0"/>
      </w:pPr>
      <w:r>
        <w:rPr>
          <w:sz w:val="24"/>
          <w:szCs w:val="24"/>
        </w:rPr>
        <w:t xml:space="preserve">Project handover, build guide and blocker register</w:t>
      </w:r>
    </w:p>
    <w:p>
      <w:pPr>
        <w:spacing w:after="400" w:before="0"/>
      </w:pPr>
      <w:r>
        <w:rPr>
          <w:color w:val="555555"/>
          <w:sz w:val="21"/>
          <w:szCs w:val="21"/>
        </w:rPr>
        <w:t xml:space="preserve">Acme Technologies (synthetic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60"/>
              <w:left w:type="dxa" w:w="100"/>
              <w:bottom w:type="dxa" w:w="60"/>
              <w:right w:type="dxa" w:w="100"/>
            </w:tcMar>
          </w:tcPr>
          <w:p>
            <w:pPr>
              <w:spacing w:after="0"/>
            </w:pPr>
            <w:r>
              <w:rPr>
                <w:sz w:val="19"/>
                <w:szCs w:val="19"/>
              </w:rPr>
              <w:t xml:space="preserve">Document date</w:t>
            </w:r>
          </w:p>
        </w:tc>
        <w:tc>
          <w:tcPr>
            <w:tcW w:type="dxa" w:w="6400"/>
            <w:tcMar>
              <w:top w:type="dxa" w:w="60"/>
              <w:left w:type="dxa" w:w="100"/>
              <w:bottom w:type="dxa" w:w="60"/>
              <w:right w:type="dxa" w:w="100"/>
            </w:tcMar>
          </w:tcPr>
          <w:p>
            <w:pPr>
              <w:spacing w:after="0"/>
            </w:pPr>
            <w:r>
              <w:rPr>
                <w:sz w:val="19"/>
                <w:szCs w:val="19"/>
              </w:rPr>
              <w:t xml:space="preserve">30 September 2026</w:t>
            </w:r>
          </w:p>
        </w:tc>
      </w:tr>
      <w:tr>
        <w:tc>
          <w:tcPr>
            <w:tcW w:type="dxa" w:w="2600"/>
            <w:shd w:fill="FAFAFA" w:val="clear"/>
            <w:tcMar>
              <w:top w:type="dxa" w:w="60"/>
              <w:left w:type="dxa" w:w="100"/>
              <w:bottom w:type="dxa" w:w="60"/>
              <w:right w:type="dxa" w:w="100"/>
            </w:tcMar>
          </w:tcPr>
          <w:p>
            <w:pPr>
              <w:spacing w:after="0"/>
            </w:pPr>
            <w:r>
              <w:rPr>
                <w:sz w:val="19"/>
                <w:szCs w:val="19"/>
              </w:rPr>
              <w:t xml:space="preserve">Status</w:t>
            </w:r>
          </w:p>
        </w:tc>
        <w:tc>
          <w:tcPr>
            <w:tcW w:type="dxa" w:w="6400"/>
            <w:shd w:fill="FAFAFA" w:val="clear"/>
            <w:tcMar>
              <w:top w:type="dxa" w:w="60"/>
              <w:left w:type="dxa" w:w="100"/>
              <w:bottom w:type="dxa" w:w="60"/>
              <w:right w:type="dxa" w:w="100"/>
            </w:tcMar>
          </w:tcPr>
          <w:p>
            <w:pPr>
              <w:spacing w:after="0"/>
            </w:pPr>
            <w:r>
              <w:rPr>
                <w:sz w:val="19"/>
                <w:szCs w:val="19"/>
              </w:rPr>
              <w:t xml:space="preserve">Running locally, end to end</w:t>
            </w:r>
          </w:p>
        </w:tc>
      </w:tr>
      <w:tr>
        <w:tc>
          <w:tcPr>
            <w:tcW w:type="dxa" w:w="2600"/>
            <w:tcMar>
              <w:top w:type="dxa" w:w="60"/>
              <w:left w:type="dxa" w:w="100"/>
              <w:bottom w:type="dxa" w:w="60"/>
              <w:right w:type="dxa" w:w="100"/>
            </w:tcMar>
          </w:tcPr>
          <w:p>
            <w:pPr>
              <w:spacing w:after="0"/>
            </w:pPr>
            <w:r>
              <w:rPr>
                <w:sz w:val="19"/>
                <w:szCs w:val="19"/>
              </w:rPr>
              <w:t xml:space="preserve">Codebase</w:t>
            </w:r>
          </w:p>
        </w:tc>
        <w:tc>
          <w:tcPr>
            <w:tcW w:type="dxa" w:w="6400"/>
            <w:tcMar>
              <w:top w:type="dxa" w:w="60"/>
              <w:left w:type="dxa" w:w="100"/>
              <w:bottom w:type="dxa" w:w="60"/>
              <w:right w:type="dxa" w:w="100"/>
            </w:tcMar>
          </w:tcPr>
          <w:p>
            <w:pPr>
              <w:spacing w:after="0"/>
            </w:pPr>
            <w:r>
              <w:rPr>
                <w:sz w:val="19"/>
                <w:szCs w:val="19"/>
              </w:rPr>
              <w:t xml:space="preserve">11,760 lines Python + TypeScript across 70 files</w:t>
            </w:r>
          </w:p>
        </w:tc>
      </w:tr>
      <w:tr>
        <w:tc>
          <w:tcPr>
            <w:tcW w:type="dxa" w:w="2600"/>
            <w:shd w:fill="FAFAFA" w:val="clear"/>
            <w:tcMar>
              <w:top w:type="dxa" w:w="60"/>
              <w:left w:type="dxa" w:w="100"/>
              <w:bottom w:type="dxa" w:w="60"/>
              <w:right w:type="dxa" w:w="100"/>
            </w:tcMar>
          </w:tcPr>
          <w:p>
            <w:pPr>
              <w:spacing w:after="0"/>
            </w:pPr>
            <w:r>
              <w:rPr>
                <w:sz w:val="19"/>
                <w:szCs w:val="19"/>
              </w:rPr>
              <w:t xml:space="preserve">Tests</w:t>
            </w:r>
          </w:p>
        </w:tc>
        <w:tc>
          <w:tcPr>
            <w:tcW w:type="dxa" w:w="6400"/>
            <w:shd w:fill="FAFAFA" w:val="clear"/>
            <w:tcMar>
              <w:top w:type="dxa" w:w="60"/>
              <w:left w:type="dxa" w:w="100"/>
              <w:bottom w:type="dxa" w:w="60"/>
              <w:right w:type="dxa" w:w="100"/>
            </w:tcMar>
          </w:tcPr>
          <w:p>
            <w:pPr>
              <w:spacing w:after="0"/>
            </w:pPr>
            <w:r>
              <w:rPr>
                <w:sz w:val="19"/>
                <w:szCs w:val="19"/>
              </w:rPr>
              <w:t xml:space="preserve">42 passing, ~4 s, zero API calls</w:t>
            </w:r>
          </w:p>
        </w:tc>
      </w:tr>
      <w:tr>
        <w:tc>
          <w:tcPr>
            <w:tcW w:type="dxa" w:w="2600"/>
            <w:tcMar>
              <w:top w:type="dxa" w:w="60"/>
              <w:left w:type="dxa" w:w="100"/>
              <w:bottom w:type="dxa" w:w="60"/>
              <w:right w:type="dxa" w:w="100"/>
            </w:tcMar>
          </w:tcPr>
          <w:p>
            <w:pPr>
              <w:spacing w:after="0"/>
            </w:pPr>
            <w:r>
              <w:rPr>
                <w:sz w:val="19"/>
                <w:szCs w:val="19"/>
              </w:rPr>
              <w:t xml:space="preserve">Evaluation</w:t>
            </w:r>
          </w:p>
        </w:tc>
        <w:tc>
          <w:tcPr>
            <w:tcW w:type="dxa" w:w="6400"/>
            <w:tcMar>
              <w:top w:type="dxa" w:w="60"/>
              <w:left w:type="dxa" w:w="100"/>
              <w:bottom w:type="dxa" w:w="60"/>
              <w:right w:type="dxa" w:w="100"/>
            </w:tcMar>
          </w:tcPr>
          <w:p>
            <w:pPr>
              <w:spacing w:after="0"/>
            </w:pPr>
            <w:r>
              <w:rPr>
                <w:sz w:val="19"/>
                <w:szCs w:val="19"/>
              </w:rPr>
              <w:t xml:space="preserve">7 stages passing; 5 need no model access</w:t>
            </w:r>
          </w:p>
        </w:tc>
      </w:tr>
      <w:tr>
        <w:tc>
          <w:tcPr>
            <w:tcW w:type="dxa" w:w="2600"/>
            <w:shd w:fill="FAFAFA" w:val="clear"/>
            <w:tcMar>
              <w:top w:type="dxa" w:w="60"/>
              <w:left w:type="dxa" w:w="100"/>
              <w:bottom w:type="dxa" w:w="60"/>
              <w:right w:type="dxa" w:w="100"/>
            </w:tcMar>
          </w:tcPr>
          <w:p>
            <w:pPr>
              <w:spacing w:after="0"/>
            </w:pPr>
            <w:r>
              <w:rPr>
                <w:sz w:val="19"/>
                <w:szCs w:val="19"/>
              </w:rPr>
              <w:t xml:space="preserve">Scenarios</w:t>
            </w:r>
          </w:p>
        </w:tc>
        <w:tc>
          <w:tcPr>
            <w:tcW w:type="dxa" w:w="6400"/>
            <w:shd w:fill="FAFAFA" w:val="clear"/>
            <w:tcMar>
              <w:top w:type="dxa" w:w="60"/>
              <w:left w:type="dxa" w:w="100"/>
              <w:bottom w:type="dxa" w:w="60"/>
              <w:right w:type="dxa" w:w="100"/>
            </w:tcMar>
          </w:tcPr>
          <w:p>
            <w:pPr>
              <w:spacing w:after="0"/>
            </w:pPr>
            <w:r>
              <w:rPr>
                <w:sz w:val="19"/>
                <w:szCs w:val="19"/>
              </w:rPr>
              <w:t xml:space="preserve">9/9 end to end against live Groq + MCP</w:t>
            </w:r>
          </w:p>
        </w:tc>
      </w:tr>
      <w:tr>
        <w:tc>
          <w:tcPr>
            <w:tcW w:type="dxa" w:w="2600"/>
            <w:tcMar>
              <w:top w:type="dxa" w:w="60"/>
              <w:left w:type="dxa" w:w="100"/>
              <w:bottom w:type="dxa" w:w="60"/>
              <w:right w:type="dxa" w:w="100"/>
            </w:tcMar>
          </w:tcPr>
          <w:p>
            <w:pPr>
              <w:spacing w:after="0"/>
            </w:pPr>
            <w:r>
              <w:rPr>
                <w:sz w:val="19"/>
                <w:szCs w:val="19"/>
              </w:rPr>
              <w:t xml:space="preserve">Model provider</w:t>
            </w:r>
          </w:p>
        </w:tc>
        <w:tc>
          <w:tcPr>
            <w:tcW w:type="dxa" w:w="6400"/>
            <w:tcMar>
              <w:top w:type="dxa" w:w="60"/>
              <w:left w:type="dxa" w:w="100"/>
              <w:bottom w:type="dxa" w:w="60"/>
              <w:right w:type="dxa" w:w="100"/>
            </w:tcMar>
          </w:tcPr>
          <w:p>
            <w:pPr>
              <w:spacing w:after="0"/>
            </w:pPr>
            <w:r>
              <w:rPr>
                <w:sz w:val="19"/>
                <w:szCs w:val="19"/>
              </w:rPr>
              <w:t xml:space="preserve">Groq (gpt-oss-20b / 120b, qwen3.8-27b judge)</w:t>
            </w:r>
          </w:p>
        </w:tc>
      </w:tr>
      <w:tr>
        <w:tc>
          <w:tcPr>
            <w:tcW w:type="dxa" w:w="2600"/>
            <w:shd w:fill="FAFAFA" w:val="clear"/>
            <w:tcMar>
              <w:top w:type="dxa" w:w="60"/>
              <w:left w:type="dxa" w:w="100"/>
              <w:bottom w:type="dxa" w:w="60"/>
              <w:right w:type="dxa" w:w="100"/>
            </w:tcMar>
          </w:tcPr>
          <w:p>
            <w:pPr>
              <w:spacing w:after="0"/>
            </w:pPr>
            <w:r>
              <w:rPr>
                <w:sz w:val="19"/>
                <w:szCs w:val="19"/>
              </w:rPr>
              <w:t xml:space="preserve">Blocking items</w:t>
            </w:r>
          </w:p>
        </w:tc>
        <w:tc>
          <w:tcPr>
            <w:tcW w:type="dxa" w:w="6400"/>
            <w:shd w:fill="FAFAFA" w:val="clear"/>
            <w:tcMar>
              <w:top w:type="dxa" w:w="60"/>
              <w:left w:type="dxa" w:w="100"/>
              <w:bottom w:type="dxa" w:w="60"/>
              <w:right w:type="dxa" w:w="100"/>
            </w:tcMar>
          </w:tcPr>
          <w:p>
            <w:pPr>
              <w:spacing w:after="0"/>
            </w:pPr>
            <w:r>
              <w:rPr>
                <w:sz w:val="19"/>
                <w:szCs w:val="19"/>
              </w:rPr>
              <w:t xml:space="preserve">9 (see Section 8)</w:t>
            </w:r>
          </w:p>
        </w:tc>
      </w:tr>
    </w:tbl>
    <w:p>
      <w:pPr>
        <w:pStyle w:val="Heading1"/>
        <w:pageBreakBefore/>
        <w:spacing w:after="160" w:before="32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160" w:before="320"/>
      </w:pPr>
      <w:r>
        <w:t xml:space="preserve">1. What this system is</w:t>
      </w:r>
    </w:p>
    <w:p>
      <w:pPr>
        <w:spacing w:after="120" w:before="0"/>
      </w:pPr>
      <w:r>
        <w:rPr>
          <w:sz w:val="21"/>
          <w:szCs w:val="21"/>
        </w:rPr>
        <w:t xml:space="preserve">A retrieval-grounded, tool-using IT copilot with server-side authorization and human-in-the-loop approval, where tools are reached over the Model Context Protocol (MCP).</w:t>
      </w:r>
    </w:p>
    <w:p>
      <w:pPr>
        <w:spacing w:after="120" w:before="0"/>
      </w:pPr>
      <w:r>
        <w:rPr>
          <w:sz w:val="21"/>
          <w:szCs w:val="21"/>
        </w:rPr>
        <w:t xml:space="preserve">It is three things layered, and the distinction matters because the terms are often used interchangeably: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00"/>
      </w:tblGrid>
      <w:tr>
        <w:trPr>
          <w:tblHeader/>
        </w:trPr>
        <w:tc>
          <w:tcPr>
            <w:tcW w:type="dxa" w:w="1700"/>
            <w:shd w:fill="E8EEF6" w:val="clear"/>
            <w:tcMar>
              <w:top w:type="dxa" w:w="60"/>
              <w:left w:type="dxa" w:w="100"/>
              <w:bottom w:type="dxa" w:w="60"/>
              <w:right w:type="dxa" w:w="100"/>
            </w:tcMar>
          </w:tcPr>
          <w:p>
            <w:pPr>
              <w:spacing w:after="0"/>
            </w:pPr>
            <w:r>
              <w:rPr>
                <w:b/>
                <w:bCs/>
                <w:sz w:val="19"/>
                <w:szCs w:val="19"/>
              </w:rPr>
              <w:t xml:space="preserve">Label</w:t>
            </w:r>
          </w:p>
        </w:tc>
        <w:tc>
          <w:tcPr>
            <w:tcW w:type="dxa" w:w="1500"/>
            <w:shd w:fill="E8EEF6" w:val="clear"/>
            <w:tcMar>
              <w:top w:type="dxa" w:w="60"/>
              <w:left w:type="dxa" w:w="100"/>
              <w:bottom w:type="dxa" w:w="60"/>
              <w:right w:type="dxa" w:w="100"/>
            </w:tcMar>
          </w:tcPr>
          <w:p>
            <w:pPr>
              <w:spacing w:after="0"/>
            </w:pPr>
            <w:r>
              <w:rPr>
                <w:b/>
                <w:bCs/>
                <w:sz w:val="19"/>
                <w:szCs w:val="19"/>
              </w:rPr>
              <w:t xml:space="preserve">Applies?</w:t>
            </w:r>
          </w:p>
        </w:tc>
        <w:tc>
          <w:tcPr>
            <w:tcW w:type="dxa" w:w="5800"/>
            <w:shd w:fill="E8EEF6" w:val="clear"/>
            <w:tcMar>
              <w:top w:type="dxa" w:w="60"/>
              <w:left w:type="dxa" w:w="100"/>
              <w:bottom w:type="dxa" w:w="60"/>
              <w:right w:type="dxa" w:w="100"/>
            </w:tcMar>
          </w:tcPr>
          <w:p>
            <w:pPr>
              <w:spacing w:after="0"/>
            </w:pPr>
            <w:r>
              <w:rPr>
                <w:b/>
                <w:bCs/>
                <w:sz w:val="19"/>
                <w:szCs w:val="19"/>
              </w:rPr>
              <w:t xml:space="preserve">What it actually means here</w:t>
            </w:r>
          </w:p>
        </w:tc>
      </w:tr>
      <w:tr>
        <w:tc>
          <w:tcPr>
            <w:tcW w:type="dxa" w:w="1700"/>
            <w:tcMar>
              <w:top w:type="dxa" w:w="60"/>
              <w:left w:type="dxa" w:w="100"/>
              <w:bottom w:type="dxa" w:w="60"/>
              <w:right w:type="dxa" w:w="100"/>
            </w:tcMar>
          </w:tcPr>
          <w:p>
            <w:pPr>
              <w:spacing w:after="0"/>
            </w:pPr>
            <w:r>
              <w:rPr>
                <w:sz w:val="19"/>
                <w:szCs w:val="19"/>
              </w:rPr>
              <w:t xml:space="preserve">RAG chatbot</w:t>
            </w:r>
          </w:p>
        </w:tc>
        <w:tc>
          <w:tcPr>
            <w:tcW w:type="dxa" w:w="1500"/>
            <w:tcMar>
              <w:top w:type="dxa" w:w="60"/>
              <w:left w:type="dxa" w:w="100"/>
              <w:bottom w:type="dxa" w:w="60"/>
              <w:right w:type="dxa" w:w="100"/>
            </w:tcMar>
          </w:tcPr>
          <w:p>
            <w:pPr>
              <w:spacing w:after="0"/>
            </w:pPr>
            <w:r>
              <w:rPr>
                <w:sz w:val="19"/>
                <w:szCs w:val="19"/>
              </w:rPr>
              <w:t xml:space="preserve">Yes — the core</w:t>
            </w:r>
          </w:p>
        </w:tc>
        <w:tc>
          <w:tcPr>
            <w:tcW w:type="dxa" w:w="5800"/>
            <w:tcMar>
              <w:top w:type="dxa" w:w="60"/>
              <w:left w:type="dxa" w:w="100"/>
              <w:bottom w:type="dxa" w:w="60"/>
              <w:right w:type="dxa" w:w="100"/>
            </w:tcMar>
          </w:tcPr>
          <w:p>
            <w:pPr>
              <w:spacing w:after="0"/>
            </w:pPr>
            <w:r>
              <w:rPr>
                <w:sz w:val="19"/>
                <w:szCs w:val="19"/>
              </w:rPr>
              <w:t xml:space="preserve">Every knowledge answer is retrieved from a document corpus first, then generated only from that evidence, with citations. The model is never the source of Acme facts.</w:t>
            </w:r>
          </w:p>
        </w:tc>
      </w:tr>
      <w:tr>
        <w:tc>
          <w:tcPr>
            <w:tcW w:type="dxa" w:w="1700"/>
            <w:shd w:fill="FAFAFA" w:val="clear"/>
            <w:tcMar>
              <w:top w:type="dxa" w:w="60"/>
              <w:left w:type="dxa" w:w="100"/>
              <w:bottom w:type="dxa" w:w="60"/>
              <w:right w:type="dxa" w:w="100"/>
            </w:tcMar>
          </w:tcPr>
          <w:p>
            <w:pPr>
              <w:spacing w:after="0"/>
            </w:pPr>
            <w:r>
              <w:rPr>
                <w:sz w:val="19"/>
                <w:szCs w:val="19"/>
              </w:rPr>
              <w:t xml:space="preserve">Tool-calling agent</w:t>
            </w:r>
          </w:p>
        </w:tc>
        <w:tc>
          <w:tcPr>
            <w:tcW w:type="dxa" w:w="1500"/>
            <w:shd w:fill="FAFAFA" w:val="clear"/>
            <w:tcMar>
              <w:top w:type="dxa" w:w="60"/>
              <w:left w:type="dxa" w:w="100"/>
              <w:bottom w:type="dxa" w:w="60"/>
              <w:right w:type="dxa" w:w="100"/>
            </w:tcMar>
          </w:tcPr>
          <w:p>
            <w:pPr>
              <w:spacing w:after="0"/>
            </w:pPr>
            <w:r>
              <w:rPr>
                <w:sz w:val="19"/>
                <w:szCs w:val="19"/>
              </w:rPr>
              <w:t xml:space="preserve">Yes</w:t>
            </w:r>
          </w:p>
        </w:tc>
        <w:tc>
          <w:tcPr>
            <w:tcW w:type="dxa" w:w="5800"/>
            <w:shd w:fill="FAFAFA" w:val="clear"/>
            <w:tcMar>
              <w:top w:type="dxa" w:w="60"/>
              <w:left w:type="dxa" w:w="100"/>
              <w:bottom w:type="dxa" w:w="60"/>
              <w:right w:type="dxa" w:w="100"/>
            </w:tcMar>
          </w:tcPr>
          <w:p>
            <w:pPr>
              <w:spacing w:after="0"/>
            </w:pPr>
            <w:r>
              <w:rPr>
                <w:sz w:val="19"/>
                <w:szCs w:val="19"/>
              </w:rPr>
              <w:t xml:space="preserve">It also reads live structured state — tickets, incidents, device inventory — through 16 typed tools. "Is there an outage right now" is in no document.</w:t>
            </w:r>
          </w:p>
        </w:tc>
      </w:tr>
      <w:tr>
        <w:tc>
          <w:tcPr>
            <w:tcW w:type="dxa" w:w="1700"/>
            <w:tcMar>
              <w:top w:type="dxa" w:w="60"/>
              <w:left w:type="dxa" w:w="100"/>
              <w:bottom w:type="dxa" w:w="60"/>
              <w:right w:type="dxa" w:w="100"/>
            </w:tcMar>
          </w:tcPr>
          <w:p>
            <w:pPr>
              <w:spacing w:after="0"/>
            </w:pPr>
            <w:r>
              <w:rPr>
                <w:sz w:val="19"/>
                <w:szCs w:val="19"/>
              </w:rPr>
              <w:t xml:space="preserve">MCP application</w:t>
            </w:r>
          </w:p>
        </w:tc>
        <w:tc>
          <w:tcPr>
            <w:tcW w:type="dxa" w:w="1500"/>
            <w:tcMar>
              <w:top w:type="dxa" w:w="60"/>
              <w:left w:type="dxa" w:w="100"/>
              <w:bottom w:type="dxa" w:w="60"/>
              <w:right w:type="dxa" w:w="100"/>
            </w:tcMar>
          </w:tcPr>
          <w:p>
            <w:pPr>
              <w:spacing w:after="0"/>
            </w:pPr>
            <w:r>
              <w:rPr>
                <w:sz w:val="19"/>
                <w:szCs w:val="19"/>
              </w:rPr>
              <w:t xml:space="preserve">Yes, as transport</w:t>
            </w:r>
          </w:p>
        </w:tc>
        <w:tc>
          <w:tcPr>
            <w:tcW w:type="dxa" w:w="5800"/>
            <w:tcMar>
              <w:top w:type="dxa" w:w="60"/>
              <w:left w:type="dxa" w:w="100"/>
              <w:bottom w:type="dxa" w:w="60"/>
              <w:right w:type="dxa" w:w="100"/>
            </w:tcMar>
          </w:tcPr>
          <w:p>
            <w:pPr>
              <w:spacing w:after="0"/>
            </w:pPr>
            <w:r>
              <w:rPr>
                <w:sz w:val="19"/>
                <w:szCs w:val="19"/>
              </w:rPr>
              <w:t xml:space="preserve">Those tools are exposed over MCP servers. MCP is how tools are reached, not what the system is.</w:t>
            </w:r>
          </w:p>
        </w:tc>
      </w:tr>
      <w:tr>
        <w:tc>
          <w:tcPr>
            <w:tcW w:type="dxa" w:w="1700"/>
            <w:shd w:fill="FAFAFA" w:val="clear"/>
            <w:tcMar>
              <w:top w:type="dxa" w:w="60"/>
              <w:left w:type="dxa" w:w="100"/>
              <w:bottom w:type="dxa" w:w="60"/>
              <w:right w:type="dxa" w:w="100"/>
            </w:tcMar>
          </w:tcPr>
          <w:p>
            <w:pPr>
              <w:spacing w:after="0"/>
            </w:pPr>
            <w:r>
              <w:rPr>
                <w:sz w:val="19"/>
                <w:szCs w:val="19"/>
              </w:rPr>
              <w:t xml:space="preserve">Autonomous</w:t>
            </w:r>
          </w:p>
        </w:tc>
        <w:tc>
          <w:tcPr>
            <w:tcW w:type="dxa" w:w="1500"/>
            <w:shd w:fill="FAFAFA" w:val="clear"/>
            <w:tcMar>
              <w:top w:type="dxa" w:w="60"/>
              <w:left w:type="dxa" w:w="100"/>
              <w:bottom w:type="dxa" w:w="60"/>
              <w:right w:type="dxa" w:w="100"/>
            </w:tcMar>
          </w:tcPr>
          <w:p>
            <w:pPr>
              <w:spacing w:after="0"/>
            </w:pPr>
            <w:r>
              <w:rPr>
                <w:sz w:val="19"/>
                <w:szCs w:val="19"/>
              </w:rPr>
              <w:t xml:space="preserve">Deliberately limited</w:t>
            </w:r>
          </w:p>
        </w:tc>
        <w:tc>
          <w:tcPr>
            <w:tcW w:type="dxa" w:w="5800"/>
            <w:shd w:fill="FAFAFA" w:val="clear"/>
            <w:tcMar>
              <w:top w:type="dxa" w:w="60"/>
              <w:left w:type="dxa" w:w="100"/>
              <w:bottom w:type="dxa" w:w="60"/>
              <w:right w:type="dxa" w:w="100"/>
            </w:tcMar>
          </w:tcPr>
          <w:p>
            <w:pPr>
              <w:spacing w:after="0"/>
            </w:pPr>
            <w:r>
              <w:rPr>
                <w:sz w:val="19"/>
                <w:szCs w:val="19"/>
              </w:rPr>
              <w:t xml:space="preserve">It routes, investigates and proposes. Consequential actions stop for human approval.</w:t>
            </w:r>
          </w:p>
        </w:tc>
      </w:tr>
      <w:tr>
        <w:tc>
          <w:tcPr>
            <w:tcW w:type="dxa" w:w="1700"/>
            <w:tcMar>
              <w:top w:type="dxa" w:w="60"/>
              <w:left w:type="dxa" w:w="100"/>
              <w:bottom w:type="dxa" w:w="60"/>
              <w:right w:type="dxa" w:w="100"/>
            </w:tcMar>
          </w:tcPr>
          <w:p>
            <w:pPr>
              <w:spacing w:after="0"/>
            </w:pPr>
            <w:r>
              <w:rPr>
                <w:sz w:val="19"/>
                <w:szCs w:val="19"/>
              </w:rPr>
              <w:t xml:space="preserve">Multi-agent</w:t>
            </w:r>
          </w:p>
        </w:tc>
        <w:tc>
          <w:tcPr>
            <w:tcW w:type="dxa" w:w="1500"/>
            <w:tcMar>
              <w:top w:type="dxa" w:w="60"/>
              <w:left w:type="dxa" w:w="100"/>
              <w:bottom w:type="dxa" w:w="60"/>
              <w:right w:type="dxa" w:w="100"/>
            </w:tcMar>
          </w:tcPr>
          <w:p>
            <w:pPr>
              <w:spacing w:after="0"/>
            </w:pPr>
            <w:r>
              <w:rPr>
                <w:sz w:val="19"/>
                <w:szCs w:val="19"/>
              </w:rPr>
              <w:t xml:space="preserve">No, on purpose</w:t>
            </w:r>
          </w:p>
        </w:tc>
        <w:tc>
          <w:tcPr>
            <w:tcW w:type="dxa" w:w="5800"/>
            <w:tcMar>
              <w:top w:type="dxa" w:w="60"/>
              <w:left w:type="dxa" w:w="100"/>
              <w:bottom w:type="dxa" w:w="60"/>
              <w:right w:type="dxa" w:w="100"/>
            </w:tcMar>
          </w:tcPr>
          <w:p>
            <w:pPr>
              <w:spacing w:after="0"/>
            </w:pPr>
            <w:r>
              <w:rPr>
                <w:sz w:val="19"/>
                <w:szCs w:val="19"/>
              </w:rPr>
              <w:t xml:space="preserve">One routed workflow, not negotiating personas. Nothing in the problem needs it.</w:t>
            </w:r>
          </w:p>
        </w:tc>
      </w:tr>
      <w:tr>
        <w:tc>
          <w:tcPr>
            <w:tcW w:type="dxa" w:w="1700"/>
            <w:shd w:fill="FAFAFA" w:val="clear"/>
            <w:tcMar>
              <w:top w:type="dxa" w:w="60"/>
              <w:left w:type="dxa" w:w="100"/>
              <w:bottom w:type="dxa" w:w="60"/>
              <w:right w:type="dxa" w:w="100"/>
            </w:tcMar>
          </w:tcPr>
          <w:p>
            <w:pPr>
              <w:spacing w:after="0"/>
            </w:pPr>
            <w:r>
              <w:rPr>
                <w:sz w:val="19"/>
                <w:szCs w:val="19"/>
              </w:rPr>
              <w:t xml:space="preserve">Fine-tuned</w:t>
            </w:r>
          </w:p>
        </w:tc>
        <w:tc>
          <w:tcPr>
            <w:tcW w:type="dxa" w:w="1500"/>
            <w:shd w:fill="FAFAFA" w:val="clear"/>
            <w:tcMar>
              <w:top w:type="dxa" w:w="60"/>
              <w:left w:type="dxa" w:w="100"/>
              <w:bottom w:type="dxa" w:w="60"/>
              <w:right w:type="dxa" w:w="100"/>
            </w:tcMar>
          </w:tcPr>
          <w:p>
            <w:pPr>
              <w:spacing w:after="0"/>
            </w:pPr>
            <w:r>
              <w:rPr>
                <w:sz w:val="19"/>
                <w:szCs w:val="19"/>
              </w:rPr>
              <w:t xml:space="preserve">No</w:t>
            </w:r>
          </w:p>
        </w:tc>
        <w:tc>
          <w:tcPr>
            <w:tcW w:type="dxa" w:w="5800"/>
            <w:shd w:fill="FAFAFA" w:val="clear"/>
            <w:tcMar>
              <w:top w:type="dxa" w:w="60"/>
              <w:left w:type="dxa" w:w="100"/>
              <w:bottom w:type="dxa" w:w="60"/>
              <w:right w:type="dxa" w:w="100"/>
            </w:tcMar>
          </w:tcPr>
          <w:p>
            <w:pPr>
              <w:spacing w:after="0"/>
            </w:pPr>
            <w:r>
              <w:rPr>
                <w:sz w:val="19"/>
                <w:szCs w:val="19"/>
              </w:rPr>
              <w:t xml:space="preserve">No training at all. See Section 5.</w:t>
            </w:r>
          </w:p>
        </w:tc>
      </w:tr>
    </w:tbl>
    <w:p>
      <w:pPr>
        <w:spacing w:after="120"/>
      </w:pPr>
    </w:p>
    <w:p>
      <w:pPr>
        <w:pStyle w:val="Heading2"/>
        <w:spacing w:after="120" w:before="260"/>
      </w:pPr>
      <w:r>
        <w:t xml:space="preserve">1.1 Three distinct outcomes</w:t>
      </w:r>
    </w:p>
    <w:p>
      <w:pPr>
        <w:spacing w:after="120" w:before="0"/>
      </w:pPr>
      <w:r>
        <w:rPr>
          <w:sz w:val="21"/>
          <w:szCs w:val="21"/>
        </w:rPr>
        <w:t xml:space="preserve">The system never conflates these, because doing so tells the user something false: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EF6" w:val="clear"/>
            <w:tcMar>
              <w:top w:type="dxa" w:w="60"/>
              <w:left w:type="dxa" w:w="100"/>
              <w:bottom w:type="dxa" w:w="60"/>
              <w:right w:type="dxa" w:w="100"/>
            </w:tcMar>
          </w:tcPr>
          <w:p>
            <w:pPr>
              <w:spacing w:after="0"/>
            </w:pPr>
            <w:r>
              <w:rPr>
                <w:b/>
                <w:bCs/>
                <w:sz w:val="19"/>
                <w:szCs w:val="19"/>
              </w:rPr>
              <w:t xml:space="preserve">Outcome</w:t>
            </w:r>
          </w:p>
        </w:tc>
        <w:tc>
          <w:tcPr>
            <w:tcW w:type="dxa" w:w="6200"/>
            <w:shd w:fill="E8EEF6" w:val="clear"/>
            <w:tcMar>
              <w:top w:type="dxa" w:w="60"/>
              <w:left w:type="dxa" w:w="100"/>
              <w:bottom w:type="dxa" w:w="60"/>
              <w:right w:type="dxa" w:w="100"/>
            </w:tcMar>
          </w:tcPr>
          <w:p>
            <w:pPr>
              <w:spacing w:after="0"/>
            </w:pPr>
            <w:r>
              <w:rPr>
                <w:b/>
                <w:bCs/>
                <w:sz w:val="19"/>
                <w:szCs w:val="19"/>
              </w:rPr>
              <w:t xml:space="preserve">Meaning</w:t>
            </w:r>
          </w:p>
        </w:tc>
      </w:tr>
      <w:tr>
        <w:tc>
          <w:tcPr>
            <w:tcW w:type="dxa" w:w="2800"/>
            <w:tcMar>
              <w:top w:type="dxa" w:w="60"/>
              <w:left w:type="dxa" w:w="100"/>
              <w:bottom w:type="dxa" w:w="60"/>
              <w:right w:type="dxa" w:w="100"/>
            </w:tcMar>
          </w:tcPr>
          <w:p>
            <w:pPr>
              <w:spacing w:after="0"/>
            </w:pPr>
            <w:r>
              <w:rPr>
                <w:sz w:val="19"/>
                <w:szCs w:val="19"/>
              </w:rPr>
              <w:t xml:space="preserve">answered</w:t>
            </w:r>
          </w:p>
        </w:tc>
        <w:tc>
          <w:tcPr>
            <w:tcW w:type="dxa" w:w="6200"/>
            <w:tcMar>
              <w:top w:type="dxa" w:w="60"/>
              <w:left w:type="dxa" w:w="100"/>
              <w:bottom w:type="dxa" w:w="60"/>
              <w:right w:type="dxa" w:w="100"/>
            </w:tcMar>
          </w:tcPr>
          <w:p>
            <w:pPr>
              <w:spacing w:after="0"/>
            </w:pPr>
            <w:r>
              <w:rPr>
                <w:sz w:val="19"/>
                <w:szCs w:val="19"/>
              </w:rPr>
              <w:t xml:space="preserve">Grounded in retrieved evidence, with citations</w:t>
            </w:r>
          </w:p>
        </w:tc>
      </w:tr>
      <w:tr>
        <w:tc>
          <w:tcPr>
            <w:tcW w:type="dxa" w:w="2800"/>
            <w:shd w:fill="FAFAFA" w:val="clear"/>
            <w:tcMar>
              <w:top w:type="dxa" w:w="60"/>
              <w:left w:type="dxa" w:w="100"/>
              <w:bottom w:type="dxa" w:w="60"/>
              <w:right w:type="dxa" w:w="100"/>
            </w:tcMar>
          </w:tcPr>
          <w:p>
            <w:pPr>
              <w:spacing w:after="0"/>
            </w:pPr>
            <w:r>
              <w:rPr>
                <w:sz w:val="19"/>
                <w:szCs w:val="19"/>
              </w:rPr>
              <w:t xml:space="preserve">abstained_no_evidence</w:t>
            </w:r>
          </w:p>
        </w:tc>
        <w:tc>
          <w:tcPr>
            <w:tcW w:type="dxa" w:w="6200"/>
            <w:shd w:fill="FAFAFA" w:val="clear"/>
            <w:tcMar>
              <w:top w:type="dxa" w:w="60"/>
              <w:left w:type="dxa" w:w="100"/>
              <w:bottom w:type="dxa" w:w="60"/>
              <w:right w:type="dxa" w:w="100"/>
            </w:tcMar>
          </w:tcPr>
          <w:p>
            <w:pPr>
              <w:spacing w:after="0"/>
            </w:pPr>
            <w:r>
              <w:rPr>
                <w:sz w:val="19"/>
                <w:szCs w:val="19"/>
              </w:rPr>
              <w:t xml:space="preserve">Evidence was insufficient — it refuses rather than guessing</w:t>
            </w:r>
          </w:p>
        </w:tc>
      </w:tr>
      <w:tr>
        <w:tc>
          <w:tcPr>
            <w:tcW w:type="dxa" w:w="2800"/>
            <w:tcMar>
              <w:top w:type="dxa" w:w="60"/>
              <w:left w:type="dxa" w:w="100"/>
              <w:bottom w:type="dxa" w:w="60"/>
              <w:right w:type="dxa" w:w="100"/>
            </w:tcMar>
          </w:tcPr>
          <w:p>
            <w:pPr>
              <w:spacing w:after="0"/>
            </w:pPr>
            <w:r>
              <w:rPr>
                <w:sz w:val="19"/>
                <w:szCs w:val="19"/>
              </w:rPr>
              <w:t xml:space="preserve">denied_authorization</w:t>
            </w:r>
          </w:p>
        </w:tc>
        <w:tc>
          <w:tcPr>
            <w:tcW w:type="dxa" w:w="6200"/>
            <w:tcMar>
              <w:top w:type="dxa" w:w="60"/>
              <w:left w:type="dxa" w:w="100"/>
              <w:bottom w:type="dxa" w:w="60"/>
              <w:right w:type="dxa" w:w="100"/>
            </w:tcMar>
          </w:tcPr>
          <w:p>
            <w:pPr>
              <w:spacing w:after="0"/>
            </w:pPr>
            <w:r>
              <w:rPr>
                <w:sz w:val="19"/>
                <w:szCs w:val="19"/>
              </w:rPr>
              <w:t xml:space="preserve">The data exists; your role may not see it</w:t>
            </w:r>
          </w:p>
        </w:tc>
      </w:tr>
    </w:tbl>
    <w:p>
      <w:pPr>
        <w:pStyle w:val="Heading1"/>
        <w:pageBreakBefore/>
        <w:spacing w:after="160" w:before="320"/>
      </w:pPr>
      <w:r>
        <w:t xml:space="preserve">2. How to run it</w:t>
      </w:r>
    </w:p>
    <w:p>
      <w:pPr>
        <w:pBdr>
          <w:left w:val="single" w:color="1E7B4D" w:sz="18"/>
        </w:pBdr>
        <w:shd w:fill="F7F7F7" w:val="clear"/>
        <w:spacing w:after="160" w:before="80"/>
        <w:ind w:left="180"/>
      </w:pPr>
      <w:r>
        <w:rPr>
          <w:b/>
          <w:bCs/>
          <w:color w:val="1E7B4D"/>
          <w:sz w:val="21"/>
          <w:szCs w:val="21"/>
        </w:rPr>
        <w:t xml:space="preserve">No API key required.  </w:t>
      </w:r>
      <w:r>
        <w:rPr>
          <w:sz w:val="21"/>
          <w:szCs w:val="21"/>
        </w:rPr>
        <w:t xml:space="preserve">The default model provider is deterministic and offline. Retrieval, citations, abstention, tools, RBAC and approval all work with zero network access.</w:t>
      </w:r>
    </w:p>
    <w:p>
      <w:pPr>
        <w:pStyle w:val="Heading2"/>
        <w:spacing w:after="120" w:before="260"/>
      </w:pPr>
      <w:r>
        <w:t xml:space="preserve">2.1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00"/>
      </w:tblGrid>
      <w:tr>
        <w:trPr>
          <w:tblHeader/>
        </w:trPr>
        <w:tc>
          <w:tcPr>
            <w:tcW w:type="dxa" w:w="1600"/>
            <w:shd w:fill="E8EEF6" w:val="clear"/>
            <w:tcMar>
              <w:top w:type="dxa" w:w="60"/>
              <w:left w:type="dxa" w:w="100"/>
              <w:bottom w:type="dxa" w:w="60"/>
              <w:right w:type="dxa" w:w="100"/>
            </w:tcMar>
          </w:tcPr>
          <w:p>
            <w:pPr>
              <w:spacing w:after="0"/>
            </w:pPr>
            <w:r>
              <w:rPr>
                <w:b/>
                <w:bCs/>
                <w:sz w:val="19"/>
                <w:szCs w:val="19"/>
              </w:rPr>
              <w:t xml:space="preserve">Item</w:t>
            </w:r>
          </w:p>
        </w:tc>
        <w:tc>
          <w:tcPr>
            <w:tcW w:type="dxa" w:w="1600"/>
            <w:shd w:fill="E8EEF6" w:val="clear"/>
            <w:tcMar>
              <w:top w:type="dxa" w:w="60"/>
              <w:left w:type="dxa" w:w="100"/>
              <w:bottom w:type="dxa" w:w="60"/>
              <w:right w:type="dxa" w:w="100"/>
            </w:tcMar>
          </w:tcPr>
          <w:p>
            <w:pPr>
              <w:spacing w:after="0"/>
            </w:pPr>
            <w:r>
              <w:rPr>
                <w:b/>
                <w:bCs/>
                <w:sz w:val="19"/>
                <w:szCs w:val="19"/>
              </w:rPr>
              <w:t xml:space="preserve">Minimum</w:t>
            </w:r>
          </w:p>
        </w:tc>
        <w:tc>
          <w:tcPr>
            <w:tcW w:type="dxa" w:w="5800"/>
            <w:shd w:fill="E8EEF6" w:val="clear"/>
            <w:tcMar>
              <w:top w:type="dxa" w:w="60"/>
              <w:left w:type="dxa" w:w="100"/>
              <w:bottom w:type="dxa" w:w="60"/>
              <w:right w:type="dxa" w:w="100"/>
            </w:tcMar>
          </w:tcPr>
          <w:p>
            <w:pPr>
              <w:spacing w:after="0"/>
            </w:pPr>
            <w:r>
              <w:rPr>
                <w:b/>
                <w:bCs/>
                <w:sz w:val="19"/>
                <w:szCs w:val="19"/>
              </w:rPr>
              <w:t xml:space="preserve">Notes</w:t>
            </w:r>
          </w:p>
        </w:tc>
      </w:tr>
      <w:tr>
        <w:tc>
          <w:tcPr>
            <w:tcW w:type="dxa" w:w="1600"/>
            <w:tcMar>
              <w:top w:type="dxa" w:w="60"/>
              <w:left w:type="dxa" w:w="100"/>
              <w:bottom w:type="dxa" w:w="60"/>
              <w:right w:type="dxa" w:w="100"/>
            </w:tcMar>
          </w:tcPr>
          <w:p>
            <w:pPr>
              <w:spacing w:after="0"/>
            </w:pPr>
            <w:r>
              <w:rPr>
                <w:sz w:val="19"/>
                <w:szCs w:val="19"/>
              </w:rPr>
              <w:t xml:space="preserve">Python</w:t>
            </w:r>
          </w:p>
        </w:tc>
        <w:tc>
          <w:tcPr>
            <w:tcW w:type="dxa" w:w="1600"/>
            <w:tcMar>
              <w:top w:type="dxa" w:w="60"/>
              <w:left w:type="dxa" w:w="100"/>
              <w:bottom w:type="dxa" w:w="60"/>
              <w:right w:type="dxa" w:w="100"/>
            </w:tcMar>
          </w:tcPr>
          <w:p>
            <w:pPr>
              <w:spacing w:after="0"/>
            </w:pPr>
            <w:r>
              <w:rPr>
                <w:sz w:val="19"/>
                <w:szCs w:val="19"/>
              </w:rPr>
              <w:t xml:space="preserve">3.12+</w:t>
            </w:r>
          </w:p>
        </w:tc>
        <w:tc>
          <w:tcPr>
            <w:tcW w:type="dxa" w:w="5800"/>
            <w:tcMar>
              <w:top w:type="dxa" w:w="60"/>
              <w:left w:type="dxa" w:w="100"/>
              <w:bottom w:type="dxa" w:w="60"/>
              <w:right w:type="dxa" w:w="100"/>
            </w:tcMar>
          </w:tcPr>
          <w:p>
            <w:pPr>
              <w:spacing w:after="0"/>
            </w:pPr>
            <w:r>
              <w:rPr>
                <w:sz w:val="19"/>
                <w:szCs w:val="19"/>
              </w:rPr>
              <w:t xml:space="preserve">Verified on 3.14. No PyTorch needed — embeddings use ONNX Runtime.</w:t>
            </w:r>
          </w:p>
        </w:tc>
      </w:tr>
      <w:tr>
        <w:tc>
          <w:tcPr>
            <w:tcW w:type="dxa" w:w="1600"/>
            <w:shd w:fill="FAFAFA" w:val="clear"/>
            <w:tcMar>
              <w:top w:type="dxa" w:w="60"/>
              <w:left w:type="dxa" w:w="100"/>
              <w:bottom w:type="dxa" w:w="60"/>
              <w:right w:type="dxa" w:w="100"/>
            </w:tcMar>
          </w:tcPr>
          <w:p>
            <w:pPr>
              <w:spacing w:after="0"/>
            </w:pPr>
            <w:r>
              <w:rPr>
                <w:sz w:val="19"/>
                <w:szCs w:val="19"/>
              </w:rPr>
              <w:t xml:space="preserve">Node</w:t>
            </w:r>
          </w:p>
        </w:tc>
        <w:tc>
          <w:tcPr>
            <w:tcW w:type="dxa" w:w="1600"/>
            <w:shd w:fill="FAFAFA" w:val="clear"/>
            <w:tcMar>
              <w:top w:type="dxa" w:w="60"/>
              <w:left w:type="dxa" w:w="100"/>
              <w:bottom w:type="dxa" w:w="60"/>
              <w:right w:type="dxa" w:w="100"/>
            </w:tcMar>
          </w:tcPr>
          <w:p>
            <w:pPr>
              <w:spacing w:after="0"/>
            </w:pPr>
            <w:r>
              <w:rPr>
                <w:sz w:val="19"/>
                <w:szCs w:val="19"/>
              </w:rPr>
              <w:t xml:space="preserve">22+</w:t>
            </w:r>
          </w:p>
        </w:tc>
        <w:tc>
          <w:tcPr>
            <w:tcW w:type="dxa" w:w="5800"/>
            <w:shd w:fill="FAFAFA" w:val="clear"/>
            <w:tcMar>
              <w:top w:type="dxa" w:w="60"/>
              <w:left w:type="dxa" w:w="100"/>
              <w:bottom w:type="dxa" w:w="60"/>
              <w:right w:type="dxa" w:w="100"/>
            </w:tcMar>
          </w:tcPr>
          <w:p>
            <w:pPr>
              <w:spacing w:after="0"/>
            </w:pPr>
            <w:r>
              <w:rPr>
                <w:sz w:val="19"/>
                <w:szCs w:val="19"/>
              </w:rPr>
              <w:t xml:space="preserve">Only for the Next.js frontend. The backend serves its own UI without it.</w:t>
            </w:r>
          </w:p>
        </w:tc>
      </w:tr>
      <w:tr>
        <w:tc>
          <w:tcPr>
            <w:tcW w:type="dxa" w:w="1600"/>
            <w:tcMar>
              <w:top w:type="dxa" w:w="60"/>
              <w:left w:type="dxa" w:w="100"/>
              <w:bottom w:type="dxa" w:w="60"/>
              <w:right w:type="dxa" w:w="100"/>
            </w:tcMar>
          </w:tcPr>
          <w:p>
            <w:pPr>
              <w:spacing w:after="0"/>
            </w:pPr>
            <w:r>
              <w:rPr>
                <w:sz w:val="19"/>
                <w:szCs w:val="19"/>
              </w:rPr>
              <w:t xml:space="preserve">RAM</w:t>
            </w:r>
          </w:p>
        </w:tc>
        <w:tc>
          <w:tcPr>
            <w:tcW w:type="dxa" w:w="1600"/>
            <w:tcMar>
              <w:top w:type="dxa" w:w="60"/>
              <w:left w:type="dxa" w:w="100"/>
              <w:bottom w:type="dxa" w:w="60"/>
              <w:right w:type="dxa" w:w="100"/>
            </w:tcMar>
          </w:tcPr>
          <w:p>
            <w:pPr>
              <w:spacing w:after="0"/>
            </w:pPr>
            <w:r>
              <w:rPr>
                <w:sz w:val="19"/>
                <w:szCs w:val="19"/>
              </w:rPr>
              <w:t xml:space="preserve">4 GB</w:t>
            </w:r>
          </w:p>
        </w:tc>
        <w:tc>
          <w:tcPr>
            <w:tcW w:type="dxa" w:w="5800"/>
            <w:tcMar>
              <w:top w:type="dxa" w:w="60"/>
              <w:left w:type="dxa" w:w="100"/>
              <w:bottom w:type="dxa" w:w="60"/>
              <w:right w:type="dxa" w:w="100"/>
            </w:tcMar>
          </w:tcPr>
          <w:p>
            <w:pPr>
              <w:spacing w:after="0"/>
            </w:pPr>
            <w:r>
              <w:rPr>
                <w:sz w:val="19"/>
                <w:szCs w:val="19"/>
              </w:rPr>
              <w:t xml:space="preserve"/>
            </w:r>
          </w:p>
        </w:tc>
      </w:tr>
      <w:tr>
        <w:tc>
          <w:tcPr>
            <w:tcW w:type="dxa" w:w="1600"/>
            <w:shd w:fill="FAFAFA" w:val="clear"/>
            <w:tcMar>
              <w:top w:type="dxa" w:w="60"/>
              <w:left w:type="dxa" w:w="100"/>
              <w:bottom w:type="dxa" w:w="60"/>
              <w:right w:type="dxa" w:w="100"/>
            </w:tcMar>
          </w:tcPr>
          <w:p>
            <w:pPr>
              <w:spacing w:after="0"/>
            </w:pPr>
            <w:r>
              <w:rPr>
                <w:sz w:val="19"/>
                <w:szCs w:val="19"/>
              </w:rPr>
              <w:t xml:space="preserve">API key</w:t>
            </w:r>
          </w:p>
        </w:tc>
        <w:tc>
          <w:tcPr>
            <w:tcW w:type="dxa" w:w="1600"/>
            <w:shd w:fill="FAFAFA" w:val="clear"/>
            <w:tcMar>
              <w:top w:type="dxa" w:w="60"/>
              <w:left w:type="dxa" w:w="100"/>
              <w:bottom w:type="dxa" w:w="60"/>
              <w:right w:type="dxa" w:w="100"/>
            </w:tcMar>
          </w:tcPr>
          <w:p>
            <w:pPr>
              <w:spacing w:after="0"/>
            </w:pPr>
            <w:r>
              <w:rPr>
                <w:sz w:val="19"/>
                <w:szCs w:val="19"/>
              </w:rPr>
              <w:t xml:space="preserve">optional</w:t>
            </w:r>
          </w:p>
        </w:tc>
        <w:tc>
          <w:tcPr>
            <w:tcW w:type="dxa" w:w="5800"/>
            <w:shd w:fill="FAFAFA" w:val="clear"/>
            <w:tcMar>
              <w:top w:type="dxa" w:w="60"/>
              <w:left w:type="dxa" w:w="100"/>
              <w:bottom w:type="dxa" w:w="60"/>
              <w:right w:type="dxa" w:w="100"/>
            </w:tcMar>
          </w:tcPr>
          <w:p>
            <w:pPr>
              <w:spacing w:after="0"/>
            </w:pPr>
            <w:r>
              <w:rPr>
                <w:sz w:val="19"/>
                <w:szCs w:val="19"/>
              </w:rPr>
              <w:t xml:space="preserve">Only for live generation.</w:t>
            </w:r>
          </w:p>
        </w:tc>
      </w:tr>
      <w:tr>
        <w:tc>
          <w:tcPr>
            <w:tcW w:type="dxa" w:w="1600"/>
            <w:tcMar>
              <w:top w:type="dxa" w:w="60"/>
              <w:left w:type="dxa" w:w="100"/>
              <w:bottom w:type="dxa" w:w="60"/>
              <w:right w:type="dxa" w:w="100"/>
            </w:tcMar>
          </w:tcPr>
          <w:p>
            <w:pPr>
              <w:spacing w:after="0"/>
            </w:pPr>
            <w:r>
              <w:rPr>
                <w:sz w:val="19"/>
                <w:szCs w:val="19"/>
              </w:rPr>
              <w:t xml:space="preserve">Docker</w:t>
            </w:r>
          </w:p>
        </w:tc>
        <w:tc>
          <w:tcPr>
            <w:tcW w:type="dxa" w:w="1600"/>
            <w:tcMar>
              <w:top w:type="dxa" w:w="60"/>
              <w:left w:type="dxa" w:w="100"/>
              <w:bottom w:type="dxa" w:w="60"/>
              <w:right w:type="dxa" w:w="100"/>
            </w:tcMar>
          </w:tcPr>
          <w:p>
            <w:pPr>
              <w:spacing w:after="0"/>
            </w:pPr>
            <w:r>
              <w:rPr>
                <w:sz w:val="19"/>
                <w:szCs w:val="19"/>
              </w:rPr>
              <w:t xml:space="preserve">not required</w:t>
            </w:r>
          </w:p>
        </w:tc>
        <w:tc>
          <w:tcPr>
            <w:tcW w:type="dxa" w:w="5800"/>
            <w:tcMar>
              <w:top w:type="dxa" w:w="60"/>
              <w:left w:type="dxa" w:w="100"/>
              <w:bottom w:type="dxa" w:w="60"/>
              <w:right w:type="dxa" w:w="100"/>
            </w:tcMar>
          </w:tcPr>
          <w:p>
            <w:pPr>
              <w:spacing w:after="0"/>
            </w:pPr>
            <w:r>
              <w:rPr>
                <w:sz w:val="19"/>
                <w:szCs w:val="19"/>
              </w:rPr>
              <w:t xml:space="preserve">Everything runs without it.</w:t>
            </w:r>
          </w:p>
        </w:tc>
      </w:tr>
    </w:tbl>
    <w:p>
      <w:pPr>
        <w:spacing w:after="120"/>
      </w:pPr>
    </w:p>
    <w:p>
      <w:pPr>
        <w:pStyle w:val="Heading2"/>
        <w:spacing w:after="120" w:before="260"/>
      </w:pPr>
      <w:r>
        <w:t xml:space="preserve">2.2 Five-minute start</w:t>
      </w:r>
    </w:p>
    <w:p>
      <w:pPr>
        <w:pStyle w:val="ListParagraph"/>
        <w:numPr>
          <w:ilvl w:val="0"/>
          <w:numId w:val="2"/>
        </w:numPr>
        <w:spacing w:after="60"/>
      </w:pPr>
      <w:r>
        <w:rPr>
          <w:sz w:val="21"/>
          <w:szCs w:val="21"/>
        </w:rPr>
        <w:t xml:space="preserve">Create the virtual environment and install dependencies:</w:t>
      </w:r>
    </w:p>
    <w:p>
      <w:pPr>
        <w:shd w:fill="F2F2F2" w:val="clear"/>
        <w:spacing w:after="60" w:before="60"/>
      </w:pPr>
      <w:r>
        <w:rPr>
          <w:rFonts w:ascii="Consolas" w:cs="Consolas" w:eastAsia="Consolas" w:hAnsi="Consolas"/>
          <w:sz w:val="18"/>
          <w:szCs w:val="18"/>
        </w:rPr>
        <w:t xml:space="preserve">python -m venv .venv</w:t>
      </w:r>
    </w:p>
    <w:p>
      <w:pPr>
        <w:shd w:fill="F2F2F2" w:val="clear"/>
        <w:spacing w:after="60" w:before="60"/>
      </w:pPr>
      <w:r>
        <w:rPr>
          <w:rFonts w:ascii="Consolas" w:cs="Consolas" w:eastAsia="Consolas" w:hAnsi="Consolas"/>
          <w:sz w:val="18"/>
          <w:szCs w:val="18"/>
        </w:rPr>
        <w:t xml:space="preserve">./.venv/Scripts/python.exe -m pip install -r requirements.txt</w:t>
      </w:r>
    </w:p>
    <w:p>
      <w:pPr>
        <w:pStyle w:val="ListParagraph"/>
        <w:numPr>
          <w:ilvl w:val="0"/>
          <w:numId w:val="2"/>
        </w:numPr>
        <w:spacing w:after="60"/>
      </w:pPr>
      <w:r>
        <w:rPr>
          <w:sz w:val="21"/>
          <w:szCs w:val="21"/>
        </w:rPr>
        <w:t xml:space="preserve">Generate the corpus, build the index, run the retrieval experiments:</w:t>
      </w:r>
    </w:p>
    <w:p>
      <w:pPr>
        <w:shd w:fill="F2F2F2" w:val="clear"/>
        <w:spacing w:after="60" w:before="60"/>
      </w:pPr>
      <w:r>
        <w:rPr>
          <w:rFonts w:ascii="Consolas" w:cs="Consolas" w:eastAsia="Consolas" w:hAnsi="Consolas"/>
          <w:sz w:val="18"/>
          <w:szCs w:val="18"/>
        </w:rPr>
        <w:t xml:space="preserve">./.venv/Scripts/python.exe -m scripts.build_index</w:t>
      </w:r>
    </w:p>
    <w:p>
      <w:pPr>
        <w:pStyle w:val="ListParagraph"/>
        <w:numPr>
          <w:ilvl w:val="0"/>
          <w:numId w:val="2"/>
        </w:numPr>
        <w:spacing w:after="60"/>
      </w:pPr>
      <w:r>
        <w:rPr>
          <w:sz w:val="21"/>
          <w:szCs w:val="21"/>
        </w:rPr>
        <w:t xml:space="preserve">Start the server:</w:t>
      </w:r>
    </w:p>
    <w:p>
      <w:pPr>
        <w:shd w:fill="F2F2F2" w:val="clear"/>
        <w:spacing w:after="60" w:before="60"/>
      </w:pPr>
      <w:r>
        <w:rPr>
          <w:rFonts w:ascii="Consolas" w:cs="Consolas" w:eastAsia="Consolas" w:hAnsi="Consolas"/>
          <w:sz w:val="18"/>
          <w:szCs w:val="18"/>
        </w:rPr>
        <w:t xml:space="preserve">./.venv/Scripts/python.exe -m uvicorn opspilot.api.main:app --port 8000</w:t>
      </w:r>
    </w:p>
    <w:p>
      <w:pPr>
        <w:pStyle w:val="ListParagraph"/>
        <w:numPr>
          <w:ilvl w:val="0"/>
          <w:numId w:val="2"/>
        </w:numPr>
        <w:spacing w:after="60"/>
      </w:pPr>
      <w:r>
        <w:rPr>
          <w:sz w:val="21"/>
          <w:szCs w:val="21"/>
        </w:rPr>
        <w:t xml:space="preserve">Open http://127.0.0.1:8000 — you will get a sign-in screen.</w:t>
      </w:r>
    </w:p>
    <w:p>
      <w:pPr>
        <w:spacing w:after="120" w:before="0"/>
      </w:pPr>
      <w:r>
        <w:rPr>
          <w:color w:val="555555"/>
          <w:sz w:val="21"/>
          <w:szCs w:val="21"/>
        </w:rPr>
        <w:t xml:space="preserve">Pick Priya Nair (employee) and Reshma Iyer (IT_admin) to see the RBAC difference most clearly. On Linux or macOS use .venv/bin/python instead of ./.venv/Scripts/python.exe.</w:t>
      </w:r>
    </w:p>
    <w:p>
      <w:pPr>
        <w:spacing w:after="120"/>
      </w:pPr>
    </w:p>
    <w:p>
      <w:pPr>
        <w:pStyle w:val="Heading2"/>
        <w:spacing w:after="120" w:before="260"/>
      </w:pPr>
      <w:r>
        <w:t xml:space="preserve">2.3 Enabling the live model</w:t>
      </w:r>
    </w:p>
    <w:p>
      <w:pPr>
        <w:shd w:fill="F2F2F2" w:val="clear"/>
        <w:spacing w:after="60" w:before="60"/>
      </w:pPr>
      <w:r>
        <w:rPr>
          <w:rFonts w:ascii="Consolas" w:cs="Consolas" w:eastAsia="Consolas" w:hAnsi="Consolas"/>
          <w:sz w:val="18"/>
          <w:szCs w:val="18"/>
        </w:rPr>
        <w:t xml:space="preserve">cp .env.example .env</w:t>
      </w:r>
    </w:p>
    <w:p>
      <w:pPr>
        <w:spacing w:after="120" w:before="0"/>
      </w:pPr>
      <w:r>
        <w:rPr>
          <w:sz w:val="21"/>
          <w:szCs w:val="21"/>
        </w:rPr>
        <w:t xml:space="preserve">Then put the key in .env — not .env.example, which is committed:</w:t>
      </w:r>
    </w:p>
    <w:p>
      <w:pPr>
        <w:shd w:fill="F2F2F2" w:val="clear"/>
        <w:spacing w:after="60" w:before="60"/>
      </w:pPr>
      <w:r>
        <w:rPr>
          <w:rFonts w:ascii="Consolas" w:cs="Consolas" w:eastAsia="Consolas" w:hAnsi="Consolas"/>
          <w:sz w:val="18"/>
          <w:szCs w:val="18"/>
        </w:rPr>
        <w:t xml:space="preserve">OPSPILOT_LLM_BACKEND=groq</w:t>
      </w:r>
    </w:p>
    <w:p>
      <w:pPr>
        <w:shd w:fill="F2F2F2" w:val="clear"/>
        <w:spacing w:after="60" w:before="60"/>
      </w:pPr>
      <w:r>
        <w:rPr>
          <w:rFonts w:ascii="Consolas" w:cs="Consolas" w:eastAsia="Consolas" w:hAnsi="Consolas"/>
          <w:sz w:val="18"/>
          <w:szCs w:val="18"/>
        </w:rPr>
        <w:t xml:space="preserve">OPSPILOT_GROQ_API_KEY=gsk_...</w:t>
      </w:r>
    </w:p>
    <w:p>
      <w:pPr>
        <w:pBdr>
          <w:left w:val="single" w:color="9C6500" w:sz="18"/>
        </w:pBdr>
        <w:shd w:fill="F7F7F7" w:val="clear"/>
        <w:spacing w:after="160" w:before="80"/>
        <w:ind w:left="180"/>
      </w:pPr>
      <w:r>
        <w:rPr>
          <w:b/>
          <w:bCs/>
          <w:color w:val="9C6500"/>
          <w:sz w:val="21"/>
          <w:szCs w:val="21"/>
        </w:rPr>
        <w:t xml:space="preserve">Corporate networks:  </w:t>
      </w:r>
      <w:r>
        <w:rPr>
          <w:sz w:val="21"/>
          <w:szCs w:val="21"/>
        </w:rPr>
        <w:t xml:space="preserve">if api.groq.com fails certificate verification, that is TLS interception, not a bad key. truststore is already wired in and uses the OS certificate store, which carries the corporate root CA.</w:t>
      </w:r>
    </w:p>
    <w:p>
      <w:pPr>
        <w:pStyle w:val="Heading2"/>
        <w:spacing w:after="120" w:before="260"/>
      </w:pPr>
      <w:r>
        <w:t xml:space="preserve">2.4 The frontend (optional)</w:t>
      </w:r>
    </w:p>
    <w:p>
      <w:pPr>
        <w:spacing w:after="120" w:before="0"/>
      </w:pPr>
      <w:r>
        <w:rPr>
          <w:sz w:val="21"/>
          <w:szCs w:val="21"/>
        </w:rPr>
        <w:t xml:space="preserve">The backend already serves a full UI at /. The Next.js app is the spec'd frontend:</w:t>
      </w:r>
    </w:p>
    <w:p>
      <w:pPr>
        <w:shd w:fill="F2F2F2" w:val="clear"/>
        <w:spacing w:after="60" w:before="60"/>
      </w:pPr>
      <w:r>
        <w:rPr>
          <w:rFonts w:ascii="Consolas" w:cs="Consolas" w:eastAsia="Consolas" w:hAnsi="Consolas"/>
          <w:sz w:val="18"/>
          <w:szCs w:val="18"/>
        </w:rPr>
        <w:t xml:space="preserve">cd frontend &amp;&amp; npm install &amp;&amp; npm run dev</w:t>
      </w:r>
    </w:p>
    <w:p>
      <w:pPr>
        <w:spacing w:after="120" w:before="0"/>
      </w:pPr>
      <w:r>
        <w:rPr>
          <w:sz w:val="21"/>
          <w:szCs w:val="21"/>
        </w:rPr>
        <w:t xml:space="preserve">Open http://localhost:3000. It proxies /api/v1/* to the backend, so no CORS setup is needed.</w:t>
      </w:r>
    </w:p>
    <w:p>
      <w:pPr>
        <w:pStyle w:val="Heading1"/>
        <w:pageBreakBefore/>
        <w:spacing w:after="160" w:before="320"/>
      </w:pPr>
      <w:r>
        <w:t xml:space="preserve">3. How to test it</w:t>
      </w:r>
    </w:p>
    <w:p>
      <w:pPr>
        <w:pStyle w:val="Heading2"/>
        <w:spacing w:after="120" w:before="260"/>
      </w:pPr>
      <w:r>
        <w:t xml:space="preserve">3.1 The fast loop</w:t>
      </w:r>
    </w:p>
    <w:p>
      <w:pPr>
        <w:shd w:fill="F2F2F2" w:val="clear"/>
        <w:spacing w:after="60" w:before="60"/>
      </w:pPr>
      <w:r>
        <w:rPr>
          <w:rFonts w:ascii="Consolas" w:cs="Consolas" w:eastAsia="Consolas" w:hAnsi="Consolas"/>
          <w:sz w:val="18"/>
          <w:szCs w:val="18"/>
        </w:rPr>
        <w:t xml:space="preserve">./.venv/Scripts/python.exe -m pytest -q</w:t>
      </w:r>
    </w:p>
    <w:p>
      <w:pPr>
        <w:spacing w:after="120" w:before="0"/>
      </w:pPr>
      <w:r>
        <w:rPr>
          <w:b/>
          <w:bCs/>
          <w:sz w:val="21"/>
          <w:szCs w:val="21"/>
        </w:rPr>
        <w:t xml:space="preserve">42 tests, about 4 seconds, zero API calls.</w:t>
      </w:r>
      <w:r>
        <w:rPr>
          <w:sz w:val="21"/>
          <w:szCs w:val="21"/>
        </w:rPr>
        <w:t xml:space="preserve"> The deterministic fake provider makes the suite free and reproducible offline.</w:t>
      </w:r>
    </w:p>
    <w:p>
      <w:pPr>
        <w:shd w:fill="F2F2F2" w:val="clear"/>
        <w:spacing w:after="60" w:before="60"/>
      </w:pPr>
      <w:r>
        <w:rPr>
          <w:rFonts w:ascii="Consolas" w:cs="Consolas" w:eastAsia="Consolas" w:hAnsi="Consolas"/>
          <w:sz w:val="18"/>
          <w:szCs w:val="18"/>
        </w:rPr>
        <w:t xml:space="preserve">./.venv/Scripts/python.exe -m ruff check . &amp;&amp; ./.venv/Scripts/python.exe -m ruff format --check .</w:t>
      </w:r>
    </w:p>
    <w:p>
      <w:pPr>
        <w:spacing w:after="120"/>
      </w:pPr>
    </w:p>
    <w:p>
      <w:pPr>
        <w:pStyle w:val="Heading2"/>
        <w:spacing w:after="120" w:before="260"/>
      </w:pPr>
      <w:r>
        <w:t xml:space="preserve">3.2 The full evaluation suite</w:t>
      </w:r>
    </w:p>
    <w:p>
      <w:pPr>
        <w:shd w:fill="F2F2F2" w:val="clear"/>
        <w:spacing w:after="60" w:before="60"/>
      </w:pPr>
      <w:r>
        <w:rPr>
          <w:rFonts w:ascii="Consolas" w:cs="Consolas" w:eastAsia="Consolas" w:hAnsi="Consolas"/>
          <w:sz w:val="18"/>
          <w:szCs w:val="18"/>
        </w:rPr>
        <w:t xml:space="preserve">./.venv/Scripts/python.exe scripts/run_all_evals.py --base http://127.0.0.1:8000</w:t>
      </w:r>
    </w:p>
    <w:p>
      <w:pPr>
        <w:spacing w:after="120" w:before="0"/>
      </w:pPr>
      <w:r>
        <w:rPr>
          <w:sz w:val="21"/>
          <w:szCs w:val="21"/>
        </w:rPr>
        <w:t xml:space="preserve">Seven stages. Five need no model access at all — that is deliberate: under an 8,000 tokens-per-minute ceiling, rigour has to live where it is free.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300"/>
        <w:gridCol w:w="4100"/>
      </w:tblGrid>
      <w:tr>
        <w:trPr>
          <w:tblHeader/>
        </w:trPr>
        <w:tc>
          <w:tcPr>
            <w:tcW w:type="dxa" w:w="500"/>
            <w:shd w:fill="E8EEF6" w:val="clear"/>
            <w:tcMar>
              <w:top w:type="dxa" w:w="60"/>
              <w:left w:type="dxa" w:w="100"/>
              <w:bottom w:type="dxa" w:w="60"/>
              <w:right w:type="dxa" w:w="100"/>
            </w:tcMar>
          </w:tcPr>
          <w:p>
            <w:pPr>
              <w:spacing w:after="0"/>
            </w:pPr>
            <w:r>
              <w:rPr>
                <w:b/>
                <w:bCs/>
                <w:sz w:val="19"/>
                <w:szCs w:val="19"/>
              </w:rPr>
              <w:t xml:space="preserve">#</w:t>
            </w:r>
          </w:p>
        </w:tc>
        <w:tc>
          <w:tcPr>
            <w:tcW w:type="dxa" w:w="3100"/>
            <w:shd w:fill="E8EEF6" w:val="clear"/>
            <w:tcMar>
              <w:top w:type="dxa" w:w="60"/>
              <w:left w:type="dxa" w:w="100"/>
              <w:bottom w:type="dxa" w:w="60"/>
              <w:right w:type="dxa" w:w="100"/>
            </w:tcMar>
          </w:tcPr>
          <w:p>
            <w:pPr>
              <w:spacing w:after="0"/>
            </w:pPr>
            <w:r>
              <w:rPr>
                <w:b/>
                <w:bCs/>
                <w:sz w:val="19"/>
                <w:szCs w:val="19"/>
              </w:rPr>
              <w:t xml:space="preserve">Stage</w:t>
            </w:r>
          </w:p>
        </w:tc>
        <w:tc>
          <w:tcPr>
            <w:tcW w:type="dxa" w:w="1300"/>
            <w:shd w:fill="E8EEF6" w:val="clear"/>
            <w:tcMar>
              <w:top w:type="dxa" w:w="60"/>
              <w:left w:type="dxa" w:w="100"/>
              <w:bottom w:type="dxa" w:w="60"/>
              <w:right w:type="dxa" w:w="100"/>
            </w:tcMar>
          </w:tcPr>
          <w:p>
            <w:pPr>
              <w:spacing w:after="0"/>
            </w:pPr>
            <w:r>
              <w:rPr>
                <w:b/>
                <w:bCs/>
                <w:sz w:val="19"/>
                <w:szCs w:val="19"/>
              </w:rPr>
              <w:t xml:space="preserve">API calls</w:t>
            </w:r>
          </w:p>
        </w:tc>
        <w:tc>
          <w:tcPr>
            <w:tcW w:type="dxa" w:w="4100"/>
            <w:shd w:fill="E8EEF6" w:val="clear"/>
            <w:tcMar>
              <w:top w:type="dxa" w:w="60"/>
              <w:left w:type="dxa" w:w="100"/>
              <w:bottom w:type="dxa" w:w="60"/>
              <w:right w:type="dxa" w:w="100"/>
            </w:tcMar>
          </w:tcPr>
          <w:p>
            <w:pPr>
              <w:spacing w:after="0"/>
            </w:pPr>
            <w:r>
              <w:rPr>
                <w:b/>
                <w:bCs/>
                <w:sz w:val="19"/>
                <w:szCs w:val="19"/>
              </w:rPr>
              <w:t xml:space="preserve">Command</w:t>
            </w:r>
          </w:p>
        </w:tc>
      </w:tr>
      <w:tr>
        <w:tc>
          <w:tcPr>
            <w:tcW w:type="dxa" w:w="500"/>
            <w:tcMar>
              <w:top w:type="dxa" w:w="60"/>
              <w:left w:type="dxa" w:w="100"/>
              <w:bottom w:type="dxa" w:w="60"/>
              <w:right w:type="dxa" w:w="100"/>
            </w:tcMar>
          </w:tcPr>
          <w:p>
            <w:pPr>
              <w:spacing w:after="0"/>
            </w:pPr>
            <w:r>
              <w:rPr>
                <w:sz w:val="19"/>
                <w:szCs w:val="19"/>
              </w:rPr>
              <w:t xml:space="preserve">1</w:t>
            </w:r>
          </w:p>
        </w:tc>
        <w:tc>
          <w:tcPr>
            <w:tcW w:type="dxa" w:w="3100"/>
            <w:tcMar>
              <w:top w:type="dxa" w:w="60"/>
              <w:left w:type="dxa" w:w="100"/>
              <w:bottom w:type="dxa" w:w="60"/>
              <w:right w:type="dxa" w:w="100"/>
            </w:tcMar>
          </w:tcPr>
          <w:p>
            <w:pPr>
              <w:spacing w:after="0"/>
            </w:pPr>
            <w:r>
              <w:rPr>
                <w:sz w:val="19"/>
                <w:szCs w:val="19"/>
              </w:rPr>
              <w:t xml:space="preserve">Unit + integration (42 tests)</w:t>
            </w:r>
          </w:p>
        </w:tc>
        <w:tc>
          <w:tcPr>
            <w:tcW w:type="dxa" w:w="1300"/>
            <w:tcMar>
              <w:top w:type="dxa" w:w="60"/>
              <w:left w:type="dxa" w:w="100"/>
              <w:bottom w:type="dxa" w:w="60"/>
              <w:right w:type="dxa" w:w="100"/>
            </w:tcMar>
          </w:tcPr>
          <w:p>
            <w:pPr>
              <w:spacing w:after="0"/>
            </w:pPr>
            <w:r>
              <w:rPr>
                <w:sz w:val="19"/>
                <w:szCs w:val="19"/>
              </w:rPr>
              <w:t xml:space="preserve">none</w:t>
            </w:r>
          </w:p>
        </w:tc>
        <w:tc>
          <w:tcPr>
            <w:tcW w:type="dxa" w:w="4100"/>
            <w:tcMar>
              <w:top w:type="dxa" w:w="60"/>
              <w:left w:type="dxa" w:w="100"/>
              <w:bottom w:type="dxa" w:w="60"/>
              <w:right w:type="dxa" w:w="100"/>
            </w:tcMar>
          </w:tcPr>
          <w:p>
            <w:pPr>
              <w:spacing w:after="0"/>
            </w:pPr>
            <w:r>
              <w:rPr>
                <w:sz w:val="19"/>
                <w:szCs w:val="19"/>
              </w:rPr>
              <w:t xml:space="preserve">pytest -q</w:t>
            </w:r>
          </w:p>
        </w:tc>
      </w:tr>
      <w:tr>
        <w:tc>
          <w:tcPr>
            <w:tcW w:type="dxa" w:w="500"/>
            <w:shd w:fill="FAFAFA" w:val="clear"/>
            <w:tcMar>
              <w:top w:type="dxa" w:w="60"/>
              <w:left w:type="dxa" w:w="100"/>
              <w:bottom w:type="dxa" w:w="60"/>
              <w:right w:type="dxa" w:w="100"/>
            </w:tcMar>
          </w:tcPr>
          <w:p>
            <w:pPr>
              <w:spacing w:after="0"/>
            </w:pPr>
            <w:r>
              <w:rPr>
                <w:sz w:val="19"/>
                <w:szCs w:val="19"/>
              </w:rPr>
              <w:t xml:space="preserve">2</w:t>
            </w:r>
          </w:p>
        </w:tc>
        <w:tc>
          <w:tcPr>
            <w:tcW w:type="dxa" w:w="3100"/>
            <w:shd w:fill="FAFAFA" w:val="clear"/>
            <w:tcMar>
              <w:top w:type="dxa" w:w="60"/>
              <w:left w:type="dxa" w:w="100"/>
              <w:bottom w:type="dxa" w:w="60"/>
              <w:right w:type="dxa" w:w="100"/>
            </w:tcMar>
          </w:tcPr>
          <w:p>
            <w:pPr>
              <w:spacing w:after="0"/>
            </w:pPr>
            <w:r>
              <w:rPr>
                <w:sz w:val="19"/>
                <w:szCs w:val="19"/>
              </w:rPr>
              <w:t xml:space="preserve">Retrieval experiments E1–E4</w:t>
            </w:r>
          </w:p>
        </w:tc>
        <w:tc>
          <w:tcPr>
            <w:tcW w:type="dxa" w:w="1300"/>
            <w:shd w:fill="FAFAFA" w:val="clear"/>
            <w:tcMar>
              <w:top w:type="dxa" w:w="60"/>
              <w:left w:type="dxa" w:w="100"/>
              <w:bottom w:type="dxa" w:w="60"/>
              <w:right w:type="dxa" w:w="100"/>
            </w:tcMar>
          </w:tcPr>
          <w:p>
            <w:pPr>
              <w:spacing w:after="0"/>
            </w:pPr>
            <w:r>
              <w:rPr>
                <w:sz w:val="19"/>
                <w:szCs w:val="19"/>
              </w:rPr>
              <w:t xml:space="preserve">none</w:t>
            </w:r>
          </w:p>
        </w:tc>
        <w:tc>
          <w:tcPr>
            <w:tcW w:type="dxa" w:w="4100"/>
            <w:shd w:fill="FAFAFA" w:val="clear"/>
            <w:tcMar>
              <w:top w:type="dxa" w:w="60"/>
              <w:left w:type="dxa" w:w="100"/>
              <w:bottom w:type="dxa" w:w="60"/>
              <w:right w:type="dxa" w:w="100"/>
            </w:tcMar>
          </w:tcPr>
          <w:p>
            <w:pPr>
              <w:spacing w:after="0"/>
            </w:pPr>
            <w:r>
              <w:rPr>
                <w:sz w:val="19"/>
                <w:szCs w:val="19"/>
              </w:rPr>
              <w:t xml:space="preserve">python -m scripts.build_index</w:t>
            </w:r>
          </w:p>
        </w:tc>
      </w:tr>
      <w:tr>
        <w:tc>
          <w:tcPr>
            <w:tcW w:type="dxa" w:w="500"/>
            <w:tcMar>
              <w:top w:type="dxa" w:w="60"/>
              <w:left w:type="dxa" w:w="100"/>
              <w:bottom w:type="dxa" w:w="60"/>
              <w:right w:type="dxa" w:w="100"/>
            </w:tcMar>
          </w:tcPr>
          <w:p>
            <w:pPr>
              <w:spacing w:after="0"/>
            </w:pPr>
            <w:r>
              <w:rPr>
                <w:sz w:val="19"/>
                <w:szCs w:val="19"/>
              </w:rPr>
              <w:t xml:space="preserve">3</w:t>
            </w:r>
          </w:p>
        </w:tc>
        <w:tc>
          <w:tcPr>
            <w:tcW w:type="dxa" w:w="3100"/>
            <w:tcMar>
              <w:top w:type="dxa" w:w="60"/>
              <w:left w:type="dxa" w:w="100"/>
              <w:bottom w:type="dxa" w:w="60"/>
              <w:right w:type="dxa" w:w="100"/>
            </w:tcMar>
          </w:tcPr>
          <w:p>
            <w:pPr>
              <w:spacing w:after="0"/>
            </w:pPr>
            <w:r>
              <w:rPr>
                <w:sz w:val="19"/>
                <w:szCs w:val="19"/>
              </w:rPr>
              <w:t xml:space="preserve">Abstention calibration sweep</w:t>
            </w:r>
          </w:p>
        </w:tc>
        <w:tc>
          <w:tcPr>
            <w:tcW w:type="dxa" w:w="1300"/>
            <w:tcMar>
              <w:top w:type="dxa" w:w="60"/>
              <w:left w:type="dxa" w:w="100"/>
              <w:bottom w:type="dxa" w:w="60"/>
              <w:right w:type="dxa" w:w="100"/>
            </w:tcMar>
          </w:tcPr>
          <w:p>
            <w:pPr>
              <w:spacing w:after="0"/>
            </w:pPr>
            <w:r>
              <w:rPr>
                <w:sz w:val="19"/>
                <w:szCs w:val="19"/>
              </w:rPr>
              <w:t xml:space="preserve">none</w:t>
            </w:r>
          </w:p>
        </w:tc>
        <w:tc>
          <w:tcPr>
            <w:tcW w:type="dxa" w:w="4100"/>
            <w:tcMar>
              <w:top w:type="dxa" w:w="60"/>
              <w:left w:type="dxa" w:w="100"/>
              <w:bottom w:type="dxa" w:w="60"/>
              <w:right w:type="dxa" w:w="100"/>
            </w:tcMar>
          </w:tcPr>
          <w:p>
            <w:pPr>
              <w:spacing w:after="0"/>
            </w:pPr>
            <w:r>
              <w:rPr>
                <w:sz w:val="19"/>
                <w:szCs w:val="19"/>
              </w:rPr>
              <w:t xml:space="preserve">python scripts/calibrate_abstention.py</w:t>
            </w:r>
          </w:p>
        </w:tc>
      </w:tr>
      <w:tr>
        <w:tc>
          <w:tcPr>
            <w:tcW w:type="dxa" w:w="500"/>
            <w:shd w:fill="FAFAFA" w:val="clear"/>
            <w:tcMar>
              <w:top w:type="dxa" w:w="60"/>
              <w:left w:type="dxa" w:w="100"/>
              <w:bottom w:type="dxa" w:w="60"/>
              <w:right w:type="dxa" w:w="100"/>
            </w:tcMar>
          </w:tcPr>
          <w:p>
            <w:pPr>
              <w:spacing w:after="0"/>
            </w:pPr>
            <w:r>
              <w:rPr>
                <w:sz w:val="19"/>
                <w:szCs w:val="19"/>
              </w:rPr>
              <w:t xml:space="preserve">4</w:t>
            </w:r>
          </w:p>
        </w:tc>
        <w:tc>
          <w:tcPr>
            <w:tcW w:type="dxa" w:w="3100"/>
            <w:shd w:fill="FAFAFA" w:val="clear"/>
            <w:tcMar>
              <w:top w:type="dxa" w:w="60"/>
              <w:left w:type="dxa" w:w="100"/>
              <w:bottom w:type="dxa" w:w="60"/>
              <w:right w:type="dxa" w:w="100"/>
            </w:tcMar>
          </w:tcPr>
          <w:p>
            <w:pPr>
              <w:spacing w:after="0"/>
            </w:pPr>
            <w:r>
              <w:rPr>
                <w:sz w:val="19"/>
                <w:szCs w:val="19"/>
              </w:rPr>
              <w:t xml:space="preserve">Adversarial + authorization probes</w:t>
            </w:r>
          </w:p>
        </w:tc>
        <w:tc>
          <w:tcPr>
            <w:tcW w:type="dxa" w:w="1300"/>
            <w:shd w:fill="FAFAFA" w:val="clear"/>
            <w:tcMar>
              <w:top w:type="dxa" w:w="60"/>
              <w:left w:type="dxa" w:w="100"/>
              <w:bottom w:type="dxa" w:w="60"/>
              <w:right w:type="dxa" w:w="100"/>
            </w:tcMar>
          </w:tcPr>
          <w:p>
            <w:pPr>
              <w:spacing w:after="0"/>
            </w:pPr>
            <w:r>
              <w:rPr>
                <w:sz w:val="19"/>
                <w:szCs w:val="19"/>
              </w:rPr>
              <w:t xml:space="preserve">none</w:t>
            </w:r>
          </w:p>
        </w:tc>
        <w:tc>
          <w:tcPr>
            <w:tcW w:type="dxa" w:w="4100"/>
            <w:shd w:fill="FAFAFA" w:val="clear"/>
            <w:tcMar>
              <w:top w:type="dxa" w:w="60"/>
              <w:left w:type="dxa" w:w="100"/>
              <w:bottom w:type="dxa" w:w="60"/>
              <w:right w:type="dxa" w:w="100"/>
            </w:tcMar>
          </w:tcPr>
          <w:p>
            <w:pPr>
              <w:spacing w:after="0"/>
            </w:pPr>
            <w:r>
              <w:rPr>
                <w:sz w:val="19"/>
                <w:szCs w:val="19"/>
              </w:rPr>
              <w:t xml:space="preserve">python scripts/run_adversarial.py</w:t>
            </w:r>
          </w:p>
        </w:tc>
      </w:tr>
      <w:tr>
        <w:tc>
          <w:tcPr>
            <w:tcW w:type="dxa" w:w="500"/>
            <w:tcMar>
              <w:top w:type="dxa" w:w="60"/>
              <w:left w:type="dxa" w:w="100"/>
              <w:bottom w:type="dxa" w:w="60"/>
              <w:right w:type="dxa" w:w="100"/>
            </w:tcMar>
          </w:tcPr>
          <w:p>
            <w:pPr>
              <w:spacing w:after="0"/>
            </w:pPr>
            <w:r>
              <w:rPr>
                <w:sz w:val="19"/>
                <w:szCs w:val="19"/>
              </w:rPr>
              <w:t xml:space="preserve">5</w:t>
            </w:r>
          </w:p>
        </w:tc>
        <w:tc>
          <w:tcPr>
            <w:tcW w:type="dxa" w:w="3100"/>
            <w:tcMar>
              <w:top w:type="dxa" w:w="60"/>
              <w:left w:type="dxa" w:w="100"/>
              <w:bottom w:type="dxa" w:w="60"/>
              <w:right w:type="dxa" w:w="100"/>
            </w:tcMar>
          </w:tcPr>
          <w:p>
            <w:pPr>
              <w:spacing w:after="0"/>
            </w:pPr>
            <w:r>
              <w:rPr>
                <w:sz w:val="19"/>
                <w:szCs w:val="19"/>
              </w:rPr>
              <w:t xml:space="preserve">MCP layer (7 checks)</w:t>
            </w:r>
          </w:p>
        </w:tc>
        <w:tc>
          <w:tcPr>
            <w:tcW w:type="dxa" w:w="1300"/>
            <w:tcMar>
              <w:top w:type="dxa" w:w="60"/>
              <w:left w:type="dxa" w:w="100"/>
              <w:bottom w:type="dxa" w:w="60"/>
              <w:right w:type="dxa" w:w="100"/>
            </w:tcMar>
          </w:tcPr>
          <w:p>
            <w:pPr>
              <w:spacing w:after="0"/>
            </w:pPr>
            <w:r>
              <w:rPr>
                <w:sz w:val="19"/>
                <w:szCs w:val="19"/>
              </w:rPr>
              <w:t xml:space="preserve">none</w:t>
            </w:r>
          </w:p>
        </w:tc>
        <w:tc>
          <w:tcPr>
            <w:tcW w:type="dxa" w:w="4100"/>
            <w:tcMar>
              <w:top w:type="dxa" w:w="60"/>
              <w:left w:type="dxa" w:w="100"/>
              <w:bottom w:type="dxa" w:w="60"/>
              <w:right w:type="dxa" w:w="100"/>
            </w:tcMar>
          </w:tcPr>
          <w:p>
            <w:pPr>
              <w:spacing w:after="0"/>
            </w:pPr>
            <w:r>
              <w:rPr>
                <w:sz w:val="19"/>
                <w:szCs w:val="19"/>
              </w:rPr>
              <w:t xml:space="preserve">python scripts/test_mcp.py</w:t>
            </w:r>
          </w:p>
        </w:tc>
      </w:tr>
      <w:tr>
        <w:tc>
          <w:tcPr>
            <w:tcW w:type="dxa" w:w="500"/>
            <w:shd w:fill="FAFAFA" w:val="clear"/>
            <w:tcMar>
              <w:top w:type="dxa" w:w="60"/>
              <w:left w:type="dxa" w:w="100"/>
              <w:bottom w:type="dxa" w:w="60"/>
              <w:right w:type="dxa" w:w="100"/>
            </w:tcMar>
          </w:tcPr>
          <w:p>
            <w:pPr>
              <w:spacing w:after="0"/>
            </w:pPr>
            <w:r>
              <w:rPr>
                <w:sz w:val="19"/>
                <w:szCs w:val="19"/>
              </w:rPr>
              <w:t xml:space="preserve">6</w:t>
            </w:r>
          </w:p>
        </w:tc>
        <w:tc>
          <w:tcPr>
            <w:tcW w:type="dxa" w:w="3100"/>
            <w:shd w:fill="FAFAFA" w:val="clear"/>
            <w:tcMar>
              <w:top w:type="dxa" w:w="60"/>
              <w:left w:type="dxa" w:w="100"/>
              <w:bottom w:type="dxa" w:w="60"/>
              <w:right w:type="dxa" w:w="100"/>
            </w:tcMar>
          </w:tcPr>
          <w:p>
            <w:pPr>
              <w:spacing w:after="0"/>
            </w:pPr>
            <w:r>
              <w:rPr>
                <w:sz w:val="19"/>
                <w:szCs w:val="19"/>
              </w:rPr>
              <w:t xml:space="preserve">End-to-end scenarios (9)</w:t>
            </w:r>
          </w:p>
        </w:tc>
        <w:tc>
          <w:tcPr>
            <w:tcW w:type="dxa" w:w="1300"/>
            <w:shd w:fill="FAFAFA" w:val="clear"/>
            <w:tcMar>
              <w:top w:type="dxa" w:w="60"/>
              <w:left w:type="dxa" w:w="100"/>
              <w:bottom w:type="dxa" w:w="60"/>
              <w:right w:type="dxa" w:w="100"/>
            </w:tcMar>
          </w:tcPr>
          <w:p>
            <w:pPr>
              <w:spacing w:after="0"/>
            </w:pPr>
            <w:r>
              <w:rPr>
                <w:sz w:val="19"/>
                <w:szCs w:val="19"/>
              </w:rPr>
              <w:t xml:space="preserve">live</w:t>
            </w:r>
          </w:p>
        </w:tc>
        <w:tc>
          <w:tcPr>
            <w:tcW w:type="dxa" w:w="4100"/>
            <w:shd w:fill="FAFAFA" w:val="clear"/>
            <w:tcMar>
              <w:top w:type="dxa" w:w="60"/>
              <w:left w:type="dxa" w:w="100"/>
              <w:bottom w:type="dxa" w:w="60"/>
              <w:right w:type="dxa" w:w="100"/>
            </w:tcMar>
          </w:tcPr>
          <w:p>
            <w:pPr>
              <w:spacing w:after="0"/>
            </w:pPr>
            <w:r>
              <w:rPr>
                <w:sz w:val="19"/>
                <w:szCs w:val="19"/>
              </w:rPr>
              <w:t xml:space="preserve">python scripts/demo_scenarios.py</w:t>
            </w:r>
          </w:p>
        </w:tc>
      </w:tr>
      <w:tr>
        <w:tc>
          <w:tcPr>
            <w:tcW w:type="dxa" w:w="500"/>
            <w:tcMar>
              <w:top w:type="dxa" w:w="60"/>
              <w:left w:type="dxa" w:w="100"/>
              <w:bottom w:type="dxa" w:w="60"/>
              <w:right w:type="dxa" w:w="100"/>
            </w:tcMar>
          </w:tcPr>
          <w:p>
            <w:pPr>
              <w:spacing w:after="0"/>
            </w:pPr>
            <w:r>
              <w:rPr>
                <w:sz w:val="19"/>
                <w:szCs w:val="19"/>
              </w:rPr>
              <w:t xml:space="preserve">7</w:t>
            </w:r>
          </w:p>
        </w:tc>
        <w:tc>
          <w:tcPr>
            <w:tcW w:type="dxa" w:w="3100"/>
            <w:tcMar>
              <w:top w:type="dxa" w:w="60"/>
              <w:left w:type="dxa" w:w="100"/>
              <w:bottom w:type="dxa" w:w="60"/>
              <w:right w:type="dxa" w:w="100"/>
            </w:tcMar>
          </w:tcPr>
          <w:p>
            <w:pPr>
              <w:spacing w:after="0"/>
            </w:pPr>
            <w:r>
              <w:rPr>
                <w:sz w:val="19"/>
                <w:szCs w:val="19"/>
              </w:rPr>
              <w:t xml:space="preserve">Judge calibration</w:t>
            </w:r>
          </w:p>
        </w:tc>
        <w:tc>
          <w:tcPr>
            <w:tcW w:type="dxa" w:w="1300"/>
            <w:tcMar>
              <w:top w:type="dxa" w:w="60"/>
              <w:left w:type="dxa" w:w="100"/>
              <w:bottom w:type="dxa" w:w="60"/>
              <w:right w:type="dxa" w:w="100"/>
            </w:tcMar>
          </w:tcPr>
          <w:p>
            <w:pPr>
              <w:spacing w:after="0"/>
            </w:pPr>
            <w:r>
              <w:rPr>
                <w:sz w:val="19"/>
                <w:szCs w:val="19"/>
              </w:rPr>
              <w:t xml:space="preserve">none (replays)</w:t>
            </w:r>
          </w:p>
        </w:tc>
        <w:tc>
          <w:tcPr>
            <w:tcW w:type="dxa" w:w="4100"/>
            <w:tcMar>
              <w:top w:type="dxa" w:w="60"/>
              <w:left w:type="dxa" w:w="100"/>
              <w:bottom w:type="dxa" w:w="60"/>
              <w:right w:type="dxa" w:w="100"/>
            </w:tcMar>
          </w:tcPr>
          <w:p>
            <w:pPr>
              <w:spacing w:after="0"/>
            </w:pPr>
            <w:r>
              <w:rPr>
                <w:sz w:val="19"/>
                <w:szCs w:val="19"/>
              </w:rPr>
              <w:t xml:space="preserve">python scripts/calibrate_judge.py</w:t>
            </w:r>
          </w:p>
        </w:tc>
      </w:tr>
    </w:tbl>
    <w:p>
      <w:pPr>
        <w:spacing w:after="120"/>
      </w:pPr>
    </w:p>
    <w:p>
      <w:pPr>
        <w:spacing w:after="120" w:before="0"/>
      </w:pPr>
      <w:r>
        <w:rPr>
          <w:sz w:val="21"/>
          <w:szCs w:val="21"/>
        </w:rPr>
        <w:t xml:space="preserve">Generation quality (spends quota; paces itself against the live budget):</w:t>
      </w:r>
    </w:p>
    <w:p>
      <w:pPr>
        <w:shd w:fill="F2F2F2" w:val="clear"/>
        <w:spacing w:after="60" w:before="60"/>
      </w:pPr>
      <w:r>
        <w:rPr>
          <w:rFonts w:ascii="Consolas" w:cs="Consolas" w:eastAsia="Consolas" w:hAnsi="Consolas"/>
          <w:sz w:val="18"/>
          <w:szCs w:val="18"/>
        </w:rPr>
        <w:t xml:space="preserve">./.venv/Scripts/python.exe scripts/run_generation_eval.py --limit 14</w:t>
      </w:r>
    </w:p>
    <w:p>
      <w:pPr>
        <w:spacing w:after="120" w:before="0"/>
      </w:pPr>
      <w:r>
        <w:rPr>
          <w:sz w:val="21"/>
          <w:szCs w:val="21"/>
        </w:rPr>
        <w:t xml:space="preserve">Reports land in artifacts/reports/. The roll-up is EVALUATION_SUMMARY.md.</w:t>
      </w:r>
    </w:p>
    <w:p>
      <w:pPr>
        <w:pStyle w:val="Heading1"/>
        <w:pageBreakBefore/>
        <w:spacing w:after="160" w:before="320"/>
      </w:pPr>
      <w:r>
        <w:t xml:space="preserve">4. Measured results</w:t>
      </w:r>
    </w:p>
    <w:p>
      <w:pPr>
        <w:spacing w:after="120" w:before="0"/>
      </w:pPr>
      <w:r>
        <w:rPr>
          <w:color w:val="555555"/>
          <w:sz w:val="21"/>
          <w:szCs w:val="21"/>
        </w:rPr>
        <w:t xml:space="preserve">240 documents, 363 chunks, 173 scored queries. Every figure produced by an actual run.</w:t>
      </w:r>
    </w:p>
    <w:p>
      <w:pPr>
        <w:pStyle w:val="Heading2"/>
        <w:spacing w:after="120" w:before="260"/>
      </w:pPr>
      <w:r>
        <w:t xml:space="preserve">4.1 Retrieval (k =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1200"/>
        <w:gridCol w:w="1300"/>
        <w:gridCol w:w="1300"/>
      </w:tblGrid>
      <w:tr>
        <w:trPr>
          <w:tblHeader/>
        </w:trPr>
        <w:tc>
          <w:tcPr>
            <w:tcW w:type="dxa" w:w="2600"/>
            <w:shd w:fill="E8EEF6" w:val="clear"/>
            <w:tcMar>
              <w:top w:type="dxa" w:w="60"/>
              <w:left w:type="dxa" w:w="100"/>
              <w:bottom w:type="dxa" w:w="60"/>
              <w:right w:type="dxa" w:w="100"/>
            </w:tcMar>
          </w:tcPr>
          <w:p>
            <w:pPr>
              <w:spacing w:after="0"/>
            </w:pPr>
            <w:r>
              <w:rPr>
                <w:b/>
                <w:bCs/>
                <w:sz w:val="19"/>
                <w:szCs w:val="19"/>
              </w:rPr>
              <w:t xml:space="preserve">Experiment</w:t>
            </w:r>
          </w:p>
        </w:tc>
        <w:tc>
          <w:tcPr>
            <w:tcW w:type="dxa" w:w="1200"/>
            <w:shd w:fill="E8EEF6" w:val="clear"/>
            <w:tcMar>
              <w:top w:type="dxa" w:w="60"/>
              <w:left w:type="dxa" w:w="100"/>
              <w:bottom w:type="dxa" w:w="60"/>
              <w:right w:type="dxa" w:w="100"/>
            </w:tcMar>
          </w:tcPr>
          <w:p>
            <w:pPr>
              <w:spacing w:after="0"/>
            </w:pPr>
            <w:r>
              <w:rPr>
                <w:b/>
                <w:bCs/>
                <w:sz w:val="19"/>
                <w:szCs w:val="19"/>
              </w:rPr>
              <w:t xml:space="preserve">Recall</w:t>
            </w:r>
          </w:p>
        </w:tc>
        <w:tc>
          <w:tcPr>
            <w:tcW w:type="dxa" w:w="1400"/>
            <w:shd w:fill="E8EEF6" w:val="clear"/>
            <w:tcMar>
              <w:top w:type="dxa" w:w="60"/>
              <w:left w:type="dxa" w:w="100"/>
              <w:bottom w:type="dxa" w:w="60"/>
              <w:right w:type="dxa" w:w="100"/>
            </w:tcMar>
          </w:tcPr>
          <w:p>
            <w:pPr>
              <w:spacing w:after="0"/>
            </w:pPr>
            <w:r>
              <w:rPr>
                <w:b/>
                <w:bCs/>
                <w:sz w:val="19"/>
                <w:szCs w:val="19"/>
              </w:rPr>
              <w:t xml:space="preserve">Precision</w:t>
            </w:r>
          </w:p>
        </w:tc>
        <w:tc>
          <w:tcPr>
            <w:tcW w:type="dxa" w:w="1200"/>
            <w:shd w:fill="E8EEF6" w:val="clear"/>
            <w:tcMar>
              <w:top w:type="dxa" w:w="60"/>
              <w:left w:type="dxa" w:w="100"/>
              <w:bottom w:type="dxa" w:w="60"/>
              <w:right w:type="dxa" w:w="100"/>
            </w:tcMar>
          </w:tcPr>
          <w:p>
            <w:pPr>
              <w:spacing w:after="0"/>
            </w:pPr>
            <w:r>
              <w:rPr>
                <w:b/>
                <w:bCs/>
                <w:sz w:val="19"/>
                <w:szCs w:val="19"/>
              </w:rPr>
              <w:t xml:space="preserve">MRR</w:t>
            </w:r>
          </w:p>
        </w:tc>
        <w:tc>
          <w:tcPr>
            <w:tcW w:type="dxa" w:w="1300"/>
            <w:shd w:fill="E8EEF6" w:val="clear"/>
            <w:tcMar>
              <w:top w:type="dxa" w:w="60"/>
              <w:left w:type="dxa" w:w="100"/>
              <w:bottom w:type="dxa" w:w="60"/>
              <w:right w:type="dxa" w:w="100"/>
            </w:tcMar>
          </w:tcPr>
          <w:p>
            <w:pPr>
              <w:spacing w:after="0"/>
            </w:pPr>
            <w:r>
              <w:rPr>
                <w:b/>
                <w:bCs/>
                <w:sz w:val="19"/>
                <w:szCs w:val="19"/>
              </w:rPr>
              <w:t xml:space="preserve">nDCG</w:t>
            </w:r>
          </w:p>
        </w:tc>
        <w:tc>
          <w:tcPr>
            <w:tcW w:type="dxa" w:w="1300"/>
            <w:shd w:fill="E8EEF6" w:val="clear"/>
            <w:tcMar>
              <w:top w:type="dxa" w:w="60"/>
              <w:left w:type="dxa" w:w="100"/>
              <w:bottom w:type="dxa" w:w="60"/>
              <w:right w:type="dxa" w:w="100"/>
            </w:tcMar>
          </w:tcPr>
          <w:p>
            <w:pPr>
              <w:spacing w:after="0"/>
            </w:pPr>
            <w:r>
              <w:rPr>
                <w:b/>
                <w:bCs/>
                <w:sz w:val="19"/>
                <w:szCs w:val="19"/>
              </w:rPr>
              <w:t xml:space="preserve">p95</w:t>
            </w:r>
          </w:p>
        </w:tc>
      </w:tr>
      <w:tr>
        <w:tc>
          <w:tcPr>
            <w:tcW w:type="dxa" w:w="2600"/>
            <w:tcMar>
              <w:top w:type="dxa" w:w="60"/>
              <w:left w:type="dxa" w:w="100"/>
              <w:bottom w:type="dxa" w:w="60"/>
              <w:right w:type="dxa" w:w="100"/>
            </w:tcMar>
          </w:tcPr>
          <w:p>
            <w:pPr>
              <w:spacing w:after="0"/>
            </w:pPr>
            <w:r>
              <w:rPr>
                <w:sz w:val="19"/>
                <w:szCs w:val="19"/>
              </w:rPr>
              <w:t xml:space="preserve">E1 Dense only</w:t>
            </w:r>
          </w:p>
        </w:tc>
        <w:tc>
          <w:tcPr>
            <w:tcW w:type="dxa" w:w="1200"/>
            <w:tcMar>
              <w:top w:type="dxa" w:w="60"/>
              <w:left w:type="dxa" w:w="100"/>
              <w:bottom w:type="dxa" w:w="60"/>
              <w:right w:type="dxa" w:w="100"/>
            </w:tcMar>
          </w:tcPr>
          <w:p>
            <w:pPr>
              <w:spacing w:after="0"/>
            </w:pPr>
            <w:r>
              <w:rPr>
                <w:sz w:val="19"/>
                <w:szCs w:val="19"/>
              </w:rPr>
              <w:t xml:space="preserve">0.674</w:t>
            </w:r>
          </w:p>
        </w:tc>
        <w:tc>
          <w:tcPr>
            <w:tcW w:type="dxa" w:w="1400"/>
            <w:tcMar>
              <w:top w:type="dxa" w:w="60"/>
              <w:left w:type="dxa" w:w="100"/>
              <w:bottom w:type="dxa" w:w="60"/>
              <w:right w:type="dxa" w:w="100"/>
            </w:tcMar>
          </w:tcPr>
          <w:p>
            <w:pPr>
              <w:spacing w:after="0"/>
            </w:pPr>
            <w:r>
              <w:rPr>
                <w:sz w:val="19"/>
                <w:szCs w:val="19"/>
              </w:rPr>
              <w:t xml:space="preserve">0.160</w:t>
            </w:r>
          </w:p>
        </w:tc>
        <w:tc>
          <w:tcPr>
            <w:tcW w:type="dxa" w:w="1200"/>
            <w:tcMar>
              <w:top w:type="dxa" w:w="60"/>
              <w:left w:type="dxa" w:w="100"/>
              <w:bottom w:type="dxa" w:w="60"/>
              <w:right w:type="dxa" w:w="100"/>
            </w:tcMar>
          </w:tcPr>
          <w:p>
            <w:pPr>
              <w:spacing w:after="0"/>
            </w:pPr>
            <w:r>
              <w:rPr>
                <w:sz w:val="19"/>
                <w:szCs w:val="19"/>
              </w:rPr>
              <w:t xml:space="preserve">0.439</w:t>
            </w:r>
          </w:p>
        </w:tc>
        <w:tc>
          <w:tcPr>
            <w:tcW w:type="dxa" w:w="1300"/>
            <w:tcMar>
              <w:top w:type="dxa" w:w="60"/>
              <w:left w:type="dxa" w:w="100"/>
              <w:bottom w:type="dxa" w:w="60"/>
              <w:right w:type="dxa" w:w="100"/>
            </w:tcMar>
          </w:tcPr>
          <w:p>
            <w:pPr>
              <w:spacing w:after="0"/>
            </w:pPr>
            <w:r>
              <w:rPr>
                <w:sz w:val="19"/>
                <w:szCs w:val="19"/>
              </w:rPr>
              <w:t xml:space="preserve">0.324</w:t>
            </w:r>
          </w:p>
        </w:tc>
        <w:tc>
          <w:tcPr>
            <w:tcW w:type="dxa" w:w="1300"/>
            <w:tcMar>
              <w:top w:type="dxa" w:w="60"/>
              <w:left w:type="dxa" w:w="100"/>
              <w:bottom w:type="dxa" w:w="60"/>
              <w:right w:type="dxa" w:w="100"/>
            </w:tcMar>
          </w:tcPr>
          <w:p>
            <w:pPr>
              <w:spacing w:after="0"/>
            </w:pPr>
            <w:r>
              <w:rPr>
                <w:sz w:val="19"/>
                <w:szCs w:val="19"/>
              </w:rPr>
              <w:t xml:space="preserve">8.0 ms</w:t>
            </w:r>
          </w:p>
        </w:tc>
      </w:tr>
      <w:tr>
        <w:tc>
          <w:tcPr>
            <w:tcW w:type="dxa" w:w="2600"/>
            <w:shd w:fill="FAFAFA" w:val="clear"/>
            <w:tcMar>
              <w:top w:type="dxa" w:w="60"/>
              <w:left w:type="dxa" w:w="100"/>
              <w:bottom w:type="dxa" w:w="60"/>
              <w:right w:type="dxa" w:w="100"/>
            </w:tcMar>
          </w:tcPr>
          <w:p>
            <w:pPr>
              <w:spacing w:after="0"/>
            </w:pPr>
            <w:r>
              <w:rPr>
                <w:sz w:val="19"/>
                <w:szCs w:val="19"/>
              </w:rPr>
              <w:t xml:space="preserve">E2 Sparse (BM25)</w:t>
            </w:r>
          </w:p>
        </w:tc>
        <w:tc>
          <w:tcPr>
            <w:tcW w:type="dxa" w:w="1200"/>
            <w:shd w:fill="FAFAFA" w:val="clear"/>
            <w:tcMar>
              <w:top w:type="dxa" w:w="60"/>
              <w:left w:type="dxa" w:w="100"/>
              <w:bottom w:type="dxa" w:w="60"/>
              <w:right w:type="dxa" w:w="100"/>
            </w:tcMar>
          </w:tcPr>
          <w:p>
            <w:pPr>
              <w:spacing w:after="0"/>
            </w:pPr>
            <w:r>
              <w:rPr>
                <w:sz w:val="19"/>
                <w:szCs w:val="19"/>
              </w:rPr>
              <w:t xml:space="preserve">0.744</w:t>
            </w:r>
          </w:p>
        </w:tc>
        <w:tc>
          <w:tcPr>
            <w:tcW w:type="dxa" w:w="1400"/>
            <w:shd w:fill="FAFAFA" w:val="clear"/>
            <w:tcMar>
              <w:top w:type="dxa" w:w="60"/>
              <w:left w:type="dxa" w:w="100"/>
              <w:bottom w:type="dxa" w:w="60"/>
              <w:right w:type="dxa" w:w="100"/>
            </w:tcMar>
          </w:tcPr>
          <w:p>
            <w:pPr>
              <w:spacing w:after="0"/>
            </w:pPr>
            <w:r>
              <w:rPr>
                <w:sz w:val="19"/>
                <w:szCs w:val="19"/>
              </w:rPr>
              <w:t xml:space="preserve">0.198</w:t>
            </w:r>
          </w:p>
        </w:tc>
        <w:tc>
          <w:tcPr>
            <w:tcW w:type="dxa" w:w="1200"/>
            <w:shd w:fill="FAFAFA" w:val="clear"/>
            <w:tcMar>
              <w:top w:type="dxa" w:w="60"/>
              <w:left w:type="dxa" w:w="100"/>
              <w:bottom w:type="dxa" w:w="60"/>
              <w:right w:type="dxa" w:w="100"/>
            </w:tcMar>
          </w:tcPr>
          <w:p>
            <w:pPr>
              <w:spacing w:after="0"/>
            </w:pPr>
            <w:r>
              <w:rPr>
                <w:sz w:val="19"/>
                <w:szCs w:val="19"/>
              </w:rPr>
              <w:t xml:space="preserve">0.484</w:t>
            </w:r>
          </w:p>
        </w:tc>
        <w:tc>
          <w:tcPr>
            <w:tcW w:type="dxa" w:w="1300"/>
            <w:shd w:fill="FAFAFA" w:val="clear"/>
            <w:tcMar>
              <w:top w:type="dxa" w:w="60"/>
              <w:left w:type="dxa" w:w="100"/>
              <w:bottom w:type="dxa" w:w="60"/>
              <w:right w:type="dxa" w:w="100"/>
            </w:tcMar>
          </w:tcPr>
          <w:p>
            <w:pPr>
              <w:spacing w:after="0"/>
            </w:pPr>
            <w:r>
              <w:rPr>
                <w:sz w:val="19"/>
                <w:szCs w:val="19"/>
              </w:rPr>
              <w:t xml:space="preserve">0.406</w:t>
            </w:r>
          </w:p>
        </w:tc>
        <w:tc>
          <w:tcPr>
            <w:tcW w:type="dxa" w:w="1300"/>
            <w:shd w:fill="FAFAFA" w:val="clear"/>
            <w:tcMar>
              <w:top w:type="dxa" w:w="60"/>
              <w:left w:type="dxa" w:w="100"/>
              <w:bottom w:type="dxa" w:w="60"/>
              <w:right w:type="dxa" w:w="100"/>
            </w:tcMar>
          </w:tcPr>
          <w:p>
            <w:pPr>
              <w:spacing w:after="0"/>
            </w:pPr>
            <w:r>
              <w:rPr>
                <w:sz w:val="19"/>
                <w:szCs w:val="19"/>
              </w:rPr>
              <w:t xml:space="preserve">0.8 ms</w:t>
            </w:r>
          </w:p>
        </w:tc>
      </w:tr>
      <w:tr>
        <w:tc>
          <w:tcPr>
            <w:tcW w:type="dxa" w:w="2600"/>
            <w:tcMar>
              <w:top w:type="dxa" w:w="60"/>
              <w:left w:type="dxa" w:w="100"/>
              <w:bottom w:type="dxa" w:w="60"/>
              <w:right w:type="dxa" w:w="100"/>
            </w:tcMar>
          </w:tcPr>
          <w:p>
            <w:pPr>
              <w:spacing w:after="0"/>
            </w:pPr>
            <w:r>
              <w:rPr>
                <w:sz w:val="19"/>
                <w:szCs w:val="19"/>
              </w:rPr>
              <w:t xml:space="preserve">E3 Hybrid (RRF)</w:t>
            </w:r>
          </w:p>
        </w:tc>
        <w:tc>
          <w:tcPr>
            <w:tcW w:type="dxa" w:w="1200"/>
            <w:tcMar>
              <w:top w:type="dxa" w:w="60"/>
              <w:left w:type="dxa" w:w="100"/>
              <w:bottom w:type="dxa" w:w="60"/>
              <w:right w:type="dxa" w:w="100"/>
            </w:tcMar>
          </w:tcPr>
          <w:p>
            <w:pPr>
              <w:spacing w:after="0"/>
            </w:pPr>
            <w:r>
              <w:rPr>
                <w:sz w:val="19"/>
                <w:szCs w:val="19"/>
              </w:rPr>
              <w:t xml:space="preserve">0.732</w:t>
            </w:r>
          </w:p>
        </w:tc>
        <w:tc>
          <w:tcPr>
            <w:tcW w:type="dxa" w:w="1400"/>
            <w:tcMar>
              <w:top w:type="dxa" w:w="60"/>
              <w:left w:type="dxa" w:w="100"/>
              <w:bottom w:type="dxa" w:w="60"/>
              <w:right w:type="dxa" w:w="100"/>
            </w:tcMar>
          </w:tcPr>
          <w:p>
            <w:pPr>
              <w:spacing w:after="0"/>
            </w:pPr>
            <w:r>
              <w:rPr>
                <w:sz w:val="19"/>
                <w:szCs w:val="19"/>
              </w:rPr>
              <w:t xml:space="preserve">0.184</w:t>
            </w:r>
          </w:p>
        </w:tc>
        <w:tc>
          <w:tcPr>
            <w:tcW w:type="dxa" w:w="1200"/>
            <w:tcMar>
              <w:top w:type="dxa" w:w="60"/>
              <w:left w:type="dxa" w:w="100"/>
              <w:bottom w:type="dxa" w:w="60"/>
              <w:right w:type="dxa" w:w="100"/>
            </w:tcMar>
          </w:tcPr>
          <w:p>
            <w:pPr>
              <w:spacing w:after="0"/>
            </w:pPr>
            <w:r>
              <w:rPr>
                <w:sz w:val="19"/>
                <w:szCs w:val="19"/>
              </w:rPr>
              <w:t xml:space="preserve">0.483</w:t>
            </w:r>
          </w:p>
        </w:tc>
        <w:tc>
          <w:tcPr>
            <w:tcW w:type="dxa" w:w="1300"/>
            <w:tcMar>
              <w:top w:type="dxa" w:w="60"/>
              <w:left w:type="dxa" w:w="100"/>
              <w:bottom w:type="dxa" w:w="60"/>
              <w:right w:type="dxa" w:w="100"/>
            </w:tcMar>
          </w:tcPr>
          <w:p>
            <w:pPr>
              <w:spacing w:after="0"/>
            </w:pPr>
            <w:r>
              <w:rPr>
                <w:sz w:val="19"/>
                <w:szCs w:val="19"/>
              </w:rPr>
              <w:t xml:space="preserve">0.372</w:t>
            </w:r>
          </w:p>
        </w:tc>
        <w:tc>
          <w:tcPr>
            <w:tcW w:type="dxa" w:w="1300"/>
            <w:tcMar>
              <w:top w:type="dxa" w:w="60"/>
              <w:left w:type="dxa" w:w="100"/>
              <w:bottom w:type="dxa" w:w="60"/>
              <w:right w:type="dxa" w:w="100"/>
            </w:tcMar>
          </w:tcPr>
          <w:p>
            <w:pPr>
              <w:spacing w:after="0"/>
            </w:pPr>
            <w:r>
              <w:rPr>
                <w:sz w:val="19"/>
                <w:szCs w:val="19"/>
              </w:rPr>
              <w:t xml:space="preserve">8.4 ms</w:t>
            </w:r>
          </w:p>
        </w:tc>
      </w:tr>
      <w:tr>
        <w:tc>
          <w:tcPr>
            <w:tcW w:type="dxa" w:w="2600"/>
            <w:shd w:fill="FAFAFA" w:val="clear"/>
            <w:tcMar>
              <w:top w:type="dxa" w:w="60"/>
              <w:left w:type="dxa" w:w="100"/>
              <w:bottom w:type="dxa" w:w="60"/>
              <w:right w:type="dxa" w:w="100"/>
            </w:tcMar>
          </w:tcPr>
          <w:p>
            <w:pPr>
              <w:spacing w:after="0"/>
            </w:pPr>
            <w:r>
              <w:rPr>
                <w:sz w:val="19"/>
                <w:szCs w:val="19"/>
              </w:rPr>
              <w:t xml:space="preserve">E4 Hybrid + reranker</w:t>
            </w:r>
          </w:p>
        </w:tc>
        <w:tc>
          <w:tcPr>
            <w:tcW w:type="dxa" w:w="1200"/>
            <w:shd w:fill="FAFAFA" w:val="clear"/>
            <w:tcMar>
              <w:top w:type="dxa" w:w="60"/>
              <w:left w:type="dxa" w:w="100"/>
              <w:bottom w:type="dxa" w:w="60"/>
              <w:right w:type="dxa" w:w="100"/>
            </w:tcMar>
          </w:tcPr>
          <w:p>
            <w:pPr>
              <w:spacing w:after="0"/>
            </w:pPr>
            <w:r>
              <w:rPr>
                <w:sz w:val="19"/>
                <w:szCs w:val="19"/>
              </w:rPr>
              <w:t xml:space="preserve">0.829</w:t>
            </w:r>
          </w:p>
        </w:tc>
        <w:tc>
          <w:tcPr>
            <w:tcW w:type="dxa" w:w="1400"/>
            <w:shd w:fill="FAFAFA" w:val="clear"/>
            <w:tcMar>
              <w:top w:type="dxa" w:w="60"/>
              <w:left w:type="dxa" w:w="100"/>
              <w:bottom w:type="dxa" w:w="60"/>
              <w:right w:type="dxa" w:w="100"/>
            </w:tcMar>
          </w:tcPr>
          <w:p>
            <w:pPr>
              <w:spacing w:after="0"/>
            </w:pPr>
            <w:r>
              <w:rPr>
                <w:sz w:val="19"/>
                <w:szCs w:val="19"/>
              </w:rPr>
              <w:t xml:space="preserve">0.245</w:t>
            </w:r>
          </w:p>
        </w:tc>
        <w:tc>
          <w:tcPr>
            <w:tcW w:type="dxa" w:w="1200"/>
            <w:shd w:fill="FAFAFA" w:val="clear"/>
            <w:tcMar>
              <w:top w:type="dxa" w:w="60"/>
              <w:left w:type="dxa" w:w="100"/>
              <w:bottom w:type="dxa" w:w="60"/>
              <w:right w:type="dxa" w:w="100"/>
            </w:tcMar>
          </w:tcPr>
          <w:p>
            <w:pPr>
              <w:spacing w:after="0"/>
            </w:pPr>
            <w:r>
              <w:rPr>
                <w:sz w:val="19"/>
                <w:szCs w:val="19"/>
              </w:rPr>
              <w:t xml:space="preserve">0.709</w:t>
            </w:r>
          </w:p>
        </w:tc>
        <w:tc>
          <w:tcPr>
            <w:tcW w:type="dxa" w:w="1300"/>
            <w:shd w:fill="FAFAFA" w:val="clear"/>
            <w:tcMar>
              <w:top w:type="dxa" w:w="60"/>
              <w:left w:type="dxa" w:w="100"/>
              <w:bottom w:type="dxa" w:w="60"/>
              <w:right w:type="dxa" w:w="100"/>
            </w:tcMar>
          </w:tcPr>
          <w:p>
            <w:pPr>
              <w:spacing w:after="0"/>
            </w:pPr>
            <w:r>
              <w:rPr>
                <w:sz w:val="19"/>
                <w:szCs w:val="19"/>
              </w:rPr>
              <w:t xml:space="preserve">0.511</w:t>
            </w:r>
          </w:p>
        </w:tc>
        <w:tc>
          <w:tcPr>
            <w:tcW w:type="dxa" w:w="1300"/>
            <w:shd w:fill="FAFAFA" w:val="clear"/>
            <w:tcMar>
              <w:top w:type="dxa" w:w="60"/>
              <w:left w:type="dxa" w:w="100"/>
              <w:bottom w:type="dxa" w:w="60"/>
              <w:right w:type="dxa" w:w="100"/>
            </w:tcMar>
          </w:tcPr>
          <w:p>
            <w:pPr>
              <w:spacing w:after="0"/>
            </w:pPr>
            <w:r>
              <w:rPr>
                <w:sz w:val="19"/>
                <w:szCs w:val="19"/>
              </w:rPr>
              <w:t xml:space="preserve">9.7 ms</w:t>
            </w:r>
          </w:p>
        </w:tc>
      </w:tr>
    </w:tbl>
    <w:p>
      <w:pPr>
        <w:spacing w:after="120"/>
      </w:pPr>
    </w:p>
    <w:p>
      <w:pPr>
        <w:pStyle w:val="Heading3"/>
        <w:spacing w:after="100" w:before="200"/>
      </w:pPr>
      <w:r>
        <w:t xml:space="preserve">Three findings worth reading</w:t>
      </w:r>
    </w:p>
    <w:p>
      <w:pPr>
        <w:pStyle w:val="ListParagraph"/>
        <w:numPr>
          <w:ilvl w:val="0"/>
          <w:numId w:val="2"/>
        </w:numPr>
        <w:spacing w:after="60"/>
      </w:pPr>
      <w:r>
        <w:rPr>
          <w:sz w:val="21"/>
          <w:szCs w:val="21"/>
        </w:rPr>
        <w:t xml:space="preserve">BM25 beats dense 2× on exact identifiers (0.654 vs 0.315 on error-code queries). Embeddings smear rare tokens; lexical matching does not. This is why the system is hybrid rather than dense-only.</w:t>
      </w:r>
    </w:p>
    <w:p>
      <w:pPr>
        <w:pStyle w:val="ListParagraph"/>
        <w:numPr>
          <w:ilvl w:val="0"/>
          <w:numId w:val="2"/>
        </w:numPr>
        <w:spacing w:after="60"/>
      </w:pPr>
      <w:r>
        <w:rPr>
          <w:sz w:val="21"/>
          <w:szCs w:val="21"/>
        </w:rPr>
        <w:t xml:space="preserve">Fusion improves the candidate pool even though it worsens the fused ordering. Pool recall@30 is 0.914 for hybrid vs 0.887 sparse-only, and the dense arm contributes 14 gold documents BM25 never retrieves. Judging fusion by nDCG of its own ordering was the wrong metric, because the reranker re-scores the pool anyway. An earlier version of this document drew the opposite conclusion.</w:t>
      </w:r>
    </w:p>
    <w:p>
      <w:pPr>
        <w:pStyle w:val="ListParagraph"/>
        <w:numPr>
          <w:ilvl w:val="0"/>
          <w:numId w:val="2"/>
        </w:numPr>
        <w:spacing w:after="60"/>
      </w:pPr>
      <w:r>
        <w:rPr>
          <w:sz w:val="21"/>
          <w:szCs w:val="21"/>
        </w:rPr>
        <w:t xml:space="preserve">Reranking is the largest win (+0.139 nDCG, CI [+0.110, +0.166]), driven by version-staleness (0.133 → 0.519) and near-duplicate distractors (0.191 → 0.416).</w:t>
      </w:r>
    </w:p>
    <w:p>
      <w:pPr>
        <w:spacing w:after="120"/>
      </w:pPr>
    </w:p>
    <w:p>
      <w:pPr>
        <w:pStyle w:val="Heading2"/>
        <w:spacing w:after="120" w:before="260"/>
      </w:pPr>
      <w:r>
        <w:t xml:space="preserve">4.2 Abstention</w:t>
      </w:r>
    </w:p>
    <w:p>
      <w:pPr>
        <w:spacing w:after="120" w:before="0"/>
      </w:pPr>
      <w:r>
        <w:rPr>
          <w:sz w:val="21"/>
          <w:szCs w:val="21"/>
        </w:rPr>
        <w:t xml:space="preserve">Threshold 1.5, chosen from a 101-point measured sweep rather than guessed.</w:t>
      </w:r>
    </w:p>
    <w:p>
      <w:pPr>
        <w:spacing w:after="120" w:before="0"/>
      </w:pPr>
      <w:r>
        <w:rPr>
          <w:sz w:val="21"/>
          <w:szCs w:val="21"/>
        </w:rPr>
        <w:t xml:space="preserve">Three tiers, not two. A binary gate must place every borderline case on one side; a hedged "related material" answer is a third, genuinely useful outcome.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900"/>
      </w:tblGrid>
      <w:tr>
        <w:trPr>
          <w:tblHeader/>
        </w:trPr>
        <w:tc>
          <w:tcPr>
            <w:tcW w:type="dxa" w:w="3400"/>
            <w:shd w:fill="E8EEF6" w:val="clear"/>
            <w:tcMar>
              <w:top w:type="dxa" w:w="60"/>
              <w:left w:type="dxa" w:w="100"/>
              <w:bottom w:type="dxa" w:w="60"/>
              <w:right w:type="dxa" w:w="100"/>
            </w:tcMar>
          </w:tcPr>
          <w:p>
            <w:pPr>
              <w:spacing w:after="0"/>
            </w:pPr>
            <w:r>
              <w:rPr>
                <w:b/>
                <w:bCs/>
                <w:sz w:val="19"/>
                <w:szCs w:val="19"/>
              </w:rPr>
              <w:t xml:space="preserve">Outcome</w:t>
            </w:r>
          </w:p>
        </w:tc>
        <w:tc>
          <w:tcPr>
            <w:tcW w:type="dxa" w:w="2900"/>
            <w:shd w:fill="E8EEF6" w:val="clear"/>
            <w:tcMar>
              <w:top w:type="dxa" w:w="60"/>
              <w:left w:type="dxa" w:w="100"/>
              <w:bottom w:type="dxa" w:w="60"/>
              <w:right w:type="dxa" w:w="100"/>
            </w:tcMar>
          </w:tcPr>
          <w:p>
            <w:pPr>
              <w:spacing w:after="0"/>
            </w:pPr>
            <w:r>
              <w:rPr>
                <w:b/>
                <w:bCs/>
                <w:sz w:val="19"/>
                <w:szCs w:val="19"/>
              </w:rPr>
              <w:t xml:space="preserve">Two-tier (before)</w:t>
            </w:r>
          </w:p>
        </w:tc>
        <w:tc>
          <w:tcPr>
            <w:tcW w:type="dxa" w:w="2900"/>
            <w:shd w:fill="E8EEF6" w:val="clear"/>
            <w:tcMar>
              <w:top w:type="dxa" w:w="60"/>
              <w:left w:type="dxa" w:w="100"/>
              <w:bottom w:type="dxa" w:w="60"/>
              <w:right w:type="dxa" w:w="100"/>
            </w:tcMar>
          </w:tcPr>
          <w:p>
            <w:pPr>
              <w:spacing w:after="0"/>
            </w:pPr>
            <w:r>
              <w:rPr>
                <w:b/>
                <w:bCs/>
                <w:sz w:val="19"/>
                <w:szCs w:val="19"/>
              </w:rPr>
              <w:t xml:space="preserve">Three-tier (now)</w:t>
            </w:r>
          </w:p>
        </w:tc>
      </w:tr>
      <w:tr>
        <w:tc>
          <w:tcPr>
            <w:tcW w:type="dxa" w:w="3400"/>
            <w:tcMar>
              <w:top w:type="dxa" w:w="60"/>
              <w:left w:type="dxa" w:w="100"/>
              <w:bottom w:type="dxa" w:w="60"/>
              <w:right w:type="dxa" w:w="100"/>
            </w:tcMar>
          </w:tcPr>
          <w:p>
            <w:pPr>
              <w:spacing w:after="0"/>
            </w:pPr>
            <w:r>
              <w:rPr>
                <w:sz w:val="19"/>
                <w:szCs w:val="19"/>
              </w:rPr>
              <w:t xml:space="preserve">Refused, though answerable</w:t>
            </w:r>
          </w:p>
        </w:tc>
        <w:tc>
          <w:tcPr>
            <w:tcW w:type="dxa" w:w="2900"/>
            <w:tcMar>
              <w:top w:type="dxa" w:w="60"/>
              <w:left w:type="dxa" w:w="100"/>
              <w:bottom w:type="dxa" w:w="60"/>
              <w:right w:type="dxa" w:w="100"/>
            </w:tcMar>
          </w:tcPr>
          <w:p>
            <w:pPr>
              <w:spacing w:after="0"/>
            </w:pPr>
            <w:r>
              <w:rPr>
                <w:sz w:val="19"/>
                <w:szCs w:val="19"/>
              </w:rPr>
              <w:t xml:space="preserve">37.0%</w:t>
            </w:r>
          </w:p>
        </w:tc>
        <w:tc>
          <w:tcPr>
            <w:tcW w:type="dxa" w:w="2900"/>
            <w:tcMar>
              <w:top w:type="dxa" w:w="60"/>
              <w:left w:type="dxa" w:w="100"/>
              <w:bottom w:type="dxa" w:w="60"/>
              <w:right w:type="dxa" w:w="100"/>
            </w:tcMar>
          </w:tcPr>
          <w:p>
            <w:pPr>
              <w:spacing w:after="0"/>
            </w:pPr>
            <w:r>
              <w:rPr>
                <w:sz w:val="19"/>
                <w:szCs w:val="19"/>
              </w:rPr>
              <w:t xml:space="preserve">17.7%</w:t>
            </w:r>
          </w:p>
        </w:tc>
      </w:tr>
      <w:tr>
        <w:tc>
          <w:tcPr>
            <w:tcW w:type="dxa" w:w="3400"/>
            <w:shd w:fill="FAFAFA" w:val="clear"/>
            <w:tcMar>
              <w:top w:type="dxa" w:w="60"/>
              <w:left w:type="dxa" w:w="100"/>
              <w:bottom w:type="dxa" w:w="60"/>
              <w:right w:type="dxa" w:w="100"/>
            </w:tcMar>
          </w:tcPr>
          <w:p>
            <w:pPr>
              <w:spacing w:after="0"/>
            </w:pPr>
            <w:r>
              <w:rPr>
                <w:sz w:val="19"/>
                <w:szCs w:val="19"/>
              </w:rPr>
              <w:t xml:space="preserve">Hedged answer with sources</w:t>
            </w:r>
          </w:p>
        </w:tc>
        <w:tc>
          <w:tcPr>
            <w:tcW w:type="dxa" w:w="2900"/>
            <w:shd w:fill="FAFAFA" w:val="clear"/>
            <w:tcMar>
              <w:top w:type="dxa" w:w="60"/>
              <w:left w:type="dxa" w:w="100"/>
              <w:bottom w:type="dxa" w:w="60"/>
              <w:right w:type="dxa" w:w="100"/>
            </w:tcMar>
          </w:tcPr>
          <w:p>
            <w:pPr>
              <w:spacing w:after="0"/>
            </w:pPr>
            <w:r>
              <w:rPr>
                <w:sz w:val="19"/>
                <w:szCs w:val="19"/>
              </w:rPr>
              <w:t xml:space="preserve">—</w:t>
            </w:r>
          </w:p>
        </w:tc>
        <w:tc>
          <w:tcPr>
            <w:tcW w:type="dxa" w:w="2900"/>
            <w:shd w:fill="FAFAFA" w:val="clear"/>
            <w:tcMar>
              <w:top w:type="dxa" w:w="60"/>
              <w:left w:type="dxa" w:w="100"/>
              <w:bottom w:type="dxa" w:w="60"/>
              <w:right w:type="dxa" w:w="100"/>
            </w:tcMar>
          </w:tcPr>
          <w:p>
            <w:pPr>
              <w:spacing w:after="0"/>
            </w:pPr>
            <w:r>
              <w:rPr>
                <w:sz w:val="19"/>
                <w:szCs w:val="19"/>
              </w:rPr>
              <w:t xml:space="preserve">35.7%</w:t>
            </w:r>
          </w:p>
        </w:tc>
      </w:tr>
      <w:tr>
        <w:tc>
          <w:tcPr>
            <w:tcW w:type="dxa" w:w="3400"/>
            <w:tcMar>
              <w:top w:type="dxa" w:w="60"/>
              <w:left w:type="dxa" w:w="100"/>
              <w:bottom w:type="dxa" w:w="60"/>
              <w:right w:type="dxa" w:w="100"/>
            </w:tcMar>
          </w:tcPr>
          <w:p>
            <w:pPr>
              <w:spacing w:after="0"/>
            </w:pPr>
            <w:r>
              <w:rPr>
                <w:sz w:val="19"/>
                <w:szCs w:val="19"/>
              </w:rPr>
              <w:t xml:space="preserve">Full confident answer</w:t>
            </w:r>
          </w:p>
        </w:tc>
        <w:tc>
          <w:tcPr>
            <w:tcW w:type="dxa" w:w="2900"/>
            <w:tcMar>
              <w:top w:type="dxa" w:w="60"/>
              <w:left w:type="dxa" w:w="100"/>
              <w:bottom w:type="dxa" w:w="60"/>
              <w:right w:type="dxa" w:w="100"/>
            </w:tcMar>
          </w:tcPr>
          <w:p>
            <w:pPr>
              <w:spacing w:after="0"/>
            </w:pPr>
            <w:r>
              <w:rPr>
                <w:sz w:val="19"/>
                <w:szCs w:val="19"/>
              </w:rPr>
              <w:t xml:space="preserve">63.0%</w:t>
            </w:r>
          </w:p>
        </w:tc>
        <w:tc>
          <w:tcPr>
            <w:tcW w:type="dxa" w:w="2900"/>
            <w:tcMar>
              <w:top w:type="dxa" w:w="60"/>
              <w:left w:type="dxa" w:w="100"/>
              <w:bottom w:type="dxa" w:w="60"/>
              <w:right w:type="dxa" w:w="100"/>
            </w:tcMar>
          </w:tcPr>
          <w:p>
            <w:pPr>
              <w:spacing w:after="0"/>
            </w:pPr>
            <w:r>
              <w:rPr>
                <w:sz w:val="19"/>
                <w:szCs w:val="19"/>
              </w:rPr>
              <w:t xml:space="preserve">46.6%</w:t>
            </w:r>
          </w:p>
        </w:tc>
      </w:tr>
      <w:tr>
        <w:tc>
          <w:tcPr>
            <w:tcW w:type="dxa" w:w="3400"/>
            <w:shd w:fill="FAFAFA" w:val="clear"/>
            <w:tcMar>
              <w:top w:type="dxa" w:w="60"/>
              <w:left w:type="dxa" w:w="100"/>
              <w:bottom w:type="dxa" w:w="60"/>
              <w:right w:type="dxa" w:w="100"/>
            </w:tcMar>
          </w:tcPr>
          <w:p>
            <w:pPr>
              <w:spacing w:after="0"/>
            </w:pPr>
            <w:r>
              <w:rPr>
                <w:sz w:val="19"/>
                <w:szCs w:val="19"/>
              </w:rPr>
              <w:t xml:space="preserve">Confidently WRONG</w:t>
            </w:r>
          </w:p>
        </w:tc>
        <w:tc>
          <w:tcPr>
            <w:tcW w:type="dxa" w:w="2900"/>
            <w:shd w:fill="FAFAFA" w:val="clear"/>
            <w:tcMar>
              <w:top w:type="dxa" w:w="60"/>
              <w:left w:type="dxa" w:w="100"/>
              <w:bottom w:type="dxa" w:w="60"/>
              <w:right w:type="dxa" w:w="100"/>
            </w:tcMar>
          </w:tcPr>
          <w:p>
            <w:pPr>
              <w:spacing w:after="0"/>
            </w:pPr>
            <w:r>
              <w:rPr>
                <w:sz w:val="19"/>
                <w:szCs w:val="19"/>
              </w:rPr>
              <w:t xml:space="preserve">12.1%</w:t>
            </w:r>
          </w:p>
        </w:tc>
        <w:tc>
          <w:tcPr>
            <w:tcW w:type="dxa" w:w="2900"/>
            <w:shd w:fill="FAFAFA" w:val="clear"/>
            <w:tcMar>
              <w:top w:type="dxa" w:w="60"/>
              <w:left w:type="dxa" w:w="100"/>
              <w:bottom w:type="dxa" w:w="60"/>
              <w:right w:type="dxa" w:w="100"/>
            </w:tcMar>
          </w:tcPr>
          <w:p>
            <w:pPr>
              <w:spacing w:after="0"/>
            </w:pPr>
            <w:r>
              <w:rPr>
                <w:sz w:val="19"/>
                <w:szCs w:val="19"/>
              </w:rPr>
              <w:t xml:space="preserve">6.7%</w:t>
            </w:r>
          </w:p>
        </w:tc>
      </w:tr>
    </w:tbl>
    <w:p>
      <w:pPr>
        <w:spacing w:after="120" w:before="0"/>
      </w:pPr>
      <w:r>
        <w:rPr>
          <w:color w:val="555555"/>
          <w:sz w:val="21"/>
          <w:szCs w:val="21"/>
        </w:rPr>
        <w:t xml:space="preserve">Better on both axes than the original. The remaining refusals are almost entirely paraphrase and multi-hop queries — the embedding gap, not the gate.</w:t>
      </w:r>
    </w:p>
    <w:p>
      <w:pPr>
        <w:pBdr>
          <w:left w:val="single" w:color="9C6500" w:sz="18"/>
        </w:pBdr>
        <w:shd w:fill="F7F7F7" w:val="clear"/>
        <w:spacing w:after="160" w:before="80"/>
        <w:ind w:left="180"/>
      </w:pPr>
      <w:r>
        <w:rPr>
          <w:b/>
          <w:bCs/>
          <w:color w:val="9C6500"/>
          <w:sz w:val="21"/>
          <w:szCs w:val="21"/>
        </w:rPr>
        <w:t xml:space="preserve">A retrieval threshold is corpus-dependent.  </w:t>
      </w:r>
      <w:r>
        <w:rPr>
          <w:sz w:val="21"/>
          <w:szCs w:val="21"/>
        </w:rPr>
        <w:t xml:space="preserve">Widening the corpus from 240 to 446 documents pushed confident-wrong from 12.1% to 26.7% at the unchanged threshold. It was re-swept to 1.6, and CI now enforces a ceiling on that metric so it cannot regress silently.</w:t>
      </w:r>
    </w:p>
    <w:p>
      <w:pPr>
        <w:spacing w:after="120"/>
      </w:pPr>
    </w:p>
    <w:p>
      <w:pPr>
        <w:pStyle w:val="Heading2"/>
        <w:spacing w:after="120" w:before="260"/>
      </w:pPr>
      <w:r>
        <w:t xml:space="preserve">4.3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EF6" w:val="clear"/>
            <w:tcMar>
              <w:top w:type="dxa" w:w="60"/>
              <w:left w:type="dxa" w:w="100"/>
              <w:bottom w:type="dxa" w:w="60"/>
              <w:right w:type="dxa" w:w="100"/>
            </w:tcMar>
          </w:tcPr>
          <w:p>
            <w:pPr>
              <w:spacing w:after="0"/>
            </w:pPr>
            <w:r>
              <w:rPr>
                <w:b/>
                <w:bCs/>
                <w:sz w:val="19"/>
                <w:szCs w:val="19"/>
              </w:rPr>
              <w:t xml:space="preserve">Check</w:t>
            </w:r>
          </w:p>
        </w:tc>
        <w:tc>
          <w:tcPr>
            <w:tcW w:type="dxa" w:w="6000"/>
            <w:shd w:fill="E8EEF6" w:val="clear"/>
            <w:tcMar>
              <w:top w:type="dxa" w:w="60"/>
              <w:left w:type="dxa" w:w="100"/>
              <w:bottom w:type="dxa" w:w="60"/>
              <w:right w:type="dxa" w:w="100"/>
            </w:tcMar>
          </w:tcPr>
          <w:p>
            <w:pPr>
              <w:spacing w:after="0"/>
            </w:pPr>
            <w:r>
              <w:rPr>
                <w:b/>
                <w:bCs/>
                <w:sz w:val="19"/>
                <w:szCs w:val="19"/>
              </w:rPr>
              <w:t xml:space="preserve">Result</w:t>
            </w:r>
          </w:p>
        </w:tc>
      </w:tr>
      <w:tr>
        <w:tc>
          <w:tcPr>
            <w:tcW w:type="dxa" w:w="3000"/>
            <w:tcMar>
              <w:top w:type="dxa" w:w="60"/>
              <w:left w:type="dxa" w:w="100"/>
              <w:bottom w:type="dxa" w:w="60"/>
              <w:right w:type="dxa" w:w="100"/>
            </w:tcMar>
          </w:tcPr>
          <w:p>
            <w:pPr>
              <w:spacing w:after="0"/>
            </w:pPr>
            <w:r>
              <w:rPr>
                <w:sz w:val="19"/>
                <w:szCs w:val="19"/>
              </w:rPr>
              <w:t xml:space="preserve">Authorization probes</w:t>
            </w:r>
          </w:p>
        </w:tc>
        <w:tc>
          <w:tcPr>
            <w:tcW w:type="dxa" w:w="6000"/>
            <w:tcMar>
              <w:top w:type="dxa" w:w="60"/>
              <w:left w:type="dxa" w:w="100"/>
              <w:bottom w:type="dxa" w:w="60"/>
              <w:right w:type="dxa" w:w="100"/>
            </w:tcMar>
          </w:tcPr>
          <w:p>
            <w:pPr>
              <w:spacing w:after="0"/>
            </w:pPr>
            <w:r>
              <w:rPr>
                <w:sz w:val="19"/>
                <w:szCs w:val="19"/>
              </w:rPr>
              <w:t xml:space="preserve">PASS 5/5 — including where injection detection misses entirely</w:t>
            </w:r>
          </w:p>
        </w:tc>
      </w:tr>
      <w:tr>
        <w:tc>
          <w:tcPr>
            <w:tcW w:type="dxa" w:w="3000"/>
            <w:shd w:fill="FAFAFA" w:val="clear"/>
            <w:tcMar>
              <w:top w:type="dxa" w:w="60"/>
              <w:left w:type="dxa" w:w="100"/>
              <w:bottom w:type="dxa" w:w="60"/>
              <w:right w:type="dxa" w:w="100"/>
            </w:tcMar>
          </w:tcPr>
          <w:p>
            <w:pPr>
              <w:spacing w:after="0"/>
            </w:pPr>
            <w:r>
              <w:rPr>
                <w:sz w:val="19"/>
                <w:szCs w:val="19"/>
              </w:rPr>
              <w:t xml:space="preserve">Injection detection (regex)</w:t>
            </w:r>
          </w:p>
        </w:tc>
        <w:tc>
          <w:tcPr>
            <w:tcW w:type="dxa" w:w="6000"/>
            <w:shd w:fill="FAFAFA" w:val="clear"/>
            <w:tcMar>
              <w:top w:type="dxa" w:w="60"/>
              <w:left w:type="dxa" w:w="100"/>
              <w:bottom w:type="dxa" w:w="60"/>
              <w:right w:type="dxa" w:w="100"/>
            </w:tcMar>
          </w:tcPr>
          <w:p>
            <w:pPr>
              <w:spacing w:after="0"/>
            </w:pPr>
            <w:r>
              <w:rPr>
                <w:sz w:val="19"/>
                <w:szCs w:val="19"/>
              </w:rPr>
              <w:t xml:space="preserve">78.1% recall, 89.3% precision, 42.9% false positives</w:t>
            </w:r>
          </w:p>
        </w:tc>
      </w:tr>
      <w:tr>
        <w:tc>
          <w:tcPr>
            <w:tcW w:type="dxa" w:w="3000"/>
            <w:tcMar>
              <w:top w:type="dxa" w:w="60"/>
              <w:left w:type="dxa" w:w="100"/>
              <w:bottom w:type="dxa" w:w="60"/>
              <w:right w:type="dxa" w:w="100"/>
            </w:tcMar>
          </w:tcPr>
          <w:p>
            <w:pPr>
              <w:spacing w:after="0"/>
            </w:pPr>
            <w:r>
              <w:rPr>
                <w:sz w:val="19"/>
                <w:szCs w:val="19"/>
              </w:rPr>
              <w:t xml:space="preserve">+ Prompt Guard 2 (86M)</w:t>
            </w:r>
          </w:p>
        </w:tc>
        <w:tc>
          <w:tcPr>
            <w:tcW w:type="dxa" w:w="6000"/>
            <w:tcMar>
              <w:top w:type="dxa" w:w="60"/>
              <w:left w:type="dxa" w:w="100"/>
              <w:bottom w:type="dxa" w:w="60"/>
              <w:right w:type="dxa" w:w="100"/>
            </w:tcMar>
          </w:tcPr>
          <w:p>
            <w:pPr>
              <w:spacing w:after="0"/>
            </w:pPr>
            <w:r>
              <w:rPr>
                <w:sz w:val="19"/>
                <w:szCs w:val="19"/>
              </w:rPr>
              <w:t xml:space="preserve">81.2% recall, but +14pp false positives — better for alerting than blocking</w:t>
            </w:r>
          </w:p>
        </w:tc>
      </w:tr>
      <w:tr>
        <w:tc>
          <w:tcPr>
            <w:tcW w:type="dxa" w:w="3000"/>
            <w:shd w:fill="FAFAFA" w:val="clear"/>
            <w:tcMar>
              <w:top w:type="dxa" w:w="60"/>
              <w:left w:type="dxa" w:w="100"/>
              <w:bottom w:type="dxa" w:w="60"/>
              <w:right w:type="dxa" w:w="100"/>
            </w:tcMar>
          </w:tcPr>
          <w:p>
            <w:pPr>
              <w:spacing w:after="0"/>
            </w:pPr>
            <w:r>
              <w:rPr>
                <w:sz w:val="19"/>
                <w:szCs w:val="19"/>
              </w:rPr>
              <w:t xml:space="preserve">MCP identity grants</w:t>
            </w:r>
          </w:p>
        </w:tc>
        <w:tc>
          <w:tcPr>
            <w:tcW w:type="dxa" w:w="6000"/>
            <w:shd w:fill="FAFAFA" w:val="clear"/>
            <w:tcMar>
              <w:top w:type="dxa" w:w="60"/>
              <w:left w:type="dxa" w:w="100"/>
              <w:bottom w:type="dxa" w:w="60"/>
              <w:right w:type="dxa" w:w="100"/>
            </w:tcMar>
          </w:tcPr>
          <w:p>
            <w:pPr>
              <w:spacing w:after="0"/>
            </w:pPr>
            <w:r>
              <w:rPr>
                <w:sz w:val="19"/>
                <w:szCs w:val="19"/>
              </w:rPr>
              <w:t xml:space="preserve">PASS — forged, tampered and expired all rejected</w:t>
            </w:r>
          </w:p>
        </w:tc>
      </w:tr>
      <w:tr>
        <w:tc>
          <w:tcPr>
            <w:tcW w:type="dxa" w:w="3000"/>
            <w:tcMar>
              <w:top w:type="dxa" w:w="60"/>
              <w:left w:type="dxa" w:w="100"/>
              <w:bottom w:type="dxa" w:w="60"/>
              <w:right w:type="dxa" w:w="100"/>
            </w:tcMar>
          </w:tcPr>
          <w:p>
            <w:pPr>
              <w:spacing w:after="0"/>
            </w:pPr>
            <w:r>
              <w:rPr>
                <w:sz w:val="19"/>
                <w:szCs w:val="19"/>
              </w:rPr>
              <w:t xml:space="preserve">End-to-end scenarios</w:t>
            </w:r>
          </w:p>
        </w:tc>
        <w:tc>
          <w:tcPr>
            <w:tcW w:type="dxa" w:w="6000"/>
            <w:tcMar>
              <w:top w:type="dxa" w:w="60"/>
              <w:left w:type="dxa" w:w="100"/>
              <w:bottom w:type="dxa" w:w="60"/>
              <w:right w:type="dxa" w:w="100"/>
            </w:tcMar>
          </w:tcPr>
          <w:p>
            <w:pPr>
              <w:spacing w:after="0"/>
            </w:pPr>
            <w:r>
              <w:rPr>
                <w:sz w:val="19"/>
                <w:szCs w:val="19"/>
              </w:rPr>
              <w:t xml:space="preserve">PASS 9/9 against live Groq + MCP</w:t>
            </w:r>
          </w:p>
        </w:tc>
      </w:tr>
    </w:tbl>
    <w:p>
      <w:pPr>
        <w:pBdr>
          <w:left w:val="single" w:color="1F4E79" w:sz="18"/>
        </w:pBdr>
        <w:shd w:fill="F7F7F7" w:val="clear"/>
        <w:spacing w:after="160" w:before="80"/>
        <w:ind w:left="180"/>
      </w:pPr>
      <w:r>
        <w:rPr>
          <w:b/>
          <w:bCs/>
          <w:color w:val="1F4E79"/>
          <w:sz w:val="21"/>
          <w:szCs w:val="21"/>
        </w:rPr>
        <w:t xml:space="preserve">Detection is the weak layer and is reported as such.  </w:t>
      </w:r>
      <w:r>
        <w:rPr>
          <w:sz w:val="21"/>
          <w:szCs w:val="21"/>
        </w:rPr>
        <w:t xml:space="preserve">The security claim rests on the authorization probes, which hold even when detection misses entirely.</w:t>
      </w:r>
    </w:p>
    <w:p>
      <w:pPr>
        <w:pStyle w:val="Heading2"/>
        <w:spacing w:after="120" w:before="260"/>
      </w:pPr>
      <w:r>
        <w:t xml:space="preserve">4.4 Generation quality (LLM-as-judge, sampled n=14)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100"/>
        <w:gridCol w:w="1100"/>
        <w:gridCol w:w="2400"/>
      </w:tblGrid>
      <w:tr>
        <w:trPr>
          <w:tblHeader/>
        </w:trPr>
        <w:tc>
          <w:tcPr>
            <w:tcW w:type="dxa" w:w="2200"/>
            <w:shd w:fill="E8EEF6" w:val="clear"/>
            <w:tcMar>
              <w:top w:type="dxa" w:w="60"/>
              <w:left w:type="dxa" w:w="100"/>
              <w:bottom w:type="dxa" w:w="60"/>
              <w:right w:type="dxa" w:w="100"/>
            </w:tcMar>
          </w:tcPr>
          <w:p>
            <w:pPr>
              <w:spacing w:after="0"/>
            </w:pPr>
            <w:r>
              <w:rPr>
                <w:b/>
                <w:bCs/>
                <w:sz w:val="19"/>
                <w:szCs w:val="19"/>
              </w:rPr>
              <w:t xml:space="preserve">Metric</w:t>
            </w:r>
          </w:p>
        </w:tc>
        <w:tc>
          <w:tcPr>
            <w:tcW w:type="dxa" w:w="1200"/>
            <w:shd w:fill="E8EEF6" w:val="clear"/>
            <w:tcMar>
              <w:top w:type="dxa" w:w="60"/>
              <w:left w:type="dxa" w:w="100"/>
              <w:bottom w:type="dxa" w:w="60"/>
              <w:right w:type="dxa" w:w="100"/>
            </w:tcMar>
          </w:tcPr>
          <w:p>
            <w:pPr>
              <w:spacing w:after="0"/>
            </w:pPr>
            <w:r>
              <w:rPr>
                <w:b/>
                <w:bCs/>
                <w:sz w:val="19"/>
                <w:szCs w:val="19"/>
              </w:rPr>
              <w:t xml:space="preserve">Mean</w:t>
            </w:r>
          </w:p>
        </w:tc>
        <w:tc>
          <w:tcPr>
            <w:tcW w:type="dxa" w:w="2100"/>
            <w:shd w:fill="E8EEF6" w:val="clear"/>
            <w:tcMar>
              <w:top w:type="dxa" w:w="60"/>
              <w:left w:type="dxa" w:w="100"/>
              <w:bottom w:type="dxa" w:w="60"/>
              <w:right w:type="dxa" w:w="100"/>
            </w:tcMar>
          </w:tcPr>
          <w:p>
            <w:pPr>
              <w:spacing w:after="0"/>
            </w:pPr>
            <w:r>
              <w:rPr>
                <w:b/>
                <w:bCs/>
                <w:sz w:val="19"/>
                <w:szCs w:val="19"/>
              </w:rPr>
              <w:t xml:space="preserve">95% CI</w:t>
            </w:r>
          </w:p>
        </w:tc>
        <w:tc>
          <w:tcPr>
            <w:tcW w:type="dxa" w:w="1100"/>
            <w:shd w:fill="E8EEF6" w:val="clear"/>
            <w:tcMar>
              <w:top w:type="dxa" w:w="60"/>
              <w:left w:type="dxa" w:w="100"/>
              <w:bottom w:type="dxa" w:w="60"/>
              <w:right w:type="dxa" w:w="100"/>
            </w:tcMar>
          </w:tcPr>
          <w:p>
            <w:pPr>
              <w:spacing w:after="0"/>
            </w:pPr>
            <w:r>
              <w:rPr>
                <w:b/>
                <w:bCs/>
                <w:sz w:val="19"/>
                <w:szCs w:val="19"/>
              </w:rPr>
              <w:t xml:space="preserve">kappa</w:t>
            </w:r>
          </w:p>
        </w:tc>
        <w:tc>
          <w:tcPr>
            <w:tcW w:type="dxa" w:w="2400"/>
            <w:shd w:fill="E8EEF6" w:val="clear"/>
            <w:tcMar>
              <w:top w:type="dxa" w:w="60"/>
              <w:left w:type="dxa" w:w="100"/>
              <w:bottom w:type="dxa" w:w="60"/>
              <w:right w:type="dxa" w:w="100"/>
            </w:tcMar>
          </w:tcPr>
          <w:p>
            <w:pPr>
              <w:spacing w:after="0"/>
            </w:pPr>
            <w:r>
              <w:rPr>
                <w:b/>
                <w:bCs/>
                <w:sz w:val="19"/>
                <w:szCs w:val="19"/>
              </w:rPr>
              <w:t xml:space="preserve">Status</w:t>
            </w:r>
          </w:p>
        </w:tc>
      </w:tr>
      <w:tr>
        <w:tc>
          <w:tcPr>
            <w:tcW w:type="dxa" w:w="2200"/>
            <w:tcMar>
              <w:top w:type="dxa" w:w="60"/>
              <w:left w:type="dxa" w:w="100"/>
              <w:bottom w:type="dxa" w:w="60"/>
              <w:right w:type="dxa" w:w="100"/>
            </w:tcMar>
          </w:tcPr>
          <w:p>
            <w:pPr>
              <w:spacing w:after="0"/>
            </w:pPr>
            <w:r>
              <w:rPr>
                <w:sz w:val="19"/>
                <w:szCs w:val="19"/>
              </w:rPr>
              <w:t xml:space="preserve">faithfulness</w:t>
            </w:r>
          </w:p>
        </w:tc>
        <w:tc>
          <w:tcPr>
            <w:tcW w:type="dxa" w:w="1200"/>
            <w:tcMar>
              <w:top w:type="dxa" w:w="60"/>
              <w:left w:type="dxa" w:w="100"/>
              <w:bottom w:type="dxa" w:w="60"/>
              <w:right w:type="dxa" w:w="100"/>
            </w:tcMar>
          </w:tcPr>
          <w:p>
            <w:pPr>
              <w:spacing w:after="0"/>
            </w:pPr>
            <w:r>
              <w:rPr>
                <w:sz w:val="19"/>
                <w:szCs w:val="19"/>
              </w:rPr>
              <w:t xml:space="preserve">1.000</w:t>
            </w:r>
          </w:p>
        </w:tc>
        <w:tc>
          <w:tcPr>
            <w:tcW w:type="dxa" w:w="2100"/>
            <w:tcMar>
              <w:top w:type="dxa" w:w="60"/>
              <w:left w:type="dxa" w:w="100"/>
              <w:bottom w:type="dxa" w:w="60"/>
              <w:right w:type="dxa" w:w="100"/>
            </w:tcMar>
          </w:tcPr>
          <w:p>
            <w:pPr>
              <w:spacing w:after="0"/>
            </w:pPr>
            <w:r>
              <w:rPr>
                <w:sz w:val="19"/>
                <w:szCs w:val="19"/>
              </w:rPr>
              <w:t xml:space="preserve">[1.000, 1.000]</w:t>
            </w:r>
          </w:p>
        </w:tc>
        <w:tc>
          <w:tcPr>
            <w:tcW w:type="dxa" w:w="1100"/>
            <w:tcMar>
              <w:top w:type="dxa" w:w="60"/>
              <w:left w:type="dxa" w:w="100"/>
              <w:bottom w:type="dxa" w:w="60"/>
              <w:right w:type="dxa" w:w="100"/>
            </w:tcMar>
          </w:tcPr>
          <w:p>
            <w:pPr>
              <w:spacing w:after="0"/>
            </w:pPr>
            <w:r>
              <w:rPr>
                <w:sz w:val="19"/>
                <w:szCs w:val="19"/>
              </w:rPr>
              <w:t xml:space="preserve">—</w:t>
            </w:r>
          </w:p>
        </w:tc>
        <w:tc>
          <w:tcPr>
            <w:tcW w:type="dxa" w:w="2400"/>
            <w:tcMar>
              <w:top w:type="dxa" w:w="60"/>
              <w:left w:type="dxa" w:w="100"/>
              <w:bottom w:type="dxa" w:w="60"/>
              <w:right w:type="dxa" w:w="100"/>
            </w:tcMar>
          </w:tcPr>
          <w:p>
            <w:pPr>
              <w:spacing w:after="0"/>
            </w:pPr>
            <w:r>
              <w:rPr>
                <w:sz w:val="19"/>
                <w:szCs w:val="19"/>
              </w:rPr>
              <w:t xml:space="preserve">UNTESTED</w:t>
            </w:r>
          </w:p>
        </w:tc>
      </w:tr>
      <w:tr>
        <w:tc>
          <w:tcPr>
            <w:tcW w:type="dxa" w:w="2200"/>
            <w:shd w:fill="FAFAFA" w:val="clear"/>
            <w:tcMar>
              <w:top w:type="dxa" w:w="60"/>
              <w:left w:type="dxa" w:w="100"/>
              <w:bottom w:type="dxa" w:w="60"/>
              <w:right w:type="dxa" w:w="100"/>
            </w:tcMar>
          </w:tcPr>
          <w:p>
            <w:pPr>
              <w:spacing w:after="0"/>
            </w:pPr>
            <w:r>
              <w:rPr>
                <w:sz w:val="19"/>
                <w:szCs w:val="19"/>
              </w:rPr>
              <w:t xml:space="preserve">answer_relevance</w:t>
            </w:r>
          </w:p>
        </w:tc>
        <w:tc>
          <w:tcPr>
            <w:tcW w:type="dxa" w:w="1200"/>
            <w:shd w:fill="FAFAFA" w:val="clear"/>
            <w:tcMar>
              <w:top w:type="dxa" w:w="60"/>
              <w:left w:type="dxa" w:w="100"/>
              <w:bottom w:type="dxa" w:w="60"/>
              <w:right w:type="dxa" w:w="100"/>
            </w:tcMar>
          </w:tcPr>
          <w:p>
            <w:pPr>
              <w:spacing w:after="0"/>
            </w:pPr>
            <w:r>
              <w:rPr>
                <w:sz w:val="19"/>
                <w:szCs w:val="19"/>
              </w:rPr>
              <w:t xml:space="preserve">0.643</w:t>
            </w:r>
          </w:p>
        </w:tc>
        <w:tc>
          <w:tcPr>
            <w:tcW w:type="dxa" w:w="2100"/>
            <w:shd w:fill="FAFAFA" w:val="clear"/>
            <w:tcMar>
              <w:top w:type="dxa" w:w="60"/>
              <w:left w:type="dxa" w:w="100"/>
              <w:bottom w:type="dxa" w:w="60"/>
              <w:right w:type="dxa" w:w="100"/>
            </w:tcMar>
          </w:tcPr>
          <w:p>
            <w:pPr>
              <w:spacing w:after="0"/>
            </w:pPr>
            <w:r>
              <w:rPr>
                <w:sz w:val="19"/>
                <w:szCs w:val="19"/>
              </w:rPr>
              <w:t xml:space="preserve">[0.357, 0.857]</w:t>
            </w:r>
          </w:p>
        </w:tc>
        <w:tc>
          <w:tcPr>
            <w:tcW w:type="dxa" w:w="1100"/>
            <w:shd w:fill="FAFAFA" w:val="clear"/>
            <w:tcMar>
              <w:top w:type="dxa" w:w="60"/>
              <w:left w:type="dxa" w:w="100"/>
              <w:bottom w:type="dxa" w:w="60"/>
              <w:right w:type="dxa" w:w="100"/>
            </w:tcMar>
          </w:tcPr>
          <w:p>
            <w:pPr>
              <w:spacing w:after="0"/>
            </w:pPr>
            <w:r>
              <w:rPr>
                <w:sz w:val="19"/>
                <w:szCs w:val="19"/>
              </w:rPr>
              <w:t xml:space="preserve">1.00</w:t>
            </w:r>
          </w:p>
        </w:tc>
        <w:tc>
          <w:tcPr>
            <w:tcW w:type="dxa" w:w="2400"/>
            <w:shd w:fill="FAFAFA" w:val="clear"/>
            <w:tcMar>
              <w:top w:type="dxa" w:w="60"/>
              <w:left w:type="dxa" w:w="100"/>
              <w:bottom w:type="dxa" w:w="60"/>
              <w:right w:type="dxa" w:w="100"/>
            </w:tcMar>
          </w:tcPr>
          <w:p>
            <w:pPr>
              <w:spacing w:after="0"/>
            </w:pPr>
            <w:r>
              <w:rPr>
                <w:sz w:val="19"/>
                <w:szCs w:val="19"/>
              </w:rPr>
              <w:t xml:space="preserve">reliable</w:t>
            </w:r>
          </w:p>
        </w:tc>
      </w:tr>
      <w:tr>
        <w:tc>
          <w:tcPr>
            <w:tcW w:type="dxa" w:w="2200"/>
            <w:tcMar>
              <w:top w:type="dxa" w:w="60"/>
              <w:left w:type="dxa" w:w="100"/>
              <w:bottom w:type="dxa" w:w="60"/>
              <w:right w:type="dxa" w:w="100"/>
            </w:tcMar>
          </w:tcPr>
          <w:p>
            <w:pPr>
              <w:spacing w:after="0"/>
            </w:pPr>
            <w:r>
              <w:rPr>
                <w:sz w:val="19"/>
                <w:szCs w:val="19"/>
              </w:rPr>
              <w:t xml:space="preserve">context_precision</w:t>
            </w:r>
          </w:p>
        </w:tc>
        <w:tc>
          <w:tcPr>
            <w:tcW w:type="dxa" w:w="1200"/>
            <w:tcMar>
              <w:top w:type="dxa" w:w="60"/>
              <w:left w:type="dxa" w:w="100"/>
              <w:bottom w:type="dxa" w:w="60"/>
              <w:right w:type="dxa" w:w="100"/>
            </w:tcMar>
          </w:tcPr>
          <w:p>
            <w:pPr>
              <w:spacing w:after="0"/>
            </w:pPr>
            <w:r>
              <w:rPr>
                <w:sz w:val="19"/>
                <w:szCs w:val="19"/>
              </w:rPr>
              <w:t xml:space="preserve">0.571</w:t>
            </w:r>
          </w:p>
        </w:tc>
        <w:tc>
          <w:tcPr>
            <w:tcW w:type="dxa" w:w="2100"/>
            <w:tcMar>
              <w:top w:type="dxa" w:w="60"/>
              <w:left w:type="dxa" w:w="100"/>
              <w:bottom w:type="dxa" w:w="60"/>
              <w:right w:type="dxa" w:w="100"/>
            </w:tcMar>
          </w:tcPr>
          <w:p>
            <w:pPr>
              <w:spacing w:after="0"/>
            </w:pPr>
            <w:r>
              <w:rPr>
                <w:sz w:val="19"/>
                <w:szCs w:val="19"/>
              </w:rPr>
              <w:t xml:space="preserve">[0.334, 0.798]</w:t>
            </w:r>
          </w:p>
        </w:tc>
        <w:tc>
          <w:tcPr>
            <w:tcW w:type="dxa" w:w="1100"/>
            <w:tcMar>
              <w:top w:type="dxa" w:w="60"/>
              <w:left w:type="dxa" w:w="100"/>
              <w:bottom w:type="dxa" w:w="60"/>
              <w:right w:type="dxa" w:w="100"/>
            </w:tcMar>
          </w:tcPr>
          <w:p>
            <w:pPr>
              <w:spacing w:after="0"/>
            </w:pPr>
            <w:r>
              <w:rPr>
                <w:sz w:val="19"/>
                <w:szCs w:val="19"/>
              </w:rPr>
              <w:t xml:space="preserve">—</w:t>
            </w:r>
          </w:p>
        </w:tc>
        <w:tc>
          <w:tcPr>
            <w:tcW w:type="dxa" w:w="2400"/>
            <w:tcMar>
              <w:top w:type="dxa" w:w="60"/>
              <w:left w:type="dxa" w:w="100"/>
              <w:bottom w:type="dxa" w:w="60"/>
              <w:right w:type="dxa" w:w="100"/>
            </w:tcMar>
          </w:tcPr>
          <w:p>
            <w:pPr>
              <w:spacing w:after="0"/>
            </w:pPr>
            <w:r>
              <w:rPr>
                <w:sz w:val="19"/>
                <w:szCs w:val="19"/>
              </w:rPr>
              <w:t xml:space="preserve">unvalidated</w:t>
            </w:r>
          </w:p>
        </w:tc>
      </w:tr>
    </w:tbl>
    <w:p>
      <w:pPr>
        <w:pBdr>
          <w:left w:val="single" w:color="9C6500" w:sz="18"/>
        </w:pBdr>
        <w:shd w:fill="F7F7F7" w:val="clear"/>
        <w:spacing w:after="160" w:before="80"/>
        <w:ind w:left="180"/>
      </w:pPr>
      <w:r>
        <w:rPr>
          <w:b/>
          <w:bCs/>
          <w:color w:val="9C6500"/>
          <w:sz w:val="21"/>
          <w:szCs w:val="21"/>
        </w:rPr>
        <w:t xml:space="preserve">UNTESTED is the important cell.  </w:t>
      </w:r>
      <w:r>
        <w:rPr>
          <w:sz w:val="21"/>
          <w:szCs w:val="21"/>
        </w:rPr>
        <w:t xml:space="preserve">All faithfulness labels were positive, so chance agreement is 1.0 and kappa is mathematically undefined. Reporting "1.00, reliable" there would look like perfect validation while meaning the judge was never challenged.</w:t>
      </w:r>
    </w:p>
    <w:p>
      <w:pPr>
        <w:spacing w:after="120" w:before="0"/>
      </w:pPr>
      <w:r>
        <w:rPr>
          <w:i/>
          <w:iCs/>
          <w:color w:val="555555"/>
          <w:sz w:val="21"/>
          <w:szCs w:val="21"/>
        </w:rPr>
        <w:t xml:space="preserve">Caveat: the 14 human labels were annotated by the assistant reading each answer against its evidence, not by an independent human. Recorded in the labels file and reprinted in every report citing kappa.</w:t>
      </w:r>
    </w:p>
    <w:p>
      <w:pPr>
        <w:pStyle w:val="Heading2"/>
        <w:spacing w:after="120" w:before="260"/>
      </w:pPr>
      <w:r>
        <w:t xml:space="preserve">4.5 Boundary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00"/>
      </w:tblGrid>
      <w:tr>
        <w:trPr>
          <w:tblHeader/>
        </w:trPr>
        <w:tc>
          <w:tcPr>
            <w:tcW w:type="dxa" w:w="2900"/>
            <w:shd w:fill="E8EEF6" w:val="clear"/>
            <w:tcMar>
              <w:top w:type="dxa" w:w="60"/>
              <w:left w:type="dxa" w:w="100"/>
              <w:bottom w:type="dxa" w:w="60"/>
              <w:right w:type="dxa" w:w="100"/>
            </w:tcMar>
          </w:tcPr>
          <w:p>
            <w:pPr>
              <w:spacing w:after="0"/>
            </w:pPr>
            <w:r>
              <w:rPr>
                <w:b/>
                <w:bCs/>
                <w:sz w:val="19"/>
                <w:szCs w:val="19"/>
              </w:rPr>
              <w:t xml:space="preserve">Path</w:t>
            </w:r>
          </w:p>
        </w:tc>
        <w:tc>
          <w:tcPr>
            <w:tcW w:type="dxa" w:w="1700"/>
            <w:shd w:fill="E8EEF6" w:val="clear"/>
            <w:tcMar>
              <w:top w:type="dxa" w:w="60"/>
              <w:left w:type="dxa" w:w="100"/>
              <w:bottom w:type="dxa" w:w="60"/>
              <w:right w:type="dxa" w:w="100"/>
            </w:tcMar>
          </w:tcPr>
          <w:p>
            <w:pPr>
              <w:spacing w:after="0"/>
            </w:pPr>
            <w:r>
              <w:rPr>
                <w:b/>
                <w:bCs/>
                <w:sz w:val="19"/>
                <w:szCs w:val="19"/>
              </w:rPr>
              <w:t xml:space="preserve">Latency</w:t>
            </w:r>
          </w:p>
        </w:tc>
        <w:tc>
          <w:tcPr>
            <w:tcW w:type="dxa" w:w="4400"/>
            <w:shd w:fill="E8EEF6" w:val="clear"/>
            <w:tcMar>
              <w:top w:type="dxa" w:w="60"/>
              <w:left w:type="dxa" w:w="100"/>
              <w:bottom w:type="dxa" w:w="60"/>
              <w:right w:type="dxa" w:w="100"/>
            </w:tcMar>
          </w:tcPr>
          <w:p>
            <w:pPr>
              <w:spacing w:after="0"/>
            </w:pPr>
            <w:r>
              <w:rPr>
                <w:b/>
                <w:bCs/>
                <w:sz w:val="19"/>
                <w:szCs w:val="19"/>
              </w:rPr>
              <w:t xml:space="preserve">Note</w:t>
            </w:r>
          </w:p>
        </w:tc>
      </w:tr>
      <w:tr>
        <w:tc>
          <w:tcPr>
            <w:tcW w:type="dxa" w:w="2900"/>
            <w:tcMar>
              <w:top w:type="dxa" w:w="60"/>
              <w:left w:type="dxa" w:w="100"/>
              <w:bottom w:type="dxa" w:w="60"/>
              <w:right w:type="dxa" w:w="100"/>
            </w:tcMar>
          </w:tcPr>
          <w:p>
            <w:pPr>
              <w:spacing w:after="0"/>
            </w:pPr>
            <w:r>
              <w:rPr>
                <w:sz w:val="19"/>
                <w:szCs w:val="19"/>
              </w:rPr>
              <w:t xml:space="preserve">In-process tool call</w:t>
            </w:r>
          </w:p>
        </w:tc>
        <w:tc>
          <w:tcPr>
            <w:tcW w:type="dxa" w:w="1700"/>
            <w:tcMar>
              <w:top w:type="dxa" w:w="60"/>
              <w:left w:type="dxa" w:w="100"/>
              <w:bottom w:type="dxa" w:w="60"/>
              <w:right w:type="dxa" w:w="100"/>
            </w:tcMar>
          </w:tcPr>
          <w:p>
            <w:pPr>
              <w:spacing w:after="0"/>
            </w:pPr>
            <w:r>
              <w:rPr>
                <w:sz w:val="19"/>
                <w:szCs w:val="19"/>
              </w:rPr>
              <w:t xml:space="preserve">~0.3 ms</w:t>
            </w:r>
          </w:p>
        </w:tc>
        <w:tc>
          <w:tcPr>
            <w:tcW w:type="dxa" w:w="4400"/>
            <w:tcMar>
              <w:top w:type="dxa" w:w="60"/>
              <w:left w:type="dxa" w:w="100"/>
              <w:bottom w:type="dxa" w:w="60"/>
              <w:right w:type="dxa" w:w="100"/>
            </w:tcMar>
          </w:tcPr>
          <w:p>
            <w:pPr>
              <w:spacing w:after="0"/>
            </w:pPr>
            <w:r>
              <w:rPr>
                <w:sz w:val="19"/>
                <w:szCs w:val="19"/>
              </w:rPr>
              <w:t xml:space="preserve">Direct function call</w:t>
            </w:r>
          </w:p>
        </w:tc>
      </w:tr>
      <w:tr>
        <w:tc>
          <w:tcPr>
            <w:tcW w:type="dxa" w:w="2900"/>
            <w:shd w:fill="FAFAFA" w:val="clear"/>
            <w:tcMar>
              <w:top w:type="dxa" w:w="60"/>
              <w:left w:type="dxa" w:w="100"/>
              <w:bottom w:type="dxa" w:w="60"/>
              <w:right w:type="dxa" w:w="100"/>
            </w:tcMar>
          </w:tcPr>
          <w:p>
            <w:pPr>
              <w:spacing w:after="0"/>
            </w:pPr>
            <w:r>
              <w:rPr>
                <w:sz w:val="19"/>
                <w:szCs w:val="19"/>
              </w:rPr>
              <w:t xml:space="preserve">MCP warm</w:t>
            </w:r>
          </w:p>
        </w:tc>
        <w:tc>
          <w:tcPr>
            <w:tcW w:type="dxa" w:w="1700"/>
            <w:shd w:fill="FAFAFA" w:val="clear"/>
            <w:tcMar>
              <w:top w:type="dxa" w:w="60"/>
              <w:left w:type="dxa" w:w="100"/>
              <w:bottom w:type="dxa" w:w="60"/>
              <w:right w:type="dxa" w:w="100"/>
            </w:tcMar>
          </w:tcPr>
          <w:p>
            <w:pPr>
              <w:spacing w:after="0"/>
            </w:pPr>
            <w:r>
              <w:rPr>
                <w:sz w:val="19"/>
                <w:szCs w:val="19"/>
              </w:rPr>
              <w:t xml:space="preserve">7–36 ms</w:t>
            </w:r>
          </w:p>
        </w:tc>
        <w:tc>
          <w:tcPr>
            <w:tcW w:type="dxa" w:w="4400"/>
            <w:shd w:fill="FAFAFA" w:val="clear"/>
            <w:tcMar>
              <w:top w:type="dxa" w:w="60"/>
              <w:left w:type="dxa" w:w="100"/>
              <w:bottom w:type="dxa" w:w="60"/>
              <w:right w:type="dxa" w:w="100"/>
            </w:tcMar>
          </w:tcPr>
          <w:p>
            <w:pPr>
              <w:spacing w:after="0"/>
            </w:pPr>
            <w:r>
              <w:rPr>
                <w:sz w:val="19"/>
                <w:szCs w:val="19"/>
              </w:rPr>
              <w:t xml:space="preserve">Serialisation + stdio round trip</w:t>
            </w:r>
          </w:p>
        </w:tc>
      </w:tr>
      <w:tr>
        <w:tc>
          <w:tcPr>
            <w:tcW w:type="dxa" w:w="2900"/>
            <w:tcMar>
              <w:top w:type="dxa" w:w="60"/>
              <w:left w:type="dxa" w:w="100"/>
              <w:bottom w:type="dxa" w:w="60"/>
              <w:right w:type="dxa" w:w="100"/>
            </w:tcMar>
          </w:tcPr>
          <w:p>
            <w:pPr>
              <w:spacing w:after="0"/>
            </w:pPr>
            <w:r>
              <w:rPr>
                <w:sz w:val="19"/>
                <w:szCs w:val="19"/>
              </w:rPr>
              <w:t xml:space="preserve">MCP cold</w:t>
            </w:r>
          </w:p>
        </w:tc>
        <w:tc>
          <w:tcPr>
            <w:tcW w:type="dxa" w:w="1700"/>
            <w:tcMar>
              <w:top w:type="dxa" w:w="60"/>
              <w:left w:type="dxa" w:w="100"/>
              <w:bottom w:type="dxa" w:w="60"/>
              <w:right w:type="dxa" w:w="100"/>
            </w:tcMar>
          </w:tcPr>
          <w:p>
            <w:pPr>
              <w:spacing w:after="0"/>
            </w:pPr>
            <w:r>
              <w:rPr>
                <w:sz w:val="19"/>
                <w:szCs w:val="19"/>
              </w:rPr>
              <w:t xml:space="preserve">3.5–6 s</w:t>
            </w:r>
          </w:p>
        </w:tc>
        <w:tc>
          <w:tcPr>
            <w:tcW w:type="dxa" w:w="4400"/>
            <w:tcMar>
              <w:top w:type="dxa" w:w="60"/>
              <w:left w:type="dxa" w:w="100"/>
              <w:bottom w:type="dxa" w:w="60"/>
              <w:right w:type="dxa" w:w="100"/>
            </w:tcMar>
          </w:tcPr>
          <w:p>
            <w:pPr>
              <w:spacing w:after="0"/>
            </w:pPr>
            <w:r>
              <w:rPr>
                <w:sz w:val="19"/>
                <w:szCs w:val="19"/>
              </w:rPr>
              <w:t xml:space="preserve">One-time subprocess spawn per domain</w:t>
            </w:r>
          </w:p>
        </w:tc>
      </w:tr>
      <w:tr>
        <w:tc>
          <w:tcPr>
            <w:tcW w:type="dxa" w:w="2900"/>
            <w:shd w:fill="FAFAFA" w:val="clear"/>
            <w:tcMar>
              <w:top w:type="dxa" w:w="60"/>
              <w:left w:type="dxa" w:w="100"/>
              <w:bottom w:type="dxa" w:w="60"/>
              <w:right w:type="dxa" w:w="100"/>
            </w:tcMar>
          </w:tcPr>
          <w:p>
            <w:pPr>
              <w:spacing w:after="0"/>
            </w:pPr>
            <w:r>
              <w:rPr>
                <w:sz w:val="19"/>
                <w:szCs w:val="19"/>
              </w:rPr>
              <w:t xml:space="preserve">Retrieval (hybrid + rerank)</w:t>
            </w:r>
          </w:p>
        </w:tc>
        <w:tc>
          <w:tcPr>
            <w:tcW w:type="dxa" w:w="1700"/>
            <w:shd w:fill="FAFAFA" w:val="clear"/>
            <w:tcMar>
              <w:top w:type="dxa" w:w="60"/>
              <w:left w:type="dxa" w:w="100"/>
              <w:bottom w:type="dxa" w:w="60"/>
              <w:right w:type="dxa" w:w="100"/>
            </w:tcMar>
          </w:tcPr>
          <w:p>
            <w:pPr>
              <w:spacing w:after="0"/>
            </w:pPr>
            <w:r>
              <w:rPr>
                <w:sz w:val="19"/>
                <w:szCs w:val="19"/>
              </w:rPr>
              <w:t xml:space="preserve">p95 9.7 ms</w:t>
            </w:r>
          </w:p>
        </w:tc>
        <w:tc>
          <w:tcPr>
            <w:tcW w:type="dxa" w:w="4400"/>
            <w:shd w:fill="FAFAFA" w:val="clear"/>
            <w:tcMar>
              <w:top w:type="dxa" w:w="60"/>
              <w:left w:type="dxa" w:w="100"/>
              <w:bottom w:type="dxa" w:w="60"/>
              <w:right w:type="dxa" w:w="100"/>
            </w:tcMar>
          </w:tcPr>
          <w:p>
            <w:pPr>
              <w:spacing w:after="0"/>
            </w:pPr>
            <w:r>
              <w:rPr>
                <w:sz w:val="19"/>
                <w:szCs w:val="19"/>
              </w:rPr>
              <w:t xml:space="preserve">363 chunks, CPU</w:t>
            </w:r>
          </w:p>
        </w:tc>
      </w:tr>
      <w:tr>
        <w:tc>
          <w:tcPr>
            <w:tcW w:type="dxa" w:w="2900"/>
            <w:tcMar>
              <w:top w:type="dxa" w:w="60"/>
              <w:left w:type="dxa" w:w="100"/>
              <w:bottom w:type="dxa" w:w="60"/>
              <w:right w:type="dxa" w:w="100"/>
            </w:tcMar>
          </w:tcPr>
          <w:p>
            <w:pPr>
              <w:spacing w:after="0"/>
            </w:pPr>
            <w:r>
              <w:rPr>
                <w:sz w:val="19"/>
                <w:szCs w:val="19"/>
              </w:rPr>
              <w:t xml:space="preserve">LLM routing call</w:t>
            </w:r>
          </w:p>
        </w:tc>
        <w:tc>
          <w:tcPr>
            <w:tcW w:type="dxa" w:w="1700"/>
            <w:tcMar>
              <w:top w:type="dxa" w:w="60"/>
              <w:left w:type="dxa" w:w="100"/>
              <w:bottom w:type="dxa" w:w="60"/>
              <w:right w:type="dxa" w:w="100"/>
            </w:tcMar>
          </w:tcPr>
          <w:p>
            <w:pPr>
              <w:spacing w:after="0"/>
            </w:pPr>
            <w:r>
              <w:rPr>
                <w:sz w:val="19"/>
                <w:szCs w:val="19"/>
              </w:rPr>
              <w:t xml:space="preserve">~0.6 s</w:t>
            </w:r>
          </w:p>
        </w:tc>
        <w:tc>
          <w:tcPr>
            <w:tcW w:type="dxa" w:w="4400"/>
            <w:tcMar>
              <w:top w:type="dxa" w:w="60"/>
              <w:left w:type="dxa" w:w="100"/>
              <w:bottom w:type="dxa" w:w="60"/>
              <w:right w:type="dxa" w:w="100"/>
            </w:tcMar>
          </w:tcPr>
          <w:p>
            <w:pPr>
              <w:spacing w:after="0"/>
            </w:pPr>
            <w:r>
              <w:rPr>
                <w:sz w:val="19"/>
                <w:szCs w:val="19"/>
              </w:rPr>
              <w:t xml:space="preserve">gpt-oss-20b</w:t>
            </w:r>
          </w:p>
        </w:tc>
      </w:tr>
      <w:tr>
        <w:tc>
          <w:tcPr>
            <w:tcW w:type="dxa" w:w="2900"/>
            <w:shd w:fill="FAFAFA" w:val="clear"/>
            <w:tcMar>
              <w:top w:type="dxa" w:w="60"/>
              <w:left w:type="dxa" w:w="100"/>
              <w:bottom w:type="dxa" w:w="60"/>
              <w:right w:type="dxa" w:w="100"/>
            </w:tcMar>
          </w:tcPr>
          <w:p>
            <w:pPr>
              <w:spacing w:after="0"/>
            </w:pPr>
            <w:r>
              <w:rPr>
                <w:sz w:val="19"/>
                <w:szCs w:val="19"/>
              </w:rPr>
              <w:t xml:space="preserve">LLM generation</w:t>
            </w:r>
          </w:p>
        </w:tc>
        <w:tc>
          <w:tcPr>
            <w:tcW w:type="dxa" w:w="1700"/>
            <w:shd w:fill="FAFAFA" w:val="clear"/>
            <w:tcMar>
              <w:top w:type="dxa" w:w="60"/>
              <w:left w:type="dxa" w:w="100"/>
              <w:bottom w:type="dxa" w:w="60"/>
              <w:right w:type="dxa" w:w="100"/>
            </w:tcMar>
          </w:tcPr>
          <w:p>
            <w:pPr>
              <w:spacing w:after="0"/>
            </w:pPr>
            <w:r>
              <w:rPr>
                <w:sz w:val="19"/>
                <w:szCs w:val="19"/>
              </w:rPr>
              <w:t xml:space="preserve">~1.3 s</w:t>
            </w:r>
          </w:p>
        </w:tc>
        <w:tc>
          <w:tcPr>
            <w:tcW w:type="dxa" w:w="4400"/>
            <w:shd w:fill="FAFAFA" w:val="clear"/>
            <w:tcMar>
              <w:top w:type="dxa" w:w="60"/>
              <w:left w:type="dxa" w:w="100"/>
              <w:bottom w:type="dxa" w:w="60"/>
              <w:right w:type="dxa" w:w="100"/>
            </w:tcMar>
          </w:tcPr>
          <w:p>
            <w:pPr>
              <w:spacing w:after="0"/>
            </w:pPr>
            <w:r>
              <w:rPr>
                <w:sz w:val="19"/>
                <w:szCs w:val="19"/>
              </w:rPr>
              <w:t xml:space="preserve">gpt-oss-120b</w:t>
            </w:r>
          </w:p>
        </w:tc>
      </w:tr>
      <w:tr>
        <w:tc>
          <w:tcPr>
            <w:tcW w:type="dxa" w:w="2900"/>
            <w:tcMar>
              <w:top w:type="dxa" w:w="60"/>
              <w:left w:type="dxa" w:w="100"/>
              <w:bottom w:type="dxa" w:w="60"/>
              <w:right w:type="dxa" w:w="100"/>
            </w:tcMar>
          </w:tcPr>
          <w:p>
            <w:pPr>
              <w:spacing w:after="0"/>
            </w:pPr>
            <w:r>
              <w:rPr>
                <w:sz w:val="19"/>
                <w:szCs w:val="19"/>
              </w:rPr>
              <w:t xml:space="preserve">End-to-end, warm</w:t>
            </w:r>
          </w:p>
        </w:tc>
        <w:tc>
          <w:tcPr>
            <w:tcW w:type="dxa" w:w="1700"/>
            <w:tcMar>
              <w:top w:type="dxa" w:w="60"/>
              <w:left w:type="dxa" w:w="100"/>
              <w:bottom w:type="dxa" w:w="60"/>
              <w:right w:type="dxa" w:w="100"/>
            </w:tcMar>
          </w:tcPr>
          <w:p>
            <w:pPr>
              <w:spacing w:after="0"/>
            </w:pPr>
            <w:r>
              <w:rPr>
                <w:sz w:val="19"/>
                <w:szCs w:val="19"/>
              </w:rPr>
              <w:t xml:space="preserve">~2 s</w:t>
            </w:r>
          </w:p>
        </w:tc>
        <w:tc>
          <w:tcPr>
            <w:tcW w:type="dxa" w:w="4400"/>
            <w:tcMar>
              <w:top w:type="dxa" w:w="60"/>
              <w:left w:type="dxa" w:w="100"/>
              <w:bottom w:type="dxa" w:w="60"/>
              <w:right w:type="dxa" w:w="100"/>
            </w:tcMar>
          </w:tcPr>
          <w:p>
            <w:pPr>
              <w:spacing w:after="0"/>
            </w:pPr>
            <w:r>
              <w:rPr>
                <w:sz w:val="19"/>
                <w:szCs w:val="19"/>
              </w:rPr>
              <w:t xml:space="preserve">Knowledge answer</w:t>
            </w:r>
          </w:p>
        </w:tc>
      </w:tr>
      <w:tr>
        <w:tc>
          <w:tcPr>
            <w:tcW w:type="dxa" w:w="2900"/>
            <w:shd w:fill="FAFAFA" w:val="clear"/>
            <w:tcMar>
              <w:top w:type="dxa" w:w="60"/>
              <w:left w:type="dxa" w:w="100"/>
              <w:bottom w:type="dxa" w:w="60"/>
              <w:right w:type="dxa" w:w="100"/>
            </w:tcMar>
          </w:tcPr>
          <w:p>
            <w:pPr>
              <w:spacing w:after="0"/>
            </w:pPr>
            <w:r>
              <w:rPr>
                <w:sz w:val="19"/>
                <w:szCs w:val="19"/>
              </w:rPr>
              <w:t xml:space="preserve">End-to-end, cold MCP</w:t>
            </w:r>
          </w:p>
        </w:tc>
        <w:tc>
          <w:tcPr>
            <w:tcW w:type="dxa" w:w="1700"/>
            <w:shd w:fill="FAFAFA" w:val="clear"/>
            <w:tcMar>
              <w:top w:type="dxa" w:w="60"/>
              <w:left w:type="dxa" w:w="100"/>
              <w:bottom w:type="dxa" w:w="60"/>
              <w:right w:type="dxa" w:w="100"/>
            </w:tcMar>
          </w:tcPr>
          <w:p>
            <w:pPr>
              <w:spacing w:after="0"/>
            </w:pPr>
            <w:r>
              <w:rPr>
                <w:sz w:val="19"/>
                <w:szCs w:val="19"/>
              </w:rPr>
              <w:t xml:space="preserve">~12.7 s</w:t>
            </w:r>
          </w:p>
        </w:tc>
        <w:tc>
          <w:tcPr>
            <w:tcW w:type="dxa" w:w="4400"/>
            <w:shd w:fill="FAFAFA" w:val="clear"/>
            <w:tcMar>
              <w:top w:type="dxa" w:w="60"/>
              <w:left w:type="dxa" w:w="100"/>
              <w:bottom w:type="dxa" w:w="60"/>
              <w:right w:type="dxa" w:w="100"/>
            </w:tcMar>
          </w:tcPr>
          <w:p>
            <w:pPr>
              <w:spacing w:after="0"/>
            </w:pPr>
            <w:r>
              <w:rPr>
                <w:sz w:val="19"/>
                <w:szCs w:val="19"/>
              </w:rPr>
              <w:t xml:space="preserve">First multi-tool investigation</w:t>
            </w:r>
          </w:p>
        </w:tc>
      </w:tr>
    </w:tbl>
    <w:p>
      <w:pPr>
        <w:spacing w:after="120" w:before="0"/>
      </w:pPr>
      <w:r>
        <w:rPr>
          <w:color w:val="555555"/>
          <w:sz w:val="21"/>
          <w:szCs w:val="21"/>
        </w:rPr>
        <w:t xml:space="preserve">MCP costs roughly 25× a function call when warm and is still trivially fast. That is the honest price of protocol interoperability — a price, not a benefit.</w:t>
      </w:r>
    </w:p>
    <w:p>
      <w:pPr>
        <w:pStyle w:val="Heading1"/>
        <w:pageBreakBefore/>
        <w:spacing w:after="160" w:before="320"/>
      </w:pPr>
      <w:r>
        <w:t xml:space="preserve">5. Architecture by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00"/>
        <w:gridCol w:w="2600"/>
      </w:tblGrid>
      <w:tr>
        <w:trPr>
          <w:tblHeader/>
        </w:trPr>
        <w:tc>
          <w:tcPr>
            <w:tcW w:type="dxa" w:w="1500"/>
            <w:shd w:fill="E8EEF6" w:val="clear"/>
            <w:tcMar>
              <w:top w:type="dxa" w:w="60"/>
              <w:left w:type="dxa" w:w="100"/>
              <w:bottom w:type="dxa" w:w="60"/>
              <w:right w:type="dxa" w:w="100"/>
            </w:tcMar>
          </w:tcPr>
          <w:p>
            <w:pPr>
              <w:spacing w:after="0"/>
            </w:pPr>
            <w:r>
              <w:rPr>
                <w:b/>
                <w:bCs/>
                <w:sz w:val="17"/>
                <w:szCs w:val="17"/>
              </w:rPr>
              <w:t xml:space="preserve">Layer</w:t>
            </w:r>
          </w:p>
        </w:tc>
        <w:tc>
          <w:tcPr>
            <w:tcW w:type="dxa" w:w="2100"/>
            <w:shd w:fill="E8EEF6" w:val="clear"/>
            <w:tcMar>
              <w:top w:type="dxa" w:w="60"/>
              <w:left w:type="dxa" w:w="100"/>
              <w:bottom w:type="dxa" w:w="60"/>
              <w:right w:type="dxa" w:w="100"/>
            </w:tcMar>
          </w:tcPr>
          <w:p>
            <w:pPr>
              <w:spacing w:after="0"/>
            </w:pPr>
            <w:r>
              <w:rPr>
                <w:b/>
                <w:bCs/>
                <w:sz w:val="17"/>
                <w:szCs w:val="17"/>
              </w:rPr>
              <w:t xml:space="preserve">Technology</w:t>
            </w:r>
          </w:p>
        </w:tc>
        <w:tc>
          <w:tcPr>
            <w:tcW w:type="dxa" w:w="2800"/>
            <w:shd w:fill="E8EEF6" w:val="clear"/>
            <w:tcMar>
              <w:top w:type="dxa" w:w="60"/>
              <w:left w:type="dxa" w:w="100"/>
              <w:bottom w:type="dxa" w:w="60"/>
              <w:right w:type="dxa" w:w="100"/>
            </w:tcMar>
          </w:tcPr>
          <w:p>
            <w:pPr>
              <w:spacing w:after="0"/>
            </w:pPr>
            <w:r>
              <w:rPr>
                <w:b/>
                <w:bCs/>
                <w:sz w:val="17"/>
                <w:szCs w:val="17"/>
              </w:rPr>
              <w:t xml:space="preserve">Why this</w:t>
            </w:r>
          </w:p>
        </w:tc>
        <w:tc>
          <w:tcPr>
            <w:tcW w:type="dxa" w:w="2600"/>
            <w:shd w:fill="E8EEF6" w:val="clear"/>
            <w:tcMar>
              <w:top w:type="dxa" w:w="60"/>
              <w:left w:type="dxa" w:w="100"/>
              <w:bottom w:type="dxa" w:w="60"/>
              <w:right w:type="dxa" w:w="100"/>
            </w:tcMar>
          </w:tcPr>
          <w:p>
            <w:pPr>
              <w:spacing w:after="0"/>
            </w:pPr>
            <w:r>
              <w:rPr>
                <w:b/>
                <w:bCs/>
                <w:sz w:val="17"/>
                <w:szCs w:val="17"/>
              </w:rPr>
              <w:t xml:space="preserve">Rejected</w:t>
            </w:r>
          </w:p>
        </w:tc>
      </w:tr>
      <w:tr>
        <w:tc>
          <w:tcPr>
            <w:tcW w:type="dxa" w:w="1500"/>
            <w:tcMar>
              <w:top w:type="dxa" w:w="60"/>
              <w:left w:type="dxa" w:w="100"/>
              <w:bottom w:type="dxa" w:w="60"/>
              <w:right w:type="dxa" w:w="100"/>
            </w:tcMar>
          </w:tcPr>
          <w:p>
            <w:pPr>
              <w:spacing w:after="0"/>
            </w:pPr>
            <w:r>
              <w:rPr>
                <w:sz w:val="17"/>
                <w:szCs w:val="17"/>
              </w:rPr>
              <w:t xml:space="preserve">Presentation</w:t>
            </w:r>
          </w:p>
        </w:tc>
        <w:tc>
          <w:tcPr>
            <w:tcW w:type="dxa" w:w="2100"/>
            <w:tcMar>
              <w:top w:type="dxa" w:w="60"/>
              <w:left w:type="dxa" w:w="100"/>
              <w:bottom w:type="dxa" w:w="60"/>
              <w:right w:type="dxa" w:w="100"/>
            </w:tcMar>
          </w:tcPr>
          <w:p>
            <w:pPr>
              <w:spacing w:after="0"/>
            </w:pPr>
            <w:r>
              <w:rPr>
                <w:sz w:val="17"/>
                <w:szCs w:val="17"/>
              </w:rPr>
              <w:t xml:space="preserve">Next.js 15 + TypeScript + Tailwind; plus a single-file UI served by the backend</w:t>
            </w:r>
          </w:p>
        </w:tc>
        <w:tc>
          <w:tcPr>
            <w:tcW w:type="dxa" w:w="2800"/>
            <w:tcMar>
              <w:top w:type="dxa" w:w="60"/>
              <w:left w:type="dxa" w:w="100"/>
              <w:bottom w:type="dxa" w:w="60"/>
              <w:right w:type="dxa" w:w="100"/>
            </w:tcMar>
          </w:tcPr>
          <w:p>
            <w:pPr>
              <w:spacing w:after="0"/>
            </w:pPr>
            <w:r>
              <w:rPr>
                <w:sz w:val="17"/>
                <w:szCs w:val="17"/>
              </w:rPr>
              <w:t xml:space="preserve">SSE contract demonstrable with no Node toolchain</w:t>
            </w:r>
          </w:p>
        </w:tc>
        <w:tc>
          <w:tcPr>
            <w:tcW w:type="dxa" w:w="2600"/>
            <w:tcMar>
              <w:top w:type="dxa" w:w="60"/>
              <w:left w:type="dxa" w:w="100"/>
              <w:bottom w:type="dxa" w:w="60"/>
              <w:right w:type="dxa" w:w="100"/>
            </w:tcMar>
          </w:tcPr>
          <w:p>
            <w:pPr>
              <w:spacing w:after="0"/>
            </w:pPr>
            <w:r>
              <w:rPr>
                <w:sz w:val="17"/>
                <w:szCs w:val="17"/>
              </w:rPr>
              <w:t xml:space="preserve">Blocking the SSE stream for approval</w:t>
            </w:r>
          </w:p>
        </w:tc>
      </w:tr>
      <w:tr>
        <w:tc>
          <w:tcPr>
            <w:tcW w:type="dxa" w:w="1500"/>
            <w:shd w:fill="FAFAFA" w:val="clear"/>
            <w:tcMar>
              <w:top w:type="dxa" w:w="60"/>
              <w:left w:type="dxa" w:w="100"/>
              <w:bottom w:type="dxa" w:w="60"/>
              <w:right w:type="dxa" w:w="100"/>
            </w:tcMar>
          </w:tcPr>
          <w:p>
            <w:pPr>
              <w:spacing w:after="0"/>
            </w:pPr>
            <w:r>
              <w:rPr>
                <w:sz w:val="17"/>
                <w:szCs w:val="17"/>
              </w:rPr>
              <w:t xml:space="preserve">API</w:t>
            </w:r>
          </w:p>
        </w:tc>
        <w:tc>
          <w:tcPr>
            <w:tcW w:type="dxa" w:w="2100"/>
            <w:shd w:fill="FAFAFA" w:val="clear"/>
            <w:tcMar>
              <w:top w:type="dxa" w:w="60"/>
              <w:left w:type="dxa" w:w="100"/>
              <w:bottom w:type="dxa" w:w="60"/>
              <w:right w:type="dxa" w:w="100"/>
            </w:tcMar>
          </w:tcPr>
          <w:p>
            <w:pPr>
              <w:spacing w:after="0"/>
            </w:pPr>
            <w:r>
              <w:rPr>
                <w:sz w:val="17"/>
                <w:szCs w:val="17"/>
              </w:rPr>
              <w:t xml:space="preserve">FastAPI + Uvicorn (ASGI)</w:t>
            </w:r>
          </w:p>
        </w:tc>
        <w:tc>
          <w:tcPr>
            <w:tcW w:type="dxa" w:w="2800"/>
            <w:shd w:fill="FAFAFA" w:val="clear"/>
            <w:tcMar>
              <w:top w:type="dxa" w:w="60"/>
              <w:left w:type="dxa" w:w="100"/>
              <w:bottom w:type="dxa" w:w="60"/>
              <w:right w:type="dxa" w:w="100"/>
            </w:tcMar>
          </w:tcPr>
          <w:p>
            <w:pPr>
              <w:spacing w:after="0"/>
            </w:pPr>
            <w:r>
              <w:rPr>
                <w:sz w:val="17"/>
                <w:szCs w:val="17"/>
              </w:rPr>
              <w:t xml:space="preserve">Schema validation at the edge, OpenAPI free, native async for SSE</w:t>
            </w:r>
          </w:p>
        </w:tc>
        <w:tc>
          <w:tcPr>
            <w:tcW w:type="dxa" w:w="2600"/>
            <w:shd w:fill="FAFAFA" w:val="clear"/>
            <w:tcMar>
              <w:top w:type="dxa" w:w="60"/>
              <w:left w:type="dxa" w:w="100"/>
              <w:bottom w:type="dxa" w:w="60"/>
              <w:right w:type="dxa" w:w="100"/>
            </w:tcMar>
          </w:tcPr>
          <w:p>
            <w:pPr>
              <w:spacing w:after="0"/>
            </w:pPr>
            <w:r>
              <w:rPr>
                <w:sz w:val="17"/>
                <w:szCs w:val="17"/>
              </w:rPr>
              <w:t xml:space="preserve">Flask (no async/schema); Django (ORM not needed)</w:t>
            </w:r>
          </w:p>
        </w:tc>
      </w:tr>
      <w:tr>
        <w:tc>
          <w:tcPr>
            <w:tcW w:type="dxa" w:w="1500"/>
            <w:tcMar>
              <w:top w:type="dxa" w:w="60"/>
              <w:left w:type="dxa" w:w="100"/>
              <w:bottom w:type="dxa" w:w="60"/>
              <w:right w:type="dxa" w:w="100"/>
            </w:tcMar>
          </w:tcPr>
          <w:p>
            <w:pPr>
              <w:spacing w:after="0"/>
            </w:pPr>
            <w:r>
              <w:rPr>
                <w:sz w:val="17"/>
                <w:szCs w:val="17"/>
              </w:rPr>
              <w:t xml:space="preserve">Streaming</w:t>
            </w:r>
          </w:p>
        </w:tc>
        <w:tc>
          <w:tcPr>
            <w:tcW w:type="dxa" w:w="2100"/>
            <w:tcMar>
              <w:top w:type="dxa" w:w="60"/>
              <w:left w:type="dxa" w:w="100"/>
              <w:bottom w:type="dxa" w:w="60"/>
              <w:right w:type="dxa" w:w="100"/>
            </w:tcMar>
          </w:tcPr>
          <w:p>
            <w:pPr>
              <w:spacing w:after="0"/>
            </w:pPr>
            <w:r>
              <w:rPr>
                <w:sz w:val="17"/>
                <w:szCs w:val="17"/>
              </w:rPr>
              <w:t xml:space="preserve">Server-Sent Events</w:t>
            </w:r>
          </w:p>
        </w:tc>
        <w:tc>
          <w:tcPr>
            <w:tcW w:type="dxa" w:w="2800"/>
            <w:tcMar>
              <w:top w:type="dxa" w:w="60"/>
              <w:left w:type="dxa" w:w="100"/>
              <w:bottom w:type="dxa" w:w="60"/>
              <w:right w:type="dxa" w:w="100"/>
            </w:tcMar>
          </w:tcPr>
          <w:p>
            <w:pPr>
              <w:spacing w:after="0"/>
            </w:pPr>
            <w:r>
              <w:rPr>
                <w:sz w:val="17"/>
                <w:szCs w:val="17"/>
              </w:rPr>
              <w:t xml:space="preserve">One-directional, plain HTTP, survives corporate proxies</w:t>
            </w:r>
          </w:p>
        </w:tc>
        <w:tc>
          <w:tcPr>
            <w:tcW w:type="dxa" w:w="2600"/>
            <w:tcMar>
              <w:top w:type="dxa" w:w="60"/>
              <w:left w:type="dxa" w:w="100"/>
              <w:bottom w:type="dxa" w:w="60"/>
              <w:right w:type="dxa" w:w="100"/>
            </w:tcMar>
          </w:tcPr>
          <w:p>
            <w:pPr>
              <w:spacing w:after="0"/>
            </w:pPr>
            <w:r>
              <w:rPr>
                <w:sz w:val="17"/>
                <w:szCs w:val="17"/>
              </w:rPr>
              <w:t xml:space="preserve">WebSockets (bidirectional not needed); long polling</w:t>
            </w:r>
          </w:p>
        </w:tc>
      </w:tr>
      <w:tr>
        <w:tc>
          <w:tcPr>
            <w:tcW w:type="dxa" w:w="1500"/>
            <w:shd w:fill="FAFAFA" w:val="clear"/>
            <w:tcMar>
              <w:top w:type="dxa" w:w="60"/>
              <w:left w:type="dxa" w:w="100"/>
              <w:bottom w:type="dxa" w:w="60"/>
              <w:right w:type="dxa" w:w="100"/>
            </w:tcMar>
          </w:tcPr>
          <w:p>
            <w:pPr>
              <w:spacing w:after="0"/>
            </w:pPr>
            <w:r>
              <w:rPr>
                <w:sz w:val="17"/>
                <w:szCs w:val="17"/>
              </w:rPr>
              <w:t xml:space="preserve">Auth</w:t>
            </w:r>
          </w:p>
        </w:tc>
        <w:tc>
          <w:tcPr>
            <w:tcW w:type="dxa" w:w="2100"/>
            <w:shd w:fill="FAFAFA" w:val="clear"/>
            <w:tcMar>
              <w:top w:type="dxa" w:w="60"/>
              <w:left w:type="dxa" w:w="100"/>
              <w:bottom w:type="dxa" w:w="60"/>
              <w:right w:type="dxa" w:w="100"/>
            </w:tcMar>
          </w:tcPr>
          <w:p>
            <w:pPr>
              <w:spacing w:after="0"/>
            </w:pPr>
            <w:r>
              <w:rPr>
                <w:sz w:val="17"/>
                <w:szCs w:val="17"/>
              </w:rPr>
              <w:t xml:space="preserve">Signed expiring session tokens (HMAC)</w:t>
            </w:r>
          </w:p>
        </w:tc>
        <w:tc>
          <w:tcPr>
            <w:tcW w:type="dxa" w:w="2800"/>
            <w:shd w:fill="FAFAFA" w:val="clear"/>
            <w:tcMar>
              <w:top w:type="dxa" w:w="60"/>
              <w:left w:type="dxa" w:w="100"/>
              <w:bottom w:type="dxa" w:w="60"/>
              <w:right w:type="dxa" w:w="100"/>
            </w:tcMar>
          </w:tcPr>
          <w:p>
            <w:pPr>
              <w:spacing w:after="0"/>
            </w:pPr>
            <w:r>
              <w:rPr>
                <w:sz w:val="17"/>
                <w:szCs w:val="17"/>
              </w:rPr>
              <w:t xml:space="preserve">Verified server-side per request; account state re-checked</w:t>
            </w:r>
          </w:p>
        </w:tc>
        <w:tc>
          <w:tcPr>
            <w:tcW w:type="dxa" w:w="2600"/>
            <w:shd w:fill="FAFAFA" w:val="clear"/>
            <w:tcMar>
              <w:top w:type="dxa" w:w="60"/>
              <w:left w:type="dxa" w:w="100"/>
              <w:bottom w:type="dxa" w:w="60"/>
              <w:right w:type="dxa" w:w="100"/>
            </w:tcMar>
          </w:tcPr>
          <w:p>
            <w:pPr>
              <w:spacing w:after="0"/>
            </w:pPr>
            <w:r>
              <w:rPr>
                <w:sz w:val="17"/>
                <w:szCs w:val="17"/>
              </w:rPr>
              <w:t xml:space="preserve">Raw header only (cannot demo login/expiry)</w:t>
            </w:r>
          </w:p>
        </w:tc>
      </w:tr>
      <w:tr>
        <w:tc>
          <w:tcPr>
            <w:tcW w:type="dxa" w:w="1500"/>
            <w:tcMar>
              <w:top w:type="dxa" w:w="60"/>
              <w:left w:type="dxa" w:w="100"/>
              <w:bottom w:type="dxa" w:w="60"/>
              <w:right w:type="dxa" w:w="100"/>
            </w:tcMar>
          </w:tcPr>
          <w:p>
            <w:pPr>
              <w:spacing w:after="0"/>
            </w:pPr>
            <w:r>
              <w:rPr>
                <w:sz w:val="17"/>
                <w:szCs w:val="17"/>
              </w:rPr>
              <w:t xml:space="preserve">Orchestration</w:t>
            </w:r>
          </w:p>
        </w:tc>
        <w:tc>
          <w:tcPr>
            <w:tcW w:type="dxa" w:w="2100"/>
            <w:tcMar>
              <w:top w:type="dxa" w:w="60"/>
              <w:left w:type="dxa" w:w="100"/>
              <w:bottom w:type="dxa" w:w="60"/>
              <w:right w:type="dxa" w:w="100"/>
            </w:tcMar>
          </w:tcPr>
          <w:p>
            <w:pPr>
              <w:spacing w:after="0"/>
            </w:pPr>
            <w:r>
              <w:rPr>
                <w:sz w:val="17"/>
                <w:szCs w:val="17"/>
              </w:rPr>
              <w:t xml:space="preserve">LangGraph</w:t>
            </w:r>
          </w:p>
        </w:tc>
        <w:tc>
          <w:tcPr>
            <w:tcW w:type="dxa" w:w="2800"/>
            <w:tcMar>
              <w:top w:type="dxa" w:w="60"/>
              <w:left w:type="dxa" w:w="100"/>
              <w:bottom w:type="dxa" w:w="60"/>
              <w:right w:type="dxa" w:w="100"/>
            </w:tcMar>
          </w:tcPr>
          <w:p>
            <w:pPr>
              <w:spacing w:after="0"/>
            </w:pPr>
            <w:r>
              <w:rPr>
                <w:sz w:val="17"/>
                <w:szCs w:val="17"/>
              </w:rPr>
              <w:t xml:space="preserve">Checkpointing for approval resume; inspectable routing state</w:t>
            </w:r>
          </w:p>
        </w:tc>
        <w:tc>
          <w:tcPr>
            <w:tcW w:type="dxa" w:w="2600"/>
            <w:tcMar>
              <w:top w:type="dxa" w:w="60"/>
              <w:left w:type="dxa" w:w="100"/>
              <w:bottom w:type="dxa" w:w="60"/>
              <w:right w:type="dxa" w:w="100"/>
            </w:tcMar>
          </w:tcPr>
          <w:p>
            <w:pPr>
              <w:spacing w:after="0"/>
            </w:pPr>
            <w:r>
              <w:rPr>
                <w:sz w:val="17"/>
                <w:szCs w:val="17"/>
              </w:rPr>
              <w:t xml:space="preserve">Plain functions; LangChain AgentExecutor; CrewAI/AutoGen; Temporal</w:t>
            </w:r>
          </w:p>
        </w:tc>
      </w:tr>
      <w:tr>
        <w:tc>
          <w:tcPr>
            <w:tcW w:type="dxa" w:w="1500"/>
            <w:shd w:fill="FAFAFA" w:val="clear"/>
            <w:tcMar>
              <w:top w:type="dxa" w:w="60"/>
              <w:left w:type="dxa" w:w="100"/>
              <w:bottom w:type="dxa" w:w="60"/>
              <w:right w:type="dxa" w:w="100"/>
            </w:tcMar>
          </w:tcPr>
          <w:p>
            <w:pPr>
              <w:spacing w:after="0"/>
            </w:pPr>
            <w:r>
              <w:rPr>
                <w:sz w:val="17"/>
                <w:szCs w:val="17"/>
              </w:rPr>
              <w:t xml:space="preserve">Chunking</w:t>
            </w:r>
          </w:p>
        </w:tc>
        <w:tc>
          <w:tcPr>
            <w:tcW w:type="dxa" w:w="2100"/>
            <w:shd w:fill="FAFAFA" w:val="clear"/>
            <w:tcMar>
              <w:top w:type="dxa" w:w="60"/>
              <w:left w:type="dxa" w:w="100"/>
              <w:bottom w:type="dxa" w:w="60"/>
              <w:right w:type="dxa" w:w="100"/>
            </w:tcMar>
          </w:tcPr>
          <w:p>
            <w:pPr>
              <w:spacing w:after="0"/>
            </w:pPr>
            <w:r>
              <w:rPr>
                <w:sz w:val="17"/>
                <w:szCs w:val="17"/>
              </w:rPr>
              <w:t xml:space="preserve">Structure-aware (markdown headings)</w:t>
            </w:r>
          </w:p>
        </w:tc>
        <w:tc>
          <w:tcPr>
            <w:tcW w:type="dxa" w:w="2800"/>
            <w:shd w:fill="FAFAFA" w:val="clear"/>
            <w:tcMar>
              <w:top w:type="dxa" w:w="60"/>
              <w:left w:type="dxa" w:w="100"/>
              <w:bottom w:type="dxa" w:w="60"/>
              <w:right w:type="dxa" w:w="100"/>
            </w:tcMar>
          </w:tcPr>
          <w:p>
            <w:pPr>
              <w:spacing w:after="0"/>
            </w:pPr>
            <w:r>
              <w:rPr>
                <w:sz w:val="17"/>
                <w:szCs w:val="17"/>
              </w:rPr>
              <w:t xml:space="preserve">A truncated 5-step remediation is actively harmful</w:t>
            </w:r>
          </w:p>
        </w:tc>
        <w:tc>
          <w:tcPr>
            <w:tcW w:type="dxa" w:w="2600"/>
            <w:shd w:fill="FAFAFA" w:val="clear"/>
            <w:tcMar>
              <w:top w:type="dxa" w:w="60"/>
              <w:left w:type="dxa" w:w="100"/>
              <w:bottom w:type="dxa" w:w="60"/>
              <w:right w:type="dxa" w:w="100"/>
            </w:tcMar>
          </w:tcPr>
          <w:p>
            <w:pPr>
              <w:spacing w:after="0"/>
            </w:pPr>
            <w:r>
              <w:rPr>
                <w:sz w:val="17"/>
                <w:szCs w:val="17"/>
              </w:rPr>
              <w:t xml:space="preserve">Fixed 500/100 — kept as the control arm</w:t>
            </w:r>
          </w:p>
        </w:tc>
      </w:tr>
      <w:tr>
        <w:tc>
          <w:tcPr>
            <w:tcW w:type="dxa" w:w="1500"/>
            <w:tcMar>
              <w:top w:type="dxa" w:w="60"/>
              <w:left w:type="dxa" w:w="100"/>
              <w:bottom w:type="dxa" w:w="60"/>
              <w:right w:type="dxa" w:w="100"/>
            </w:tcMar>
          </w:tcPr>
          <w:p>
            <w:pPr>
              <w:spacing w:after="0"/>
            </w:pPr>
            <w:r>
              <w:rPr>
                <w:sz w:val="17"/>
                <w:szCs w:val="17"/>
              </w:rPr>
              <w:t xml:space="preserve">Dense retrieval</w:t>
            </w:r>
          </w:p>
        </w:tc>
        <w:tc>
          <w:tcPr>
            <w:tcW w:type="dxa" w:w="2100"/>
            <w:tcMar>
              <w:top w:type="dxa" w:w="60"/>
              <w:left w:type="dxa" w:w="100"/>
              <w:bottom w:type="dxa" w:w="60"/>
              <w:right w:type="dxa" w:w="100"/>
            </w:tcMar>
          </w:tcPr>
          <w:p>
            <w:pPr>
              <w:spacing w:after="0"/>
            </w:pPr>
            <w:r>
              <w:rPr>
                <w:sz w:val="17"/>
                <w:szCs w:val="17"/>
              </w:rPr>
              <w:t xml:space="preserve">Hashing embedder (by constraint) → ONNX bge-small</w:t>
            </w:r>
          </w:p>
        </w:tc>
        <w:tc>
          <w:tcPr>
            <w:tcW w:type="dxa" w:w="2800"/>
            <w:tcMar>
              <w:top w:type="dxa" w:w="60"/>
              <w:left w:type="dxa" w:w="100"/>
              <w:bottom w:type="dxa" w:w="60"/>
              <w:right w:type="dxa" w:w="100"/>
            </w:tcMar>
          </w:tcPr>
          <w:p>
            <w:pPr>
              <w:spacing w:after="0"/>
            </w:pPr>
            <w:r>
              <w:rPr>
                <w:sz w:val="17"/>
                <w:szCs w:val="17"/>
              </w:rPr>
              <w:t xml:space="preserve">Runs with zero model downloads</w:t>
            </w:r>
          </w:p>
        </w:tc>
        <w:tc>
          <w:tcPr>
            <w:tcW w:type="dxa" w:w="2600"/>
            <w:tcMar>
              <w:top w:type="dxa" w:w="60"/>
              <w:left w:type="dxa" w:w="100"/>
              <w:bottom w:type="dxa" w:w="60"/>
              <w:right w:type="dxa" w:w="100"/>
            </w:tcMar>
          </w:tcPr>
          <w:p>
            <w:pPr>
              <w:spacing w:after="0"/>
            </w:pPr>
            <w:r>
              <w:rPr>
                <w:sz w:val="17"/>
                <w:szCs w:val="17"/>
              </w:rPr>
              <w:t xml:space="preserve">sentence-transformers (no 3.14, needs torch)</w:t>
            </w:r>
          </w:p>
        </w:tc>
      </w:tr>
      <w:tr>
        <w:tc>
          <w:tcPr>
            <w:tcW w:type="dxa" w:w="1500"/>
            <w:shd w:fill="FAFAFA" w:val="clear"/>
            <w:tcMar>
              <w:top w:type="dxa" w:w="60"/>
              <w:left w:type="dxa" w:w="100"/>
              <w:bottom w:type="dxa" w:w="60"/>
              <w:right w:type="dxa" w:w="100"/>
            </w:tcMar>
          </w:tcPr>
          <w:p>
            <w:pPr>
              <w:spacing w:after="0"/>
            </w:pPr>
            <w:r>
              <w:rPr>
                <w:sz w:val="17"/>
                <w:szCs w:val="17"/>
              </w:rPr>
              <w:t xml:space="preserve">Sparse retrieval</w:t>
            </w:r>
          </w:p>
        </w:tc>
        <w:tc>
          <w:tcPr>
            <w:tcW w:type="dxa" w:w="2100"/>
            <w:shd w:fill="FAFAFA" w:val="clear"/>
            <w:tcMar>
              <w:top w:type="dxa" w:w="60"/>
              <w:left w:type="dxa" w:w="100"/>
              <w:bottom w:type="dxa" w:w="60"/>
              <w:right w:type="dxa" w:w="100"/>
            </w:tcMar>
          </w:tcPr>
          <w:p>
            <w:pPr>
              <w:spacing w:after="0"/>
            </w:pPr>
            <w:r>
              <w:rPr>
                <w:sz w:val="17"/>
                <w:szCs w:val="17"/>
              </w:rPr>
              <w:t xml:space="preserve">Own BM25</w:t>
            </w:r>
          </w:p>
        </w:tc>
        <w:tc>
          <w:tcPr>
            <w:tcW w:type="dxa" w:w="2800"/>
            <w:shd w:fill="FAFAFA" w:val="clear"/>
            <w:tcMar>
              <w:top w:type="dxa" w:w="60"/>
              <w:left w:type="dxa" w:w="100"/>
              <w:bottom w:type="dxa" w:w="60"/>
              <w:right w:type="dxa" w:w="100"/>
            </w:tcMar>
          </w:tcPr>
          <w:p>
            <w:pPr>
              <w:spacing w:after="0"/>
            </w:pPr>
            <w:r>
              <w:rPr>
                <w:sz w:val="17"/>
                <w:szCs w:val="17"/>
              </w:rPr>
              <w:t xml:space="preserve">IDF for sparse vectors; explicit identifier tokenisation</w:t>
            </w:r>
          </w:p>
        </w:tc>
        <w:tc>
          <w:tcPr>
            <w:tcW w:type="dxa" w:w="2600"/>
            <w:shd w:fill="FAFAFA" w:val="clear"/>
            <w:tcMar>
              <w:top w:type="dxa" w:w="60"/>
              <w:left w:type="dxa" w:w="100"/>
              <w:bottom w:type="dxa" w:w="60"/>
              <w:right w:type="dxa" w:w="100"/>
            </w:tcMar>
          </w:tcPr>
          <w:p>
            <w:pPr>
              <w:spacing w:after="0"/>
            </w:pPr>
            <w:r>
              <w:rPr>
                <w:sz w:val="17"/>
                <w:szCs w:val="17"/>
              </w:rPr>
              <w:t xml:space="preserve">rank_bm25 (no IDF access, no tokenisation control)</w:t>
            </w:r>
          </w:p>
        </w:tc>
      </w:tr>
      <w:tr>
        <w:tc>
          <w:tcPr>
            <w:tcW w:type="dxa" w:w="1500"/>
            <w:tcMar>
              <w:top w:type="dxa" w:w="60"/>
              <w:left w:type="dxa" w:w="100"/>
              <w:bottom w:type="dxa" w:w="60"/>
              <w:right w:type="dxa" w:w="100"/>
            </w:tcMar>
          </w:tcPr>
          <w:p>
            <w:pPr>
              <w:spacing w:after="0"/>
            </w:pPr>
            <w:r>
              <w:rPr>
                <w:sz w:val="17"/>
                <w:szCs w:val="17"/>
              </w:rPr>
              <w:t xml:space="preserve">Fusion</w:t>
            </w:r>
          </w:p>
        </w:tc>
        <w:tc>
          <w:tcPr>
            <w:tcW w:type="dxa" w:w="2100"/>
            <w:tcMar>
              <w:top w:type="dxa" w:w="60"/>
              <w:left w:type="dxa" w:w="100"/>
              <w:bottom w:type="dxa" w:w="60"/>
              <w:right w:type="dxa" w:w="100"/>
            </w:tcMar>
          </w:tcPr>
          <w:p>
            <w:pPr>
              <w:spacing w:after="0"/>
            </w:pPr>
            <w:r>
              <w:rPr>
                <w:sz w:val="17"/>
                <w:szCs w:val="17"/>
              </w:rPr>
              <w:t xml:space="preserve">RRF (k=60), fused in Python</w:t>
            </w:r>
          </w:p>
        </w:tc>
        <w:tc>
          <w:tcPr>
            <w:tcW w:type="dxa" w:w="2800"/>
            <w:tcMar>
              <w:top w:type="dxa" w:w="60"/>
              <w:left w:type="dxa" w:w="100"/>
              <w:bottom w:type="dxa" w:w="60"/>
              <w:right w:type="dxa" w:w="100"/>
            </w:tcMar>
          </w:tcPr>
          <w:p>
            <w:pPr>
              <w:spacing w:after="0"/>
            </w:pPr>
            <w:r>
              <w:rPr>
                <w:sz w:val="17"/>
                <w:szCs w:val="17"/>
              </w:rPr>
              <w:t xml:space="preserve">Rank-based, no score normalisation; keeps per-arm lists for analysis</w:t>
            </w:r>
          </w:p>
        </w:tc>
        <w:tc>
          <w:tcPr>
            <w:tcW w:type="dxa" w:w="2600"/>
            <w:tcMar>
              <w:top w:type="dxa" w:w="60"/>
              <w:left w:type="dxa" w:w="100"/>
              <w:bottom w:type="dxa" w:w="60"/>
              <w:right w:type="dxa" w:w="100"/>
            </w:tcMar>
          </w:tcPr>
          <w:p>
            <w:pPr>
              <w:spacing w:after="0"/>
            </w:pPr>
            <w:r>
              <w:rPr>
                <w:sz w:val="17"/>
                <w:szCs w:val="17"/>
              </w:rPr>
              <w:t xml:space="preserve">Weighted score fusion; server-side fusion (collapses arms)</w:t>
            </w:r>
          </w:p>
        </w:tc>
      </w:tr>
      <w:tr>
        <w:tc>
          <w:tcPr>
            <w:tcW w:type="dxa" w:w="1500"/>
            <w:shd w:fill="FAFAFA" w:val="clear"/>
            <w:tcMar>
              <w:top w:type="dxa" w:w="60"/>
              <w:left w:type="dxa" w:w="100"/>
              <w:bottom w:type="dxa" w:w="60"/>
              <w:right w:type="dxa" w:w="100"/>
            </w:tcMar>
          </w:tcPr>
          <w:p>
            <w:pPr>
              <w:spacing w:after="0"/>
            </w:pPr>
            <w:r>
              <w:rPr>
                <w:sz w:val="17"/>
                <w:szCs w:val="17"/>
              </w:rPr>
              <w:t xml:space="preserve">Reranking</w:t>
            </w:r>
          </w:p>
        </w:tc>
        <w:tc>
          <w:tcPr>
            <w:tcW w:type="dxa" w:w="2100"/>
            <w:shd w:fill="FAFAFA" w:val="clear"/>
            <w:tcMar>
              <w:top w:type="dxa" w:w="60"/>
              <w:left w:type="dxa" w:w="100"/>
              <w:bottom w:type="dxa" w:w="60"/>
              <w:right w:type="dxa" w:w="100"/>
            </w:tcMar>
          </w:tcPr>
          <w:p>
            <w:pPr>
              <w:spacing w:after="0"/>
            </w:pPr>
            <w:r>
              <w:rPr>
                <w:sz w:val="17"/>
                <w:szCs w:val="17"/>
              </w:rPr>
              <w:t xml:space="preserve">Feature reranker (IDF coverage, status, product)</w:t>
            </w:r>
          </w:p>
        </w:tc>
        <w:tc>
          <w:tcPr>
            <w:tcW w:type="dxa" w:w="2800"/>
            <w:shd w:fill="FAFAFA" w:val="clear"/>
            <w:tcMar>
              <w:top w:type="dxa" w:w="60"/>
              <w:left w:type="dxa" w:w="100"/>
              <w:bottom w:type="dxa" w:w="60"/>
              <w:right w:type="dxa" w:w="100"/>
            </w:tcMar>
          </w:tcPr>
          <w:p>
            <w:pPr>
              <w:spacing w:after="0"/>
            </w:pPr>
            <w:r>
              <w:rPr>
                <w:sz w:val="17"/>
                <w:szCs w:val="17"/>
              </w:rPr>
              <w:t xml:space="preserve">Scores signals fusion cannot see; zero model, ~2 ms</w:t>
            </w:r>
          </w:p>
        </w:tc>
        <w:tc>
          <w:tcPr>
            <w:tcW w:type="dxa" w:w="2600"/>
            <w:shd w:fill="FAFAFA" w:val="clear"/>
            <w:tcMar>
              <w:top w:type="dxa" w:w="60"/>
              <w:left w:type="dxa" w:w="100"/>
              <w:bottom w:type="dxa" w:w="60"/>
              <w:right w:type="dxa" w:w="100"/>
            </w:tcMar>
          </w:tcPr>
          <w:p>
            <w:pPr>
              <w:spacing w:after="0"/>
            </w:pPr>
            <w:r>
              <w:rPr>
                <w:sz w:val="17"/>
                <w:szCs w:val="17"/>
              </w:rPr>
              <w:t xml:space="preserve">Cross-encoder (written, model blocked); Cohere</w:t>
            </w:r>
          </w:p>
        </w:tc>
      </w:tr>
      <w:tr>
        <w:tc>
          <w:tcPr>
            <w:tcW w:type="dxa" w:w="1500"/>
            <w:tcMar>
              <w:top w:type="dxa" w:w="60"/>
              <w:left w:type="dxa" w:w="100"/>
              <w:bottom w:type="dxa" w:w="60"/>
              <w:right w:type="dxa" w:w="100"/>
            </w:tcMar>
          </w:tcPr>
          <w:p>
            <w:pPr>
              <w:spacing w:after="0"/>
            </w:pPr>
            <w:r>
              <w:rPr>
                <w:sz w:val="17"/>
                <w:szCs w:val="17"/>
              </w:rPr>
              <w:t xml:space="preserve">Vector store</w:t>
            </w:r>
          </w:p>
        </w:tc>
        <w:tc>
          <w:tcPr>
            <w:tcW w:type="dxa" w:w="2100"/>
            <w:tcMar>
              <w:top w:type="dxa" w:w="60"/>
              <w:left w:type="dxa" w:w="100"/>
              <w:bottom w:type="dxa" w:w="60"/>
              <w:right w:type="dxa" w:w="100"/>
            </w:tcMar>
          </w:tcPr>
          <w:p>
            <w:pPr>
              <w:spacing w:after="0"/>
            </w:pPr>
            <w:r>
              <w:rPr>
                <w:sz w:val="17"/>
                <w:szCs w:val="17"/>
              </w:rPr>
              <w:t xml:space="preserve">Qdrant, embedded mode</w:t>
            </w:r>
          </w:p>
        </w:tc>
        <w:tc>
          <w:tcPr>
            <w:tcW w:type="dxa" w:w="2800"/>
            <w:tcMar>
              <w:top w:type="dxa" w:w="60"/>
              <w:left w:type="dxa" w:w="100"/>
              <w:bottom w:type="dxa" w:w="60"/>
              <w:right w:type="dxa" w:w="100"/>
            </w:tcMar>
          </w:tcPr>
          <w:p>
            <w:pPr>
              <w:spacing w:after="0"/>
            </w:pPr>
            <w:r>
              <w:rPr>
                <w:sz w:val="17"/>
                <w:szCs w:val="17"/>
              </w:rPr>
              <w:t xml:space="preserve">Sparse + prefetch + RRF + filters, no server, no Docker</w:t>
            </w:r>
          </w:p>
        </w:tc>
        <w:tc>
          <w:tcPr>
            <w:tcW w:type="dxa" w:w="2600"/>
            <w:tcMar>
              <w:top w:type="dxa" w:w="60"/>
              <w:left w:type="dxa" w:w="100"/>
              <w:bottom w:type="dxa" w:w="60"/>
              <w:right w:type="dxa" w:w="100"/>
            </w:tcMar>
          </w:tcPr>
          <w:p>
            <w:pPr>
              <w:spacing w:after="0"/>
            </w:pPr>
            <w:r>
              <w:rPr>
                <w:sz w:val="17"/>
                <w:szCs w:val="17"/>
              </w:rPr>
              <w:t xml:space="preserve">pgvector (no sparse arm); FAISS (no filtering); Chroma</w:t>
            </w:r>
          </w:p>
        </w:tc>
      </w:tr>
      <w:tr>
        <w:tc>
          <w:tcPr>
            <w:tcW w:type="dxa" w:w="1500"/>
            <w:shd w:fill="FAFAFA" w:val="clear"/>
            <w:tcMar>
              <w:top w:type="dxa" w:w="60"/>
              <w:left w:type="dxa" w:w="100"/>
              <w:bottom w:type="dxa" w:w="60"/>
              <w:right w:type="dxa" w:w="100"/>
            </w:tcMar>
          </w:tcPr>
          <w:p>
            <w:pPr>
              <w:spacing w:after="0"/>
            </w:pPr>
            <w:r>
              <w:rPr>
                <w:sz w:val="17"/>
                <w:szCs w:val="17"/>
              </w:rPr>
              <w:t xml:space="preserve">Tool protocol</w:t>
            </w:r>
          </w:p>
        </w:tc>
        <w:tc>
          <w:tcPr>
            <w:tcW w:type="dxa" w:w="2100"/>
            <w:shd w:fill="FAFAFA" w:val="clear"/>
            <w:tcMar>
              <w:top w:type="dxa" w:w="60"/>
              <w:left w:type="dxa" w:w="100"/>
              <w:bottom w:type="dxa" w:w="60"/>
              <w:right w:type="dxa" w:w="100"/>
            </w:tcMar>
          </w:tcPr>
          <w:p>
            <w:pPr>
              <w:spacing w:after="0"/>
            </w:pPr>
            <w:r>
              <w:rPr>
                <w:sz w:val="17"/>
                <w:szCs w:val="17"/>
              </w:rPr>
              <w:t xml:space="preserve">MCP over stdio (SDK 2.x)</w:t>
            </w:r>
          </w:p>
        </w:tc>
        <w:tc>
          <w:tcPr>
            <w:tcW w:type="dxa" w:w="2800"/>
            <w:shd w:fill="FAFAFA" w:val="clear"/>
            <w:tcMar>
              <w:top w:type="dxa" w:w="60"/>
              <w:left w:type="dxa" w:w="100"/>
              <w:bottom w:type="dxa" w:w="60"/>
              <w:right w:type="dxa" w:w="100"/>
            </w:tcMar>
          </w:tcPr>
          <w:p>
            <w:pPr>
              <w:spacing w:after="0"/>
            </w:pPr>
            <w:r>
              <w:rPr>
                <w:sz w:val="17"/>
                <w:szCs w:val="17"/>
              </w:rPr>
              <w:t xml:space="preserve">Interoperability — any MCP client can drive the tools</w:t>
            </w:r>
          </w:p>
        </w:tc>
        <w:tc>
          <w:tcPr>
            <w:tcW w:type="dxa" w:w="2600"/>
            <w:shd w:fill="FAFAFA" w:val="clear"/>
            <w:tcMar>
              <w:top w:type="dxa" w:w="60"/>
              <w:left w:type="dxa" w:w="100"/>
              <w:bottom w:type="dxa" w:w="60"/>
              <w:right w:type="dxa" w:w="100"/>
            </w:tcMar>
          </w:tcPr>
          <w:p>
            <w:pPr>
              <w:spacing w:after="0"/>
            </w:pPr>
            <w:r>
              <w:rPr>
                <w:sz w:val="17"/>
                <w:szCs w:val="17"/>
              </w:rPr>
              <w:t xml:space="preserve">Claiming MCP improves performance (it does not)</w:t>
            </w:r>
          </w:p>
        </w:tc>
      </w:tr>
      <w:tr>
        <w:tc>
          <w:tcPr>
            <w:tcW w:type="dxa" w:w="1500"/>
            <w:tcMar>
              <w:top w:type="dxa" w:w="60"/>
              <w:left w:type="dxa" w:w="100"/>
              <w:bottom w:type="dxa" w:w="60"/>
              <w:right w:type="dxa" w:w="100"/>
            </w:tcMar>
          </w:tcPr>
          <w:p>
            <w:pPr>
              <w:spacing w:after="0"/>
            </w:pPr>
            <w:r>
              <w:rPr>
                <w:sz w:val="17"/>
                <w:szCs w:val="17"/>
              </w:rPr>
              <w:t xml:space="preserve">MCP identity</w:t>
            </w:r>
          </w:p>
        </w:tc>
        <w:tc>
          <w:tcPr>
            <w:tcW w:type="dxa" w:w="2100"/>
            <w:tcMar>
              <w:top w:type="dxa" w:w="60"/>
              <w:left w:type="dxa" w:w="100"/>
              <w:bottom w:type="dxa" w:w="60"/>
              <w:right w:type="dxa" w:w="100"/>
            </w:tcMar>
          </w:tcPr>
          <w:p>
            <w:pPr>
              <w:spacing w:after="0"/>
            </w:pPr>
            <w:r>
              <w:rPr>
                <w:sz w:val="17"/>
                <w:szCs w:val="17"/>
              </w:rPr>
              <w:t xml:space="preserve">HMAC-signed expiring per-call grant</w:t>
            </w:r>
          </w:p>
        </w:tc>
        <w:tc>
          <w:tcPr>
            <w:tcW w:type="dxa" w:w="2800"/>
            <w:tcMar>
              <w:top w:type="dxa" w:w="60"/>
              <w:left w:type="dxa" w:w="100"/>
              <w:bottom w:type="dxa" w:w="60"/>
              <w:right w:type="dxa" w:w="100"/>
            </w:tcMar>
          </w:tcPr>
          <w:p>
            <w:pPr>
              <w:spacing w:after="0"/>
            </w:pPr>
            <w:r>
              <w:rPr>
                <w:sz w:val="17"/>
                <w:szCs w:val="17"/>
              </w:rPr>
              <w:t xml:space="preserve">One process per domain; not model-controlled</w:t>
            </w:r>
          </w:p>
        </w:tc>
        <w:tc>
          <w:tcPr>
            <w:tcW w:type="dxa" w:w="2600"/>
            <w:tcMar>
              <w:top w:type="dxa" w:w="60"/>
              <w:left w:type="dxa" w:w="100"/>
              <w:bottom w:type="dxa" w:w="60"/>
              <w:right w:type="dxa" w:w="100"/>
            </w:tcMar>
          </w:tcPr>
          <w:p>
            <w:pPr>
              <w:spacing w:after="0"/>
            </w:pPr>
            <w:r>
              <w:rPr>
                <w:sz w:val="17"/>
                <w:szCs w:val="17"/>
              </w:rPr>
              <w:t xml:space="preserve">Plain employee_id arg (spoofable); env-pinned (4–7 s per user)</w:t>
            </w:r>
          </w:p>
        </w:tc>
      </w:tr>
      <w:tr>
        <w:tc>
          <w:tcPr>
            <w:tcW w:type="dxa" w:w="1500"/>
            <w:shd w:fill="FAFAFA" w:val="clear"/>
            <w:tcMar>
              <w:top w:type="dxa" w:w="60"/>
              <w:left w:type="dxa" w:w="100"/>
              <w:bottom w:type="dxa" w:w="60"/>
              <w:right w:type="dxa" w:w="100"/>
            </w:tcMar>
          </w:tcPr>
          <w:p>
            <w:pPr>
              <w:spacing w:after="0"/>
            </w:pPr>
            <w:r>
              <w:rPr>
                <w:sz w:val="17"/>
                <w:szCs w:val="17"/>
              </w:rPr>
              <w:t xml:space="preserve">Relational</w:t>
            </w:r>
          </w:p>
        </w:tc>
        <w:tc>
          <w:tcPr>
            <w:tcW w:type="dxa" w:w="2100"/>
            <w:shd w:fill="FAFAFA" w:val="clear"/>
            <w:tcMar>
              <w:top w:type="dxa" w:w="60"/>
              <w:left w:type="dxa" w:w="100"/>
              <w:bottom w:type="dxa" w:w="60"/>
              <w:right w:type="dxa" w:w="100"/>
            </w:tcMar>
          </w:tcPr>
          <w:p>
            <w:pPr>
              <w:spacing w:after="0"/>
            </w:pPr>
            <w:r>
              <w:rPr>
                <w:sz w:val="17"/>
                <w:szCs w:val="17"/>
              </w:rPr>
              <w:t xml:space="preserve">SQLite, PostgreSQL-portable schema</w:t>
            </w:r>
          </w:p>
        </w:tc>
        <w:tc>
          <w:tcPr>
            <w:tcW w:type="dxa" w:w="2800"/>
            <w:shd w:fill="FAFAFA" w:val="clear"/>
            <w:tcMar>
              <w:top w:type="dxa" w:w="60"/>
              <w:left w:type="dxa" w:w="100"/>
              <w:bottom w:type="dxa" w:w="60"/>
              <w:right w:type="dxa" w:w="100"/>
            </w:tcMar>
          </w:tcPr>
          <w:p>
            <w:pPr>
              <w:spacing w:after="0"/>
            </w:pPr>
            <w:r>
              <w:rPr>
                <w:sz w:val="17"/>
                <w:szCs w:val="17"/>
              </w:rPr>
              <w:t xml:space="preserve">Transactions, FKs, exact filters for audit</w:t>
            </w:r>
          </w:p>
        </w:tc>
        <w:tc>
          <w:tcPr>
            <w:tcW w:type="dxa" w:w="2600"/>
            <w:shd w:fill="FAFAFA" w:val="clear"/>
            <w:tcMar>
              <w:top w:type="dxa" w:w="60"/>
              <w:left w:type="dxa" w:w="100"/>
              <w:bottom w:type="dxa" w:w="60"/>
              <w:right w:type="dxa" w:w="100"/>
            </w:tcMar>
          </w:tcPr>
          <w:p>
            <w:pPr>
              <w:spacing w:after="0"/>
            </w:pPr>
            <w:r>
              <w:rPr>
                <w:sz w:val="17"/>
                <w:szCs w:val="17"/>
              </w:rPr>
              <w:t xml:space="preserve">Putting tickets/audit in the vector DB</w:t>
            </w:r>
          </w:p>
        </w:tc>
      </w:tr>
      <w:tr>
        <w:tc>
          <w:tcPr>
            <w:tcW w:type="dxa" w:w="1500"/>
            <w:tcMar>
              <w:top w:type="dxa" w:w="60"/>
              <w:left w:type="dxa" w:w="100"/>
              <w:bottom w:type="dxa" w:w="60"/>
              <w:right w:type="dxa" w:w="100"/>
            </w:tcMar>
          </w:tcPr>
          <w:p>
            <w:pPr>
              <w:spacing w:after="0"/>
            </w:pPr>
            <w:r>
              <w:rPr>
                <w:sz w:val="17"/>
                <w:szCs w:val="17"/>
              </w:rPr>
              <w:t xml:space="preserve">Cache</w:t>
            </w:r>
          </w:p>
        </w:tc>
        <w:tc>
          <w:tcPr>
            <w:tcW w:type="dxa" w:w="2100"/>
            <w:tcMar>
              <w:top w:type="dxa" w:w="60"/>
              <w:left w:type="dxa" w:w="100"/>
              <w:bottom w:type="dxa" w:w="60"/>
              <w:right w:type="dxa" w:w="100"/>
            </w:tcMar>
          </w:tcPr>
          <w:p>
            <w:pPr>
              <w:spacing w:after="0"/>
            </w:pPr>
            <w:r>
              <w:rPr>
                <w:sz w:val="17"/>
                <w:szCs w:val="17"/>
              </w:rPr>
              <w:t xml:space="preserve">In-process, Redis-shaped interface</w:t>
            </w:r>
          </w:p>
        </w:tc>
        <w:tc>
          <w:tcPr>
            <w:tcW w:type="dxa" w:w="2800"/>
            <w:tcMar>
              <w:top w:type="dxa" w:w="60"/>
              <w:left w:type="dxa" w:w="100"/>
              <w:bottom w:type="dxa" w:w="60"/>
              <w:right w:type="dxa" w:w="100"/>
            </w:tcMar>
          </w:tcPr>
          <w:p>
            <w:pPr>
              <w:spacing w:after="0"/>
            </w:pPr>
            <w:r>
              <w:rPr>
                <w:sz w:val="17"/>
                <w:szCs w:val="17"/>
              </w:rPr>
              <w:t xml:space="preserve">Justified by quota, not latency — a hit returns budget</w:t>
            </w:r>
          </w:p>
        </w:tc>
        <w:tc>
          <w:tcPr>
            <w:tcW w:type="dxa" w:w="2600"/>
            <w:tcMar>
              <w:top w:type="dxa" w:w="60"/>
              <w:left w:type="dxa" w:w="100"/>
              <w:bottom w:type="dxa" w:w="60"/>
              <w:right w:type="dxa" w:w="100"/>
            </w:tcMar>
          </w:tcPr>
          <w:p>
            <w:pPr>
              <w:spacing w:after="0"/>
            </w:pPr>
            <w:r>
              <w:rPr>
                <w:sz w:val="17"/>
                <w:szCs w:val="17"/>
              </w:rPr>
              <w:t xml:space="preserve">Semantic caching (needs false-hit evaluation first)</w:t>
            </w:r>
          </w:p>
        </w:tc>
      </w:tr>
      <w:tr>
        <w:tc>
          <w:tcPr>
            <w:tcW w:type="dxa" w:w="1500"/>
            <w:shd w:fill="FAFAFA" w:val="clear"/>
            <w:tcMar>
              <w:top w:type="dxa" w:w="60"/>
              <w:left w:type="dxa" w:w="100"/>
              <w:bottom w:type="dxa" w:w="60"/>
              <w:right w:type="dxa" w:w="100"/>
            </w:tcMar>
          </w:tcPr>
          <w:p>
            <w:pPr>
              <w:spacing w:after="0"/>
            </w:pPr>
            <w:r>
              <w:rPr>
                <w:sz w:val="17"/>
                <w:szCs w:val="17"/>
              </w:rPr>
              <w:t xml:space="preserve">Models</w:t>
            </w:r>
          </w:p>
        </w:tc>
        <w:tc>
          <w:tcPr>
            <w:tcW w:type="dxa" w:w="2100"/>
            <w:shd w:fill="FAFAFA" w:val="clear"/>
            <w:tcMar>
              <w:top w:type="dxa" w:w="60"/>
              <w:left w:type="dxa" w:w="100"/>
              <w:bottom w:type="dxa" w:w="60"/>
              <w:right w:type="dxa" w:w="100"/>
            </w:tcMar>
          </w:tcPr>
          <w:p>
            <w:pPr>
              <w:spacing w:after="0"/>
            </w:pPr>
            <w:r>
              <w:rPr>
                <w:sz w:val="17"/>
                <w:szCs w:val="17"/>
              </w:rPr>
              <w:t xml:space="preserve">gpt-oss-20b route · gpt-oss-120b generate · qwen3.8-27b judge</w:t>
            </w:r>
          </w:p>
        </w:tc>
        <w:tc>
          <w:tcPr>
            <w:tcW w:type="dxa" w:w="2800"/>
            <w:shd w:fill="FAFAFA" w:val="clear"/>
            <w:tcMar>
              <w:top w:type="dxa" w:w="60"/>
              <w:left w:type="dxa" w:w="100"/>
              <w:bottom w:type="dxa" w:w="60"/>
              <w:right w:type="dxa" w:w="100"/>
            </w:tcMar>
          </w:tcPr>
          <w:p>
            <w:pPr>
              <w:spacing w:after="0"/>
            </w:pPr>
            <w:r>
              <w:rPr>
                <w:sz w:val="17"/>
                <w:szCs w:val="17"/>
              </w:rPr>
              <w:t xml:space="preserve">Tiered by task; judge is an independent family</w:t>
            </w:r>
          </w:p>
        </w:tc>
        <w:tc>
          <w:tcPr>
            <w:tcW w:type="dxa" w:w="2600"/>
            <w:shd w:fill="FAFAFA" w:val="clear"/>
            <w:tcMar>
              <w:top w:type="dxa" w:w="60"/>
              <w:left w:type="dxa" w:w="100"/>
              <w:bottom w:type="dxa" w:w="60"/>
              <w:right w:type="dxa" w:w="100"/>
            </w:tcMar>
          </w:tcPr>
          <w:p>
            <w:pPr>
              <w:spacing w:after="0"/>
            </w:pPr>
            <w:r>
              <w:rPr>
                <w:sz w:val="17"/>
                <w:szCs w:val="17"/>
              </w:rPr>
              <w:t xml:space="preserve">Local model (no GPU, single-digit tok/s)</w:t>
            </w:r>
          </w:p>
        </w:tc>
      </w:tr>
      <w:tr>
        <w:tc>
          <w:tcPr>
            <w:tcW w:type="dxa" w:w="1500"/>
            <w:tcMar>
              <w:top w:type="dxa" w:w="60"/>
              <w:left w:type="dxa" w:w="100"/>
              <w:bottom w:type="dxa" w:w="60"/>
              <w:right w:type="dxa" w:w="100"/>
            </w:tcMar>
          </w:tcPr>
          <w:p>
            <w:pPr>
              <w:spacing w:after="0"/>
            </w:pPr>
            <w:r>
              <w:rPr>
                <w:sz w:val="17"/>
                <w:szCs w:val="17"/>
              </w:rPr>
              <w:t xml:space="preserve">Security</w:t>
            </w:r>
          </w:p>
        </w:tc>
        <w:tc>
          <w:tcPr>
            <w:tcW w:type="dxa" w:w="2100"/>
            <w:tcMar>
              <w:top w:type="dxa" w:w="60"/>
              <w:left w:type="dxa" w:w="100"/>
              <w:bottom w:type="dxa" w:w="60"/>
              <w:right w:type="dxa" w:w="100"/>
            </w:tcMar>
          </w:tcPr>
          <w:p>
            <w:pPr>
              <w:spacing w:after="0"/>
            </w:pPr>
            <w:r>
              <w:rPr>
                <w:sz w:val="17"/>
                <w:szCs w:val="17"/>
              </w:rPr>
              <w:t xml:space="preserve">Table-driven RBAC outside the LLM; trust tiering</w:t>
            </w:r>
          </w:p>
        </w:tc>
        <w:tc>
          <w:tcPr>
            <w:tcW w:type="dxa" w:w="2800"/>
            <w:tcMar>
              <w:top w:type="dxa" w:w="60"/>
              <w:left w:type="dxa" w:w="100"/>
              <w:bottom w:type="dxa" w:w="60"/>
              <w:right w:type="dxa" w:w="100"/>
            </w:tcMar>
          </w:tcPr>
          <w:p>
            <w:pPr>
              <w:spacing w:after="0"/>
            </w:pPr>
            <w:r>
              <w:rPr>
                <w:sz w:val="17"/>
                <w:szCs w:val="17"/>
              </w:rPr>
              <w:t xml:space="preserve">The model may request; the backend decides</w:t>
            </w:r>
          </w:p>
        </w:tc>
        <w:tc>
          <w:tcPr>
            <w:tcW w:type="dxa" w:w="2600"/>
            <w:tcMar>
              <w:top w:type="dxa" w:w="60"/>
              <w:left w:type="dxa" w:w="100"/>
              <w:bottom w:type="dxa" w:w="60"/>
              <w:right w:type="dxa" w:w="100"/>
            </w:tcMar>
          </w:tcPr>
          <w:p>
            <w:pPr>
              <w:spacing w:after="0"/>
            </w:pPr>
            <w:r>
              <w:rPr>
                <w:sz w:val="17"/>
                <w:szCs w:val="17"/>
              </w:rPr>
              <w:t xml:space="preserve">LLM-enforced authorization</w:t>
            </w:r>
          </w:p>
        </w:tc>
      </w:tr>
      <w:tr>
        <w:tc>
          <w:tcPr>
            <w:tcW w:type="dxa" w:w="1500"/>
            <w:shd w:fill="FAFAFA" w:val="clear"/>
            <w:tcMar>
              <w:top w:type="dxa" w:w="60"/>
              <w:left w:type="dxa" w:w="100"/>
              <w:bottom w:type="dxa" w:w="60"/>
              <w:right w:type="dxa" w:w="100"/>
            </w:tcMar>
          </w:tcPr>
          <w:p>
            <w:pPr>
              <w:spacing w:after="0"/>
            </w:pPr>
            <w:r>
              <w:rPr>
                <w:sz w:val="17"/>
                <w:szCs w:val="17"/>
              </w:rPr>
              <w:t xml:space="preserve">Observability</w:t>
            </w:r>
          </w:p>
        </w:tc>
        <w:tc>
          <w:tcPr>
            <w:tcW w:type="dxa" w:w="2100"/>
            <w:shd w:fill="FAFAFA" w:val="clear"/>
            <w:tcMar>
              <w:top w:type="dxa" w:w="60"/>
              <w:left w:type="dxa" w:w="100"/>
              <w:bottom w:type="dxa" w:w="60"/>
              <w:right w:type="dxa" w:w="100"/>
            </w:tcMar>
          </w:tcPr>
          <w:p>
            <w:pPr>
              <w:spacing w:after="0"/>
            </w:pPr>
            <w:r>
              <w:rPr>
                <w:sz w:val="17"/>
                <w:szCs w:val="17"/>
              </w:rPr>
              <w:t xml:space="preserve">OpenTelemetry spans + Prometheus metrics</w:t>
            </w:r>
          </w:p>
        </w:tc>
        <w:tc>
          <w:tcPr>
            <w:tcW w:type="dxa" w:w="2800"/>
            <w:shd w:fill="FAFAFA" w:val="clear"/>
            <w:tcMar>
              <w:top w:type="dxa" w:w="60"/>
              <w:left w:type="dxa" w:w="100"/>
              <w:bottom w:type="dxa" w:w="60"/>
              <w:right w:type="dxa" w:w="100"/>
            </w:tcMar>
          </w:tcPr>
          <w:p>
            <w:pPr>
              <w:spacing w:after="0"/>
            </w:pPr>
            <w:r>
              <w:rPr>
                <w:sz w:val="17"/>
                <w:szCs w:val="17"/>
              </w:rPr>
              <w:t xml:space="preserve">Token budget is a first-class gauge</w:t>
            </w:r>
          </w:p>
        </w:tc>
        <w:tc>
          <w:tcPr>
            <w:tcW w:type="dxa" w:w="2600"/>
            <w:shd w:fill="FAFAFA" w:val="clear"/>
            <w:tcMar>
              <w:top w:type="dxa" w:w="60"/>
              <w:left w:type="dxa" w:w="100"/>
              <w:bottom w:type="dxa" w:w="60"/>
              <w:right w:type="dxa" w:w="100"/>
            </w:tcMar>
          </w:tcPr>
          <w:p>
            <w:pPr>
              <w:spacing w:after="0"/>
            </w:pPr>
            <w:r>
              <w:rPr>
                <w:sz w:val="17"/>
                <w:szCs w:val="17"/>
              </w:rPr>
              <w:t xml:space="preserve">Logs only</w:t>
            </w:r>
          </w:p>
        </w:tc>
      </w:tr>
    </w:tbl>
    <w:p>
      <w:pPr>
        <w:spacing w:after="120"/>
      </w:pPr>
    </w:p>
    <w:p>
      <w:pPr>
        <w:pStyle w:val="Heading2"/>
        <w:spacing w:after="120" w:before="260"/>
      </w:pPr>
      <w:r>
        <w:t xml:space="preserve">5.1 Why RAG and not fine-tuning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E8EEF6" w:val="clear"/>
            <w:tcMar>
              <w:top w:type="dxa" w:w="60"/>
              <w:left w:type="dxa" w:w="100"/>
              <w:bottom w:type="dxa" w:w="60"/>
              <w:right w:type="dxa" w:w="100"/>
            </w:tcMar>
          </w:tcPr>
          <w:p>
            <w:pPr>
              <w:spacing w:after="0"/>
            </w:pPr>
            <w:r>
              <w:rPr>
                <w:b/>
                <w:bCs/>
                <w:sz w:val="19"/>
                <w:szCs w:val="19"/>
              </w:rPr>
              <w:t xml:space="preserve">Concern</w:t>
            </w:r>
          </w:p>
        </w:tc>
        <w:tc>
          <w:tcPr>
            <w:tcW w:type="dxa" w:w="3500"/>
            <w:shd w:fill="E8EEF6" w:val="clear"/>
            <w:tcMar>
              <w:top w:type="dxa" w:w="60"/>
              <w:left w:type="dxa" w:w="100"/>
              <w:bottom w:type="dxa" w:w="60"/>
              <w:right w:type="dxa" w:w="100"/>
            </w:tcMar>
          </w:tcPr>
          <w:p>
            <w:pPr>
              <w:spacing w:after="0"/>
            </w:pPr>
            <w:r>
              <w:rPr>
                <w:b/>
                <w:bCs/>
                <w:sz w:val="19"/>
                <w:szCs w:val="19"/>
              </w:rPr>
              <w:t xml:space="preserve">RAG (chosen)</w:t>
            </w:r>
          </w:p>
        </w:tc>
        <w:tc>
          <w:tcPr>
            <w:tcW w:type="dxa" w:w="3500"/>
            <w:shd w:fill="E8EEF6" w:val="clear"/>
            <w:tcMar>
              <w:top w:type="dxa" w:w="60"/>
              <w:left w:type="dxa" w:w="100"/>
              <w:bottom w:type="dxa" w:w="60"/>
              <w:right w:type="dxa" w:w="100"/>
            </w:tcMar>
          </w:tcPr>
          <w:p>
            <w:pPr>
              <w:spacing w:after="0"/>
            </w:pPr>
            <w:r>
              <w:rPr>
                <w:b/>
                <w:bCs/>
                <w:sz w:val="19"/>
                <w:szCs w:val="19"/>
              </w:rPr>
              <w:t xml:space="preserve">Fine-tuning (rejected)</w:t>
            </w:r>
          </w:p>
        </w:tc>
      </w:tr>
      <w:tr>
        <w:tc>
          <w:tcPr>
            <w:tcW w:type="dxa" w:w="2000"/>
            <w:tcMar>
              <w:top w:type="dxa" w:w="60"/>
              <w:left w:type="dxa" w:w="100"/>
              <w:bottom w:type="dxa" w:w="60"/>
              <w:right w:type="dxa" w:w="100"/>
            </w:tcMar>
          </w:tcPr>
          <w:p>
            <w:pPr>
              <w:spacing w:after="0"/>
            </w:pPr>
            <w:r>
              <w:rPr>
                <w:sz w:val="19"/>
                <w:szCs w:val="19"/>
              </w:rPr>
              <w:t xml:space="preserve">Update a policy</w:t>
            </w:r>
          </w:p>
        </w:tc>
        <w:tc>
          <w:tcPr>
            <w:tcW w:type="dxa" w:w="3500"/>
            <w:tcMar>
              <w:top w:type="dxa" w:w="60"/>
              <w:left w:type="dxa" w:w="100"/>
              <w:bottom w:type="dxa" w:w="60"/>
              <w:right w:type="dxa" w:w="100"/>
            </w:tcMar>
          </w:tcPr>
          <w:p>
            <w:pPr>
              <w:spacing w:after="0"/>
            </w:pPr>
            <w:r>
              <w:rPr>
                <w:sz w:val="19"/>
                <w:szCs w:val="19"/>
              </w:rPr>
              <w:t xml:space="preserve">Re-index one document, seconds</w:t>
            </w:r>
          </w:p>
        </w:tc>
        <w:tc>
          <w:tcPr>
            <w:tcW w:type="dxa" w:w="3500"/>
            <w:tcMar>
              <w:top w:type="dxa" w:w="60"/>
              <w:left w:type="dxa" w:w="100"/>
              <w:bottom w:type="dxa" w:w="60"/>
              <w:right w:type="dxa" w:w="100"/>
            </w:tcMar>
          </w:tcPr>
          <w:p>
            <w:pPr>
              <w:spacing w:after="0"/>
            </w:pPr>
            <w:r>
              <w:rPr>
                <w:sz w:val="19"/>
                <w:szCs w:val="19"/>
              </w:rPr>
              <w:t xml:space="preserve">Retrain, hours to days</w:t>
            </w:r>
          </w:p>
        </w:tc>
      </w:tr>
      <w:tr>
        <w:tc>
          <w:tcPr>
            <w:tcW w:type="dxa" w:w="2000"/>
            <w:shd w:fill="FAFAFA" w:val="clear"/>
            <w:tcMar>
              <w:top w:type="dxa" w:w="60"/>
              <w:left w:type="dxa" w:w="100"/>
              <w:bottom w:type="dxa" w:w="60"/>
              <w:right w:type="dxa" w:w="100"/>
            </w:tcMar>
          </w:tcPr>
          <w:p>
            <w:pPr>
              <w:spacing w:after="0"/>
            </w:pPr>
            <w:r>
              <w:rPr>
                <w:sz w:val="19"/>
                <w:szCs w:val="19"/>
              </w:rPr>
              <w:t xml:space="preserve">Show sources</w:t>
            </w:r>
          </w:p>
        </w:tc>
        <w:tc>
          <w:tcPr>
            <w:tcW w:type="dxa" w:w="3500"/>
            <w:shd w:fill="FAFAFA" w:val="clear"/>
            <w:tcMar>
              <w:top w:type="dxa" w:w="60"/>
              <w:left w:type="dxa" w:w="100"/>
              <w:bottom w:type="dxa" w:w="60"/>
              <w:right w:type="dxa" w:w="100"/>
            </w:tcMar>
          </w:tcPr>
          <w:p>
            <w:pPr>
              <w:spacing w:after="0"/>
            </w:pPr>
            <w:r>
              <w:rPr>
                <w:sz w:val="19"/>
                <w:szCs w:val="19"/>
              </w:rPr>
              <w:t xml:space="preserve">Native — citations are the mechanism</w:t>
            </w:r>
          </w:p>
        </w:tc>
        <w:tc>
          <w:tcPr>
            <w:tcW w:type="dxa" w:w="3500"/>
            <w:shd w:fill="FAFAFA" w:val="clear"/>
            <w:tcMar>
              <w:top w:type="dxa" w:w="60"/>
              <w:left w:type="dxa" w:w="100"/>
              <w:bottom w:type="dxa" w:w="60"/>
              <w:right w:type="dxa" w:w="100"/>
            </w:tcMar>
          </w:tcPr>
          <w:p>
            <w:pPr>
              <w:spacing w:after="0"/>
            </w:pPr>
            <w:r>
              <w:rPr>
                <w:sz w:val="19"/>
                <w:szCs w:val="19"/>
              </w:rPr>
              <w:t xml:space="preserve">Impossible</w:t>
            </w:r>
          </w:p>
        </w:tc>
      </w:tr>
      <w:tr>
        <w:tc>
          <w:tcPr>
            <w:tcW w:type="dxa" w:w="2000"/>
            <w:tcMar>
              <w:top w:type="dxa" w:w="60"/>
              <w:left w:type="dxa" w:w="100"/>
              <w:bottom w:type="dxa" w:w="60"/>
              <w:right w:type="dxa" w:w="100"/>
            </w:tcMar>
          </w:tcPr>
          <w:p>
            <w:pPr>
              <w:spacing w:after="0"/>
            </w:pPr>
            <w:r>
              <w:rPr>
                <w:sz w:val="19"/>
                <w:szCs w:val="19"/>
              </w:rPr>
              <w:t xml:space="preserve">Per-role access</w:t>
            </w:r>
          </w:p>
        </w:tc>
        <w:tc>
          <w:tcPr>
            <w:tcW w:type="dxa" w:w="3500"/>
            <w:tcMar>
              <w:top w:type="dxa" w:w="60"/>
              <w:left w:type="dxa" w:w="100"/>
              <w:bottom w:type="dxa" w:w="60"/>
              <w:right w:type="dxa" w:w="100"/>
            </w:tcMar>
          </w:tcPr>
          <w:p>
            <w:pPr>
              <w:spacing w:after="0"/>
            </w:pPr>
            <w:r>
              <w:rPr>
                <w:sz w:val="19"/>
                <w:szCs w:val="19"/>
              </w:rPr>
              <w:t xml:space="preserve">Filter at retrieval (access_level)</w:t>
            </w:r>
          </w:p>
        </w:tc>
        <w:tc>
          <w:tcPr>
            <w:tcW w:type="dxa" w:w="3500"/>
            <w:tcMar>
              <w:top w:type="dxa" w:w="60"/>
              <w:left w:type="dxa" w:w="100"/>
              <w:bottom w:type="dxa" w:w="60"/>
              <w:right w:type="dxa" w:w="100"/>
            </w:tcMar>
          </w:tcPr>
          <w:p>
            <w:pPr>
              <w:spacing w:after="0"/>
            </w:pPr>
            <w:r>
              <w:rPr>
                <w:sz w:val="19"/>
                <w:szCs w:val="19"/>
              </w:rPr>
              <w:t xml:space="preserve">Cannot be done — weights have no ACL</w:t>
            </w:r>
          </w:p>
        </w:tc>
      </w:tr>
      <w:tr>
        <w:tc>
          <w:tcPr>
            <w:tcW w:type="dxa" w:w="2000"/>
            <w:shd w:fill="FAFAFA" w:val="clear"/>
            <w:tcMar>
              <w:top w:type="dxa" w:w="60"/>
              <w:left w:type="dxa" w:w="100"/>
              <w:bottom w:type="dxa" w:w="60"/>
              <w:right w:type="dxa" w:w="100"/>
            </w:tcMar>
          </w:tcPr>
          <w:p>
            <w:pPr>
              <w:spacing w:after="0"/>
            </w:pPr>
            <w:r>
              <w:rPr>
                <w:sz w:val="19"/>
                <w:szCs w:val="19"/>
              </w:rPr>
              <w:t xml:space="preserve">Wrong answer</w:t>
            </w:r>
          </w:p>
        </w:tc>
        <w:tc>
          <w:tcPr>
            <w:tcW w:type="dxa" w:w="3500"/>
            <w:shd w:fill="FAFAFA" w:val="clear"/>
            <w:tcMar>
              <w:top w:type="dxa" w:w="60"/>
              <w:left w:type="dxa" w:w="100"/>
              <w:bottom w:type="dxa" w:w="60"/>
              <w:right w:type="dxa" w:w="100"/>
            </w:tcMar>
          </w:tcPr>
          <w:p>
            <w:pPr>
              <w:spacing w:after="0"/>
            </w:pPr>
            <w:r>
              <w:rPr>
                <w:sz w:val="19"/>
                <w:szCs w:val="19"/>
              </w:rPr>
              <w:t xml:space="preserve">Trace to the retrieved passage</w:t>
            </w:r>
          </w:p>
        </w:tc>
        <w:tc>
          <w:tcPr>
            <w:tcW w:type="dxa" w:w="3500"/>
            <w:shd w:fill="FAFAFA" w:val="clear"/>
            <w:tcMar>
              <w:top w:type="dxa" w:w="60"/>
              <w:left w:type="dxa" w:w="100"/>
              <w:bottom w:type="dxa" w:w="60"/>
              <w:right w:type="dxa" w:w="100"/>
            </w:tcMar>
          </w:tcPr>
          <w:p>
            <w:pPr>
              <w:spacing w:after="0"/>
            </w:pPr>
            <w:r>
              <w:rPr>
                <w:sz w:val="19"/>
                <w:szCs w:val="19"/>
              </w:rPr>
              <w:t xml:space="preserve">Opaque</w:t>
            </w:r>
          </w:p>
        </w:tc>
      </w:tr>
    </w:tbl>
    <w:p>
      <w:pPr>
        <w:spacing w:after="120" w:before="0"/>
      </w:pPr>
      <w:r>
        <w:rPr>
          <w:sz w:val="21"/>
          <w:szCs w:val="21"/>
        </w:rPr>
        <w:t xml:space="preserve">The access-control row is disqualifying on its own. You cannot fine-tune a model that knows a document for IT_admin and not for employee. Retrieval can simply not return it.</w:t>
      </w:r>
    </w:p>
    <w:p>
      <w:pPr>
        <w:pStyle w:val="Heading1"/>
        <w:pageBreakBefore/>
        <w:spacing w:after="160" w:before="320"/>
      </w:pPr>
      <w:r>
        <w:t xml:space="preserve">6. The constraint that shaped everything</w:t>
      </w:r>
    </w:p>
    <w:p>
      <w:pPr>
        <w:pBdr>
          <w:left w:val="single" w:color="A61B1B" w:sz="18"/>
        </w:pBdr>
        <w:shd w:fill="F7F7F7" w:val="clear"/>
        <w:spacing w:after="160" w:before="80"/>
        <w:ind w:left="180"/>
      </w:pPr>
      <w:r>
        <w:rPr>
          <w:b/>
          <w:bCs/>
          <w:color w:val="A61B1B"/>
          <w:sz w:val="21"/>
          <w:szCs w:val="21"/>
        </w:rPr>
        <w:t xml:space="preserve">Groq free tier, measured:  </w:t>
      </w:r>
      <w:r>
        <w:rPr>
          <w:sz w:val="21"/>
          <w:szCs w:val="21"/>
        </w:rPr>
        <w:t xml:space="preserve">30 requests/min · 1,000 requests/day · 8,000 tokens/minute · 200,000 tokens/day. At ~2,400 tokens per grounded answer that is about three answers per minute.</w:t>
      </w:r>
    </w:p>
    <w:p>
      <w:pPr>
        <w:spacing w:after="120" w:before="0"/>
      </w:pPr>
      <w:r>
        <w:rPr>
          <w:sz w:val="21"/>
          <w:szCs w:val="21"/>
        </w:rPr>
        <w:t xml:space="preserve">Demonstrated live: eight requests in one minute hit tokens_this_minute 7,722/8,000 and the budget guard returned a clean 503 before Groq could return 429.</w:t>
      </w:r>
    </w:p>
    <w:p>
      <w:pPr>
        <w:spacing w:after="120" w:before="0"/>
      </w:pPr>
      <w:r>
        <w:rPr>
          <w:sz w:val="21"/>
          <w:szCs w:val="21"/>
        </w:rPr>
        <w:t xml:space="preserve">Every consequence below is a better design on its own merits:</w:t>
      </w:r>
    </w:p>
    <w:p>
      <w:pPr>
        <w:pStyle w:val="ListParagraph"/>
        <w:numPr>
          <w:ilvl w:val="0"/>
          <w:numId w:val="2"/>
        </w:numPr>
        <w:spacing w:after="60"/>
      </w:pPr>
      <w:r>
        <w:rPr>
          <w:sz w:val="21"/>
          <w:szCs w:val="21"/>
        </w:rPr>
        <w:t xml:space="preserve">Retrieval evaluation is LLM-free. Recall, MRR and nDCG need no generation, so the most rigorous measurement in the project costs nothing and runs unlimited.</w:t>
      </w:r>
    </w:p>
    <w:p>
      <w:pPr>
        <w:pStyle w:val="ListParagraph"/>
        <w:numPr>
          <w:ilvl w:val="0"/>
          <w:numId w:val="2"/>
        </w:numPr>
        <w:spacing w:after="60"/>
      </w:pPr>
      <w:r>
        <w:rPr>
          <w:sz w:val="21"/>
          <w:szCs w:val="21"/>
        </w:rPr>
        <w:t xml:space="preserve">Caching is justified by quota, not latency. A cache hit returns budget. The metrics are llm_calls_avoided and tokens_saved — countable facts.</w:t>
      </w:r>
    </w:p>
    <w:p>
      <w:pPr>
        <w:pStyle w:val="ListParagraph"/>
        <w:numPr>
          <w:ilvl w:val="0"/>
          <w:numId w:val="2"/>
        </w:numPr>
        <w:spacing w:after="60"/>
      </w:pPr>
      <w:r>
        <w:rPr>
          <w:sz w:val="21"/>
          <w:szCs w:val="21"/>
        </w:rPr>
        <w:t xml:space="preserve">Models are tiered by task. The 20b model routes; the 120b model only writes the final answer.</w:t>
      </w:r>
    </w:p>
    <w:p>
      <w:pPr>
        <w:pStyle w:val="ListParagraph"/>
        <w:numPr>
          <w:ilvl w:val="0"/>
          <w:numId w:val="2"/>
        </w:numPr>
        <w:spacing w:after="60"/>
      </w:pPr>
      <w:r>
        <w:rPr>
          <w:sz w:val="21"/>
          <w:szCs w:val="21"/>
        </w:rPr>
        <w:t xml:space="preserve">Reasoning effort is capped. gpt-oss models spend completion tokens on internal reasoning that bills against the same ceiling.</w:t>
      </w:r>
    </w:p>
    <w:p>
      <w:pPr>
        <w:pStyle w:val="ListParagraph"/>
        <w:numPr>
          <w:ilvl w:val="0"/>
          <w:numId w:val="2"/>
        </w:numPr>
        <w:spacing w:after="60"/>
      </w:pPr>
      <w:r>
        <w:rPr>
          <w:sz w:val="21"/>
          <w:szCs w:val="21"/>
        </w:rPr>
        <w:t xml:space="preserve">The budget is enforced before the call, not discovered as a 429 in front of a user.</w:t>
      </w:r>
    </w:p>
    <w:p>
      <w:pPr>
        <w:pStyle w:val="ListParagraph"/>
        <w:numPr>
          <w:ilvl w:val="0"/>
          <w:numId w:val="2"/>
        </w:numPr>
        <w:spacing w:after="60"/>
      </w:pPr>
      <w:r>
        <w:rPr>
          <w:sz w:val="21"/>
          <w:szCs w:val="21"/>
        </w:rPr>
        <w:t xml:space="preserve">Five of seven evaluation stages need no model access at all.</w:t>
      </w:r>
    </w:p>
    <w:p>
      <w:pPr>
        <w:pStyle w:val="Heading1"/>
        <w:pageBreakBefore/>
        <w:spacing w:after="160" w:before="320"/>
      </w:pPr>
      <w:r>
        <w:t xml:space="preserve">7. Bugs found and fixed during the build</w:t>
      </w:r>
    </w:p>
    <w:p>
      <w:pPr>
        <w:spacing w:after="120" w:before="0"/>
      </w:pPr>
      <w:r>
        <w:rPr>
          <w:color w:val="555555"/>
          <w:sz w:val="21"/>
          <w:szCs w:val="21"/>
        </w:rPr>
        <w:t xml:space="preserve">Recorded because each was found by measurement rather than by reading the code.</w:t>
      </w:r>
    </w:p>
    <w:p>
      <w:pPr>
        <w:pStyle w:val="Heading2"/>
        <w:spacing w:after="120" w:before="260"/>
      </w:pPr>
      <w:r>
        <w:t xml:space="preserve">7.1 Gold labels pointed at documents the asking role could not see</w:t>
      </w:r>
    </w:p>
    <w:p>
      <w:pPr>
        <w:spacing w:after="120" w:before="0"/>
      </w:pPr>
      <w:r>
        <w:rPr>
          <w:sz w:val="21"/>
          <w:szCs w:val="21"/>
        </w:rPr>
        <w:t xml:space="preserve">V-class queries scored 0.000 because the gold document was IT_admin-only while the query was labelled employee. The label was wrong, not the retriever. Fixed by scoping every qrel to a role.</w:t>
      </w:r>
    </w:p>
    <w:p>
      <w:pPr>
        <w:pStyle w:val="Heading2"/>
        <w:spacing w:after="120" w:before="260"/>
      </w:pPr>
      <w:r>
        <w:t xml:space="preserve">7.2 A guessed abstention threshold gave a 54.5% hallucination rate</w:t>
      </w:r>
    </w:p>
    <w:p>
      <w:pPr>
        <w:spacing w:after="120" w:before="0"/>
      </w:pPr>
      <w:r>
        <w:rPr>
          <w:sz w:val="21"/>
          <w:szCs w:val="21"/>
        </w:rPr>
        <w:t xml:space="preserve">The system confidently answered a question about tape-backup retrieval, a topic that does not exist in the corpus. Root cause: the reranker weighted all query terms equally, so an out-of-domain question full of common words scored like a genuine hit. Fixed with IDF-weighted coverage where out-of-vocabulary terms are treated as maximally informative and never satisfiable. Balanced accuracy 0.635 → 0.754.</w:t>
      </w:r>
    </w:p>
    <w:p>
      <w:pPr>
        <w:pStyle w:val="Heading2"/>
        <w:spacing w:after="120" w:before="260"/>
      </w:pPr>
      <w:r>
        <w:t xml:space="preserve">7.3 "No evidence" was shown for "not permitted"</w:t>
      </w:r>
    </w:p>
    <w:p>
      <w:pPr>
        <w:spacing w:after="120" w:before="0"/>
      </w:pPr>
      <w:r>
        <w:rPr>
          <w:sz w:val="21"/>
          <w:szCs w:val="21"/>
        </w:rPr>
        <w:t xml:space="preserve">Asking "Show me every employee's device information" as an employee produced "I could not find enough evidence…". Security held — the tool was never called — but the explanation was false: the data exists, the caller may not see it. Fixed with a restricted intent that authorizes before touching data, and a first-class outcome 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00"/>
      </w:tblGrid>
      <w:tr>
        <w:trPr>
          <w:tblHeader/>
        </w:trPr>
        <w:tc>
          <w:tcPr>
            <w:tcW w:type="dxa" w:w="1800"/>
            <w:shd w:fill="E8EEF6" w:val="clear"/>
            <w:tcMar>
              <w:top w:type="dxa" w:w="60"/>
              <w:left w:type="dxa" w:w="100"/>
              <w:bottom w:type="dxa" w:w="60"/>
              <w:right w:type="dxa" w:w="100"/>
            </w:tcMar>
          </w:tcPr>
          <w:p>
            <w:pPr>
              <w:spacing w:after="0"/>
            </w:pPr>
            <w:r>
              <w:rPr>
                <w:b/>
                <w:bCs/>
                <w:sz w:val="19"/>
                <w:szCs w:val="19"/>
              </w:rPr>
              <w:t xml:space="preserve">Role</w:t>
            </w:r>
          </w:p>
        </w:tc>
        <w:tc>
          <w:tcPr>
            <w:tcW w:type="dxa" w:w="1800"/>
            <w:shd w:fill="E8EEF6" w:val="clear"/>
            <w:tcMar>
              <w:top w:type="dxa" w:w="60"/>
              <w:left w:type="dxa" w:w="100"/>
              <w:bottom w:type="dxa" w:w="60"/>
              <w:right w:type="dxa" w:w="100"/>
            </w:tcMar>
          </w:tcPr>
          <w:p>
            <w:pPr>
              <w:spacing w:after="0"/>
            </w:pPr>
            <w:r>
              <w:rPr>
                <w:b/>
                <w:bCs/>
                <w:sz w:val="19"/>
                <w:szCs w:val="19"/>
              </w:rPr>
              <w:t xml:space="preserve">Intent</w:t>
            </w:r>
          </w:p>
        </w:tc>
        <w:tc>
          <w:tcPr>
            <w:tcW w:type="dxa" w:w="2600"/>
            <w:shd w:fill="E8EEF6" w:val="clear"/>
            <w:tcMar>
              <w:top w:type="dxa" w:w="60"/>
              <w:left w:type="dxa" w:w="100"/>
              <w:bottom w:type="dxa" w:w="60"/>
              <w:right w:type="dxa" w:w="100"/>
            </w:tcMar>
          </w:tcPr>
          <w:p>
            <w:pPr>
              <w:spacing w:after="0"/>
            </w:pPr>
            <w:r>
              <w:rPr>
                <w:b/>
                <w:bCs/>
                <w:sz w:val="19"/>
                <w:szCs w:val="19"/>
              </w:rPr>
              <w:t xml:space="preserve">Outcome</w:t>
            </w:r>
          </w:p>
        </w:tc>
        <w:tc>
          <w:tcPr>
            <w:tcW w:type="dxa" w:w="2800"/>
            <w:shd w:fill="E8EEF6" w:val="clear"/>
            <w:tcMar>
              <w:top w:type="dxa" w:w="60"/>
              <w:left w:type="dxa" w:w="100"/>
              <w:bottom w:type="dxa" w:w="60"/>
              <w:right w:type="dxa" w:w="100"/>
            </w:tcMar>
          </w:tcPr>
          <w:p>
            <w:pPr>
              <w:spacing w:after="0"/>
            </w:pPr>
            <w:r>
              <w:rPr>
                <w:b/>
                <w:bCs/>
                <w:sz w:val="19"/>
                <w:szCs w:val="19"/>
              </w:rPr>
              <w:t xml:space="preserve">Tool called</w:t>
            </w:r>
          </w:p>
        </w:tc>
      </w:tr>
      <w:tr>
        <w:tc>
          <w:tcPr>
            <w:tcW w:type="dxa" w:w="1800"/>
            <w:tcMar>
              <w:top w:type="dxa" w:w="60"/>
              <w:left w:type="dxa" w:w="100"/>
              <w:bottom w:type="dxa" w:w="60"/>
              <w:right w:type="dxa" w:w="100"/>
            </w:tcMar>
          </w:tcPr>
          <w:p>
            <w:pPr>
              <w:spacing w:after="0"/>
            </w:pPr>
            <w:r>
              <w:rPr>
                <w:sz w:val="19"/>
                <w:szCs w:val="19"/>
              </w:rPr>
              <w:t xml:space="preserve">employee</w:t>
            </w:r>
          </w:p>
        </w:tc>
        <w:tc>
          <w:tcPr>
            <w:tcW w:type="dxa" w:w="1800"/>
            <w:tcMar>
              <w:top w:type="dxa" w:w="60"/>
              <w:left w:type="dxa" w:w="100"/>
              <w:bottom w:type="dxa" w:w="60"/>
              <w:right w:type="dxa" w:w="100"/>
            </w:tcMar>
          </w:tcPr>
          <w:p>
            <w:pPr>
              <w:spacing w:after="0"/>
            </w:pPr>
            <w:r>
              <w:rPr>
                <w:sz w:val="19"/>
                <w:szCs w:val="19"/>
              </w:rPr>
              <w:t xml:space="preserve">restricted</w:t>
            </w:r>
          </w:p>
        </w:tc>
        <w:tc>
          <w:tcPr>
            <w:tcW w:type="dxa" w:w="2600"/>
            <w:tcMar>
              <w:top w:type="dxa" w:w="60"/>
              <w:left w:type="dxa" w:w="100"/>
              <w:bottom w:type="dxa" w:w="60"/>
              <w:right w:type="dxa" w:w="100"/>
            </w:tcMar>
          </w:tcPr>
          <w:p>
            <w:pPr>
              <w:spacing w:after="0"/>
            </w:pPr>
            <w:r>
              <w:rPr>
                <w:sz w:val="19"/>
                <w:szCs w:val="19"/>
              </w:rPr>
              <w:t xml:space="preserve">denied_authorization</w:t>
            </w:r>
          </w:p>
        </w:tc>
        <w:tc>
          <w:tcPr>
            <w:tcW w:type="dxa" w:w="2800"/>
            <w:tcMar>
              <w:top w:type="dxa" w:w="60"/>
              <w:left w:type="dxa" w:w="100"/>
              <w:bottom w:type="dxa" w:w="60"/>
              <w:right w:type="dxa" w:w="100"/>
            </w:tcMar>
          </w:tcPr>
          <w:p>
            <w:pPr>
              <w:spacing w:after="0"/>
            </w:pPr>
            <w:r>
              <w:rPr>
                <w:sz w:val="19"/>
                <w:szCs w:val="19"/>
              </w:rPr>
              <w:t xml:space="preserve">none</w:t>
            </w:r>
          </w:p>
        </w:tc>
      </w:tr>
      <w:tr>
        <w:tc>
          <w:tcPr>
            <w:tcW w:type="dxa" w:w="1800"/>
            <w:shd w:fill="FAFAFA" w:val="clear"/>
            <w:tcMar>
              <w:top w:type="dxa" w:w="60"/>
              <w:left w:type="dxa" w:w="100"/>
              <w:bottom w:type="dxa" w:w="60"/>
              <w:right w:type="dxa" w:w="100"/>
            </w:tcMar>
          </w:tcPr>
          <w:p>
            <w:pPr>
              <w:spacing w:after="0"/>
            </w:pPr>
            <w:r>
              <w:rPr>
                <w:sz w:val="19"/>
                <w:szCs w:val="19"/>
              </w:rPr>
              <w:t xml:space="preserve">IT_admin</w:t>
            </w:r>
          </w:p>
        </w:tc>
        <w:tc>
          <w:tcPr>
            <w:tcW w:type="dxa" w:w="1800"/>
            <w:shd w:fill="FAFAFA" w:val="clear"/>
            <w:tcMar>
              <w:top w:type="dxa" w:w="60"/>
              <w:left w:type="dxa" w:w="100"/>
              <w:bottom w:type="dxa" w:w="60"/>
              <w:right w:type="dxa" w:w="100"/>
            </w:tcMar>
          </w:tcPr>
          <w:p>
            <w:pPr>
              <w:spacing w:after="0"/>
            </w:pPr>
            <w:r>
              <w:rPr>
                <w:sz w:val="19"/>
                <w:szCs w:val="19"/>
              </w:rPr>
              <w:t xml:space="preserve">restricted</w:t>
            </w:r>
          </w:p>
        </w:tc>
        <w:tc>
          <w:tcPr>
            <w:tcW w:type="dxa" w:w="2600"/>
            <w:shd w:fill="FAFAFA" w:val="clear"/>
            <w:tcMar>
              <w:top w:type="dxa" w:w="60"/>
              <w:left w:type="dxa" w:w="100"/>
              <w:bottom w:type="dxa" w:w="60"/>
              <w:right w:type="dxa" w:w="100"/>
            </w:tcMar>
          </w:tcPr>
          <w:p>
            <w:pPr>
              <w:spacing w:after="0"/>
            </w:pPr>
            <w:r>
              <w:rPr>
                <w:sz w:val="19"/>
                <w:szCs w:val="19"/>
              </w:rPr>
              <w:t xml:space="preserve">answered</w:t>
            </w:r>
          </w:p>
        </w:tc>
        <w:tc>
          <w:tcPr>
            <w:tcW w:type="dxa" w:w="2800"/>
            <w:shd w:fill="FAFAFA" w:val="clear"/>
            <w:tcMar>
              <w:top w:type="dxa" w:w="60"/>
              <w:left w:type="dxa" w:w="100"/>
              <w:bottom w:type="dxa" w:w="60"/>
              <w:right w:type="dxa" w:w="100"/>
            </w:tcMar>
          </w:tcPr>
          <w:p>
            <w:pPr>
              <w:spacing w:after="0"/>
            </w:pPr>
            <w:r>
              <w:rPr>
                <w:sz w:val="19"/>
                <w:szCs w:val="19"/>
              </w:rPr>
              <w:t xml:space="preserve">list_all_devices (121 devices)</w:t>
            </w:r>
          </w:p>
        </w:tc>
      </w:tr>
    </w:tbl>
    <w:p>
      <w:pPr>
        <w:pStyle w:val="Heading2"/>
        <w:spacing w:after="120" w:before="260"/>
      </w:pPr>
      <w:r>
        <w:t xml:space="preserve">7.4 MCP deadlock</w:t>
      </w:r>
    </w:p>
    <w:p>
      <w:pPr>
        <w:spacing w:after="120" w:before="0"/>
      </w:pPr>
      <w:r>
        <w:rPr>
          <w:sz w:val="21"/>
          <w:szCs w:val="21"/>
        </w:rPr>
        <w:t xml:space="preserve">MCP sessions are anyio streams bound to their creating event loop. Running each call on a fresh loop hung the second call forever. Fixed with one persistent gateway loop.</w:t>
      </w:r>
    </w:p>
    <w:p>
      <w:pPr>
        <w:pStyle w:val="Heading2"/>
        <w:spacing w:after="120" w:before="260"/>
      </w:pPr>
      <w:r>
        <w:t xml:space="preserve">7.5 Identity pinned to the process forced one server per user</w:t>
      </w:r>
    </w:p>
    <w:p>
      <w:pPr>
        <w:spacing w:after="120" w:before="0"/>
      </w:pPr>
      <w:r>
        <w:rPr>
          <w:sz w:val="21"/>
          <w:szCs w:val="21"/>
        </w:rPr>
        <w:t xml:space="preserve">Measured 4–7 s cold start for every new user. Replaced with an HMAC-signed, 120-second expiring grant minted server-side per call, collapsing to one process per domain. Call 3 (employee, cold) 4,062 ms; call 4 (different user, warm) 10 ms.</w:t>
      </w:r>
    </w:p>
    <w:p>
      <w:pPr>
        <w:pStyle w:val="Heading2"/>
        <w:spacing w:after="120" w:before="260"/>
      </w:pPr>
      <w:r>
        <w:t xml:space="preserve">7.6 gpt-oss returned empty answers</w:t>
      </w:r>
    </w:p>
    <w:p>
      <w:pPr>
        <w:spacing w:after="120" w:before="0"/>
      </w:pPr>
      <w:r>
        <w:rPr>
          <w:sz w:val="21"/>
          <w:szCs w:val="21"/>
        </w:rPr>
        <w:t xml:space="preserve">They are reasoning models that spend completion tokens on an internal reasoning field before emitting content, so max_tokens=12 returned an empty string. Also qwen 404s on the legacy max_tokens parameter. Both fixed.</w:t>
      </w:r>
    </w:p>
    <w:p>
      <w:pPr>
        <w:pStyle w:val="Heading2"/>
        <w:spacing w:after="120" w:before="260"/>
      </w:pPr>
      <w:r>
        <w:t xml:space="preserve">7.7 The judge model did not exist on this account</w:t>
      </w:r>
    </w:p>
    <w:p>
      <w:pPr>
        <w:spacing w:after="120" w:before="0"/>
      </w:pPr>
      <w:r>
        <w:rPr>
          <w:sz w:val="21"/>
          <w:szCs w:val="21"/>
        </w:rPr>
        <w:t xml:space="preserve">llama-3.3-70b-versatile was pinned in .env; every judge call 404'd and all metrics read 0.000. Moved to qwen/qwen3.8-27b, an independent family from the gpt-oss generator.</w:t>
      </w:r>
    </w:p>
    <w:p>
      <w:pPr>
        <w:pStyle w:val="Heading2"/>
        <w:spacing w:after="120" w:before="260"/>
      </w:pPr>
      <w:r>
        <w:t xml:space="preserve">7.8 A live API key was placed in a committed file</w:t>
      </w:r>
    </w:p>
    <w:p>
      <w:pPr>
        <w:spacing w:after="120" w:before="0"/>
      </w:pPr>
      <w:r>
        <w:rPr>
          <w:sz w:val="21"/>
          <w:szCs w:val="21"/>
        </w:rPr>
        <w:t xml:space="preserve">The key went into .env.example, which the application never reads and which .gitignore does not exclude. It would have been committed. Moved to .env, template scrubbed, and scripts/check_secrets.py now fails CI on a recurrence.</w:t>
      </w:r>
    </w:p>
    <w:p>
      <w:pPr>
        <w:pStyle w:val="Heading2"/>
        <w:spacing w:after="120" w:before="260"/>
      </w:pPr>
      <w:r>
        <w:t xml:space="preserve">7.9 Judging fusion by the wrong metric</w:t>
      </w:r>
    </w:p>
    <w:p>
      <w:pPr>
        <w:spacing w:after="120" w:before="0"/>
      </w:pPr>
      <w:r>
        <w:rPr>
          <w:sz w:val="21"/>
          <w:szCs w:val="21"/>
        </w:rPr>
        <w:t xml:space="preserve">Hybrid search was reported as harmful because its fused ordering scored below BM25 alone. But the reranker re-scores the whole candidate pool afterwards, so the ordering fusion produces is discarded. Measured on pool recall — the thing fusion actually controls — hybrid is best, and the dense arm contributes 14 documents BM25 never finds. The conclusion was reversed and the documents corrected.</w:t>
      </w:r>
    </w:p>
    <w:p>
      <w:pPr>
        <w:pStyle w:val="Heading2"/>
        <w:spacing w:after="120" w:before="260"/>
      </w:pPr>
      <w:r>
        <w:t xml:space="preserve">7.10 Feedback buttons had no stop condition</w:t>
      </w:r>
    </w:p>
    <w:p>
      <w:pPr>
        <w:spacing w:after="120" w:before="0"/>
      </w:pPr>
      <w:r>
        <w:rPr>
          <w:sz w:val="21"/>
          <w:szCs w:val="21"/>
        </w:rPr>
        <w:t xml:space="preserve">Every click appended another “thanks, recorded” badge and inserted another database row, so one user clicking four times counted as four opinions. Ratings are now keyed per (conversation, question) and update in place; clicking the same thumb twice retracts instead of stacking. Verified: four identical clicks produce one row; a retraction removes it from the counted set.</w:t>
      </w:r>
    </w:p>
    <w:p>
      <w:pPr>
        <w:pStyle w:val="Heading2"/>
        <w:spacing w:after="120" w:before="260"/>
      </w:pPr>
      <w:r>
        <w:t xml:space="preserve">7.11 Four UI functions were referenced but never defined</w:t>
      </w:r>
    </w:p>
    <w:p>
      <w:pPr>
        <w:spacing w:after="120" w:before="0"/>
      </w:pPr>
      <w:r>
        <w:rPr>
          <w:sz w:val="21"/>
          <w:szCs w:val="21"/>
        </w:rPr>
        <w:t xml:space="preserve">A patch missed its anchor silently and the patches chained off it also failed, leaving Stop, New chat and the conversation list calling functions that did not exist. Found by scanning the rendered HTML for every onclick target and checking it against the defined function names — a check now worth keeping.</w:t>
      </w:r>
    </w:p>
    <w:p>
      <w:pPr>
        <w:pStyle w:val="Heading2"/>
        <w:spacing w:after="120" w:before="260"/>
      </w:pPr>
      <w:r>
        <w:t xml:space="preserve">7.12 A test demanded citations from a tool-grounded answer</w:t>
      </w:r>
    </w:p>
    <w:p>
      <w:pPr>
        <w:spacing w:after="120" w:before="0"/>
      </w:pPr>
      <w:r>
        <w:rPr>
          <w:sz w:val="21"/>
          <w:szCs w:val="21"/>
        </w:rPr>
        <w:t xml:space="preserve">The multi-tool scenario asserted citations &gt; 0, but that answer is grounded in live tool output, which carries no document citations by nature. The system was right and the test was wrong; it now asserts the thing that matters — that the answer correlates the active incident with the user’s own device version.</w:t>
      </w:r>
    </w:p>
    <w:p>
      <w:pPr>
        <w:pStyle w:val="Heading2"/>
        <w:spacing w:after="120" w:before="260"/>
      </w:pPr>
      <w:r>
        <w:t xml:space="preserve">7.13 AuthorizationError was used without being imported</w:t>
      </w:r>
    </w:p>
    <w:p>
      <w:pPr>
        <w:spacing w:after="120" w:before="0"/>
      </w:pPr>
      <w:r>
        <w:rPr>
          <w:sz w:val="21"/>
          <w:szCs w:val="21"/>
        </w:rPr>
        <w:t xml:space="preserve">Found by ruff, not by a test. Denying access to a restricted document would have raised NameError, been swallowed by the generic handler, and surfaced as "The tool failed" — masking a security denial as a crash.</w:t>
      </w:r>
    </w:p>
    <w:p>
      <w:pPr>
        <w:pStyle w:val="Heading1"/>
        <w:pageBreakBefore/>
        <w:spacing w:after="160" w:before="320"/>
      </w:pPr>
      <w:r>
        <w:t xml:space="preserve">8. Blocking items on this corporate laptop</w:t>
      </w:r>
    </w:p>
    <w:p>
      <w:pPr>
        <w:spacing w:after="120" w:before="0"/>
      </w:pPr>
      <w:r>
        <w:rPr>
          <w:color w:val="555555"/>
          <w:sz w:val="21"/>
          <w:szCs w:val="21"/>
        </w:rPr>
        <w:t xml:space="preserve">The central question: what cannot be completed here, why, and what stands in its place. Nothing below is hidden — every unverified artifact says so in its own header.</w:t>
      </w:r>
    </w:p>
    <w:p>
      <w:pPr>
        <w:spacing w:after="120"/>
      </w:pPr>
    </w:p>
    <w:p>
      <w:pPr>
        <w:pStyle w:val="Heading2"/>
        <w:spacing w:after="120" w:before="260"/>
      </w:pPr>
      <w:r>
        <w:t xml:space="preserve">8.1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2300"/>
        <w:gridCol w:w="2000"/>
      </w:tblGrid>
      <w:tr>
        <w:trPr>
          <w:tblHeader/>
        </w:trPr>
        <w:tc>
          <w:tcPr>
            <w:tcW w:type="dxa" w:w="500"/>
            <w:shd w:fill="E8EEF6" w:val="clear"/>
            <w:tcMar>
              <w:top w:type="dxa" w:w="60"/>
              <w:left w:type="dxa" w:w="100"/>
              <w:bottom w:type="dxa" w:w="60"/>
              <w:right w:type="dxa" w:w="100"/>
            </w:tcMar>
          </w:tcPr>
          <w:p>
            <w:pPr>
              <w:spacing w:after="0"/>
            </w:pPr>
            <w:r>
              <w:rPr>
                <w:b/>
                <w:bCs/>
                <w:sz w:val="16"/>
                <w:szCs w:val="16"/>
              </w:rPr>
              <w:t xml:space="preserve">#</w:t>
            </w:r>
          </w:p>
        </w:tc>
        <w:tc>
          <w:tcPr>
            <w:tcW w:type="dxa" w:w="1900"/>
            <w:shd w:fill="E8EEF6" w:val="clear"/>
            <w:tcMar>
              <w:top w:type="dxa" w:w="60"/>
              <w:left w:type="dxa" w:w="100"/>
              <w:bottom w:type="dxa" w:w="60"/>
              <w:right w:type="dxa" w:w="100"/>
            </w:tcMar>
          </w:tcPr>
          <w:p>
            <w:pPr>
              <w:spacing w:after="0"/>
            </w:pPr>
            <w:r>
              <w:rPr>
                <w:b/>
                <w:bCs/>
                <w:sz w:val="16"/>
                <w:szCs w:val="16"/>
              </w:rPr>
              <w:t xml:space="preserve">Item</w:t>
            </w:r>
          </w:p>
        </w:tc>
        <w:tc>
          <w:tcPr>
            <w:tcW w:type="dxa" w:w="2300"/>
            <w:shd w:fill="E8EEF6" w:val="clear"/>
            <w:tcMar>
              <w:top w:type="dxa" w:w="60"/>
              <w:left w:type="dxa" w:w="100"/>
              <w:bottom w:type="dxa" w:w="60"/>
              <w:right w:type="dxa" w:w="100"/>
            </w:tcMar>
          </w:tcPr>
          <w:p>
            <w:pPr>
              <w:spacing w:after="0"/>
            </w:pPr>
            <w:r>
              <w:rPr>
                <w:b/>
                <w:bCs/>
                <w:sz w:val="16"/>
                <w:szCs w:val="16"/>
              </w:rPr>
              <w:t xml:space="preserve">Blocked by</w:t>
            </w:r>
          </w:p>
        </w:tc>
        <w:tc>
          <w:tcPr>
            <w:tcW w:type="dxa" w:w="2300"/>
            <w:shd w:fill="E8EEF6" w:val="clear"/>
            <w:tcMar>
              <w:top w:type="dxa" w:w="60"/>
              <w:left w:type="dxa" w:w="100"/>
              <w:bottom w:type="dxa" w:w="60"/>
              <w:right w:type="dxa" w:w="100"/>
            </w:tcMar>
          </w:tcPr>
          <w:p>
            <w:pPr>
              <w:spacing w:after="0"/>
            </w:pPr>
            <w:r>
              <w:rPr>
                <w:b/>
                <w:bCs/>
                <w:sz w:val="16"/>
                <w:szCs w:val="16"/>
              </w:rPr>
              <w:t xml:space="preserve">Placeholder in place</w:t>
            </w:r>
          </w:p>
        </w:tc>
        <w:tc>
          <w:tcPr>
            <w:tcW w:type="dxa" w:w="2000"/>
            <w:shd w:fill="E8EEF6" w:val="clear"/>
            <w:tcMar>
              <w:top w:type="dxa" w:w="60"/>
              <w:left w:type="dxa" w:w="100"/>
              <w:bottom w:type="dxa" w:w="60"/>
              <w:right w:type="dxa" w:w="100"/>
            </w:tcMar>
          </w:tcPr>
          <w:p>
            <w:pPr>
              <w:spacing w:after="0"/>
            </w:pPr>
            <w:r>
              <w:rPr>
                <w:b/>
                <w:bCs/>
                <w:sz w:val="16"/>
                <w:szCs w:val="16"/>
              </w:rPr>
              <w:t xml:space="preserve">Impact</w:t>
            </w:r>
          </w:p>
        </w:tc>
      </w:tr>
      <w:tr>
        <w:tc>
          <w:tcPr>
            <w:tcW w:type="dxa" w:w="500"/>
            <w:tcMar>
              <w:top w:type="dxa" w:w="60"/>
              <w:left w:type="dxa" w:w="100"/>
              <w:bottom w:type="dxa" w:w="60"/>
              <w:right w:type="dxa" w:w="100"/>
            </w:tcMar>
          </w:tcPr>
          <w:p>
            <w:pPr>
              <w:spacing w:after="0"/>
            </w:pPr>
            <w:r>
              <w:rPr>
                <w:sz w:val="16"/>
                <w:szCs w:val="16"/>
              </w:rPr>
              <w:t xml:space="preserve">B1</w:t>
            </w:r>
          </w:p>
        </w:tc>
        <w:tc>
          <w:tcPr>
            <w:tcW w:type="dxa" w:w="1900"/>
            <w:tcMar>
              <w:top w:type="dxa" w:w="60"/>
              <w:left w:type="dxa" w:w="100"/>
              <w:bottom w:type="dxa" w:w="60"/>
              <w:right w:type="dxa" w:w="100"/>
            </w:tcMar>
          </w:tcPr>
          <w:p>
            <w:pPr>
              <w:spacing w:after="0"/>
            </w:pPr>
            <w:r>
              <w:rPr>
                <w:sz w:val="16"/>
                <w:szCs w:val="16"/>
              </w:rPr>
              <w:t xml:space="preserve">Neural embeddings (bge-small ONNX)</w:t>
            </w:r>
          </w:p>
        </w:tc>
        <w:tc>
          <w:tcPr>
            <w:tcW w:type="dxa" w:w="2300"/>
            <w:tcMar>
              <w:top w:type="dxa" w:w="60"/>
              <w:left w:type="dxa" w:w="100"/>
              <w:bottom w:type="dxa" w:w="60"/>
              <w:right w:type="dxa" w:w="100"/>
            </w:tcMar>
          </w:tcPr>
          <w:p>
            <w:pPr>
              <w:spacing w:after="0"/>
            </w:pPr>
            <w:r>
              <w:rPr>
                <w:sz w:val="16"/>
                <w:szCs w:val="16"/>
              </w:rPr>
              <w:t xml:space="preserve">Corporate proxy rejects the HuggingFace model CDN (TLS handshake failure). huggingface.co returns 200; the file CDN does not.</w:t>
            </w:r>
          </w:p>
        </w:tc>
        <w:tc>
          <w:tcPr>
            <w:tcW w:type="dxa" w:w="2300"/>
            <w:tcMar>
              <w:top w:type="dxa" w:w="60"/>
              <w:left w:type="dxa" w:w="100"/>
              <w:bottom w:type="dxa" w:w="60"/>
              <w:right w:type="dxa" w:w="100"/>
            </w:tcMar>
          </w:tcPr>
          <w:p>
            <w:pPr>
              <w:spacing w:after="0"/>
            </w:pPr>
            <w:r>
              <w:rPr>
                <w:sz w:val="16"/>
                <w:szCs w:val="16"/>
              </w:rPr>
              <w:t xml:space="preserve">HashingEmbedder — real, deterministic, 8,192-dim. Not a stub.</w:t>
            </w:r>
          </w:p>
        </w:tc>
        <w:tc>
          <w:tcPr>
            <w:tcW w:type="dxa" w:w="2000"/>
            <w:tcMar>
              <w:top w:type="dxa" w:w="60"/>
              <w:left w:type="dxa" w:w="100"/>
              <w:bottom w:type="dxa" w:w="60"/>
              <w:right w:type="dxa" w:w="100"/>
            </w:tcMar>
          </w:tcPr>
          <w:p>
            <w:pPr>
              <w:spacing w:after="0"/>
            </w:pPr>
            <w:r>
              <w:rPr>
                <w:sz w:val="16"/>
                <w:szCs w:val="16"/>
              </w:rPr>
              <w:t xml:space="preserve">HIGHEST — paraphrase retrieval adds nothing; RRF fusion currently hurts</w:t>
            </w:r>
          </w:p>
        </w:tc>
      </w:tr>
      <w:tr>
        <w:tc>
          <w:tcPr>
            <w:tcW w:type="dxa" w:w="500"/>
            <w:shd w:fill="FAFAFA" w:val="clear"/>
            <w:tcMar>
              <w:top w:type="dxa" w:w="60"/>
              <w:left w:type="dxa" w:w="100"/>
              <w:bottom w:type="dxa" w:w="60"/>
              <w:right w:type="dxa" w:w="100"/>
            </w:tcMar>
          </w:tcPr>
          <w:p>
            <w:pPr>
              <w:spacing w:after="0"/>
            </w:pPr>
            <w:r>
              <w:rPr>
                <w:sz w:val="16"/>
                <w:szCs w:val="16"/>
              </w:rPr>
              <w:t xml:space="preserve">B2</w:t>
            </w:r>
          </w:p>
        </w:tc>
        <w:tc>
          <w:tcPr>
            <w:tcW w:type="dxa" w:w="1900"/>
            <w:shd w:fill="FAFAFA" w:val="clear"/>
            <w:tcMar>
              <w:top w:type="dxa" w:w="60"/>
              <w:left w:type="dxa" w:w="100"/>
              <w:bottom w:type="dxa" w:w="60"/>
              <w:right w:type="dxa" w:w="100"/>
            </w:tcMar>
          </w:tcPr>
          <w:p>
            <w:pPr>
              <w:spacing w:after="0"/>
            </w:pPr>
            <w:r>
              <w:rPr>
                <w:sz w:val="16"/>
                <w:szCs w:val="16"/>
              </w:rPr>
              <w:t xml:space="preserve">Cross-encoder reranker</w:t>
            </w:r>
          </w:p>
        </w:tc>
        <w:tc>
          <w:tcPr>
            <w:tcW w:type="dxa" w:w="2300"/>
            <w:shd w:fill="FAFAFA" w:val="clear"/>
            <w:tcMar>
              <w:top w:type="dxa" w:w="60"/>
              <w:left w:type="dxa" w:w="100"/>
              <w:bottom w:type="dxa" w:w="60"/>
              <w:right w:type="dxa" w:w="100"/>
            </w:tcMar>
          </w:tcPr>
          <w:p>
            <w:pPr>
              <w:spacing w:after="0"/>
            </w:pPr>
            <w:r>
              <w:rPr>
                <w:sz w:val="16"/>
                <w:szCs w:val="16"/>
              </w:rPr>
              <w:t xml:space="preserve">Same model-download block</w:t>
            </w:r>
          </w:p>
        </w:tc>
        <w:tc>
          <w:tcPr>
            <w:tcW w:type="dxa" w:w="2300"/>
            <w:shd w:fill="FAFAFA" w:val="clear"/>
            <w:tcMar>
              <w:top w:type="dxa" w:w="60"/>
              <w:left w:type="dxa" w:w="100"/>
              <w:bottom w:type="dxa" w:w="60"/>
              <w:right w:type="dxa" w:w="100"/>
            </w:tcMar>
          </w:tcPr>
          <w:p>
            <w:pPr>
              <w:spacing w:after="0"/>
            </w:pPr>
            <w:r>
              <w:rPr>
                <w:sz w:val="16"/>
                <w:szCs w:val="16"/>
              </w:rPr>
              <w:t xml:space="preserve">LexicalReranker (feature-based). Currently the largest measured win.</w:t>
            </w:r>
          </w:p>
        </w:tc>
        <w:tc>
          <w:tcPr>
            <w:tcW w:type="dxa" w:w="2000"/>
            <w:shd w:fill="FAFAFA" w:val="clear"/>
            <w:tcMar>
              <w:top w:type="dxa" w:w="60"/>
              <w:left w:type="dxa" w:w="100"/>
              <w:bottom w:type="dxa" w:w="60"/>
              <w:right w:type="dxa" w:w="100"/>
            </w:tcMar>
          </w:tcPr>
          <w:p>
            <w:pPr>
              <w:spacing w:after="0"/>
            </w:pPr>
            <w:r>
              <w:rPr>
                <w:sz w:val="16"/>
                <w:szCs w:val="16"/>
              </w:rPr>
              <w:t xml:space="preserve">High — CPU latency is unmeasured and is the least certain number in the design</w:t>
            </w:r>
          </w:p>
        </w:tc>
      </w:tr>
      <w:tr>
        <w:tc>
          <w:tcPr>
            <w:tcW w:type="dxa" w:w="500"/>
            <w:tcMar>
              <w:top w:type="dxa" w:w="60"/>
              <w:left w:type="dxa" w:w="100"/>
              <w:bottom w:type="dxa" w:w="60"/>
              <w:right w:type="dxa" w:w="100"/>
            </w:tcMar>
          </w:tcPr>
          <w:p>
            <w:pPr>
              <w:spacing w:after="0"/>
            </w:pPr>
            <w:r>
              <w:rPr>
                <w:sz w:val="16"/>
                <w:szCs w:val="16"/>
              </w:rPr>
              <w:t xml:space="preserve">B3</w:t>
            </w:r>
          </w:p>
        </w:tc>
        <w:tc>
          <w:tcPr>
            <w:tcW w:type="dxa" w:w="1900"/>
            <w:tcMar>
              <w:top w:type="dxa" w:w="60"/>
              <w:left w:type="dxa" w:w="100"/>
              <w:bottom w:type="dxa" w:w="60"/>
              <w:right w:type="dxa" w:w="100"/>
            </w:tcMar>
          </w:tcPr>
          <w:p>
            <w:pPr>
              <w:spacing w:after="0"/>
            </w:pPr>
            <w:r>
              <w:rPr>
                <w:sz w:val="16"/>
                <w:szCs w:val="16"/>
              </w:rPr>
              <w:t xml:space="preserve">Docker Compose (9 services)</w:t>
            </w:r>
          </w:p>
        </w:tc>
        <w:tc>
          <w:tcPr>
            <w:tcW w:type="dxa" w:w="2300"/>
            <w:tcMar>
              <w:top w:type="dxa" w:w="60"/>
              <w:left w:type="dxa" w:w="100"/>
              <w:bottom w:type="dxa" w:w="60"/>
              <w:right w:type="dxa" w:w="100"/>
            </w:tcMar>
          </w:tcPr>
          <w:p>
            <w:pPr>
              <w:spacing w:after="0"/>
            </w:pPr>
            <w:r>
              <w:rPr>
                <w:sz w:val="16"/>
                <w:szCs w:val="16"/>
              </w:rPr>
              <w:t xml:space="preserve">No Docker Desktop, no WSL2, no admin rights</w:t>
            </w:r>
          </w:p>
        </w:tc>
        <w:tc>
          <w:tcPr>
            <w:tcW w:type="dxa" w:w="2300"/>
            <w:tcMar>
              <w:top w:type="dxa" w:w="60"/>
              <w:left w:type="dxa" w:w="100"/>
              <w:bottom w:type="dxa" w:w="60"/>
              <w:right w:type="dxa" w:w="100"/>
            </w:tcMar>
          </w:tcPr>
          <w:p>
            <w:pPr>
              <w:spacing w:after="0"/>
            </w:pPr>
            <w:r>
              <w:rPr>
                <w:sz w:val="16"/>
                <w:szCs w:val="16"/>
              </w:rPr>
              <w:t xml:space="preserve">docker-compose.yml authored, health checks, dependency ordering. Never executed.</w:t>
            </w:r>
          </w:p>
        </w:tc>
        <w:tc>
          <w:tcPr>
            <w:tcW w:type="dxa" w:w="2000"/>
            <w:tcMar>
              <w:top w:type="dxa" w:w="60"/>
              <w:left w:type="dxa" w:w="100"/>
              <w:bottom w:type="dxa" w:w="60"/>
              <w:right w:type="dxa" w:w="100"/>
            </w:tcMar>
          </w:tcPr>
          <w:p>
            <w:pPr>
              <w:spacing w:after="0"/>
            </w:pPr>
            <w:r>
              <w:rPr>
                <w:sz w:val="16"/>
                <w:szCs w:val="16"/>
              </w:rPr>
              <w:t xml:space="preserve">Medium — deployment path unverified</w:t>
            </w:r>
          </w:p>
        </w:tc>
      </w:tr>
      <w:tr>
        <w:tc>
          <w:tcPr>
            <w:tcW w:type="dxa" w:w="500"/>
            <w:shd w:fill="FAFAFA" w:val="clear"/>
            <w:tcMar>
              <w:top w:type="dxa" w:w="60"/>
              <w:left w:type="dxa" w:w="100"/>
              <w:bottom w:type="dxa" w:w="60"/>
              <w:right w:type="dxa" w:w="100"/>
            </w:tcMar>
          </w:tcPr>
          <w:p>
            <w:pPr>
              <w:spacing w:after="0"/>
            </w:pPr>
            <w:r>
              <w:rPr>
                <w:sz w:val="16"/>
                <w:szCs w:val="16"/>
              </w:rPr>
              <w:t xml:space="preserve">B4</w:t>
            </w:r>
          </w:p>
        </w:tc>
        <w:tc>
          <w:tcPr>
            <w:tcW w:type="dxa" w:w="1900"/>
            <w:shd w:fill="FAFAFA" w:val="clear"/>
            <w:tcMar>
              <w:top w:type="dxa" w:w="60"/>
              <w:left w:type="dxa" w:w="100"/>
              <w:bottom w:type="dxa" w:w="60"/>
              <w:right w:type="dxa" w:w="100"/>
            </w:tcMar>
          </w:tcPr>
          <w:p>
            <w:pPr>
              <w:spacing w:after="0"/>
            </w:pPr>
            <w:r>
              <w:rPr>
                <w:sz w:val="16"/>
                <w:szCs w:val="16"/>
              </w:rPr>
              <w:t xml:space="preserve">Kubernetes</w:t>
            </w:r>
          </w:p>
        </w:tc>
        <w:tc>
          <w:tcPr>
            <w:tcW w:type="dxa" w:w="2300"/>
            <w:shd w:fill="FAFAFA" w:val="clear"/>
            <w:tcMar>
              <w:top w:type="dxa" w:w="60"/>
              <w:left w:type="dxa" w:w="100"/>
              <w:bottom w:type="dxa" w:w="60"/>
              <w:right w:type="dxa" w:w="100"/>
            </w:tcMar>
          </w:tcPr>
          <w:p>
            <w:pPr>
              <w:spacing w:after="0"/>
            </w:pPr>
            <w:r>
              <w:rPr>
                <w:sz w:val="16"/>
                <w:szCs w:val="16"/>
              </w:rPr>
              <w:t xml:space="preserve">No cluster, and no Docker to build images</w:t>
            </w:r>
          </w:p>
        </w:tc>
        <w:tc>
          <w:tcPr>
            <w:tcW w:type="dxa" w:w="2300"/>
            <w:shd w:fill="FAFAFA" w:val="clear"/>
            <w:tcMar>
              <w:top w:type="dxa" w:w="60"/>
              <w:left w:type="dxa" w:w="100"/>
              <w:bottom w:type="dxa" w:w="60"/>
              <w:right w:type="dxa" w:w="100"/>
            </w:tcMar>
          </w:tcPr>
          <w:p>
            <w:pPr>
              <w:spacing w:after="0"/>
            </w:pPr>
            <w:r>
              <w:rPr>
                <w:sz w:val="16"/>
                <w:szCs w:val="16"/>
              </w:rPr>
              <w:t xml:space="preserve">Deployment, Service, HPA, ConfigMap, probes, resource limits, non-root securityContext</w:t>
            </w:r>
          </w:p>
        </w:tc>
        <w:tc>
          <w:tcPr>
            <w:tcW w:type="dxa" w:w="2000"/>
            <w:shd w:fill="FAFAFA" w:val="clear"/>
            <w:tcMar>
              <w:top w:type="dxa" w:w="60"/>
              <w:left w:type="dxa" w:w="100"/>
              <w:bottom w:type="dxa" w:w="60"/>
              <w:right w:type="dxa" w:w="100"/>
            </w:tcMar>
          </w:tcPr>
          <w:p>
            <w:pPr>
              <w:spacing w:after="0"/>
            </w:pPr>
            <w:r>
              <w:rPr>
                <w:sz w:val="16"/>
                <w:szCs w:val="16"/>
              </w:rPr>
              <w:t xml:space="preserve">Medium — never applied</w:t>
            </w:r>
          </w:p>
        </w:tc>
      </w:tr>
      <w:tr>
        <w:tc>
          <w:tcPr>
            <w:tcW w:type="dxa" w:w="500"/>
            <w:tcMar>
              <w:top w:type="dxa" w:w="60"/>
              <w:left w:type="dxa" w:w="100"/>
              <w:bottom w:type="dxa" w:w="60"/>
              <w:right w:type="dxa" w:w="100"/>
            </w:tcMar>
          </w:tcPr>
          <w:p>
            <w:pPr>
              <w:spacing w:after="0"/>
            </w:pPr>
            <w:r>
              <w:rPr>
                <w:sz w:val="16"/>
                <w:szCs w:val="16"/>
              </w:rPr>
              <w:t xml:space="preserve">B5</w:t>
            </w:r>
          </w:p>
        </w:tc>
        <w:tc>
          <w:tcPr>
            <w:tcW w:type="dxa" w:w="1900"/>
            <w:tcMar>
              <w:top w:type="dxa" w:w="60"/>
              <w:left w:type="dxa" w:w="100"/>
              <w:bottom w:type="dxa" w:w="60"/>
              <w:right w:type="dxa" w:w="100"/>
            </w:tcMar>
          </w:tcPr>
          <w:p>
            <w:pPr>
              <w:spacing w:after="0"/>
            </w:pPr>
            <w:r>
              <w:rPr>
                <w:sz w:val="16"/>
                <w:szCs w:val="16"/>
              </w:rPr>
              <w:t xml:space="preserve">PostgreSQL and Redis</w:t>
            </w:r>
          </w:p>
        </w:tc>
        <w:tc>
          <w:tcPr>
            <w:tcW w:type="dxa" w:w="2300"/>
            <w:tcMar>
              <w:top w:type="dxa" w:w="60"/>
              <w:left w:type="dxa" w:w="100"/>
              <w:bottom w:type="dxa" w:w="60"/>
              <w:right w:type="dxa" w:w="100"/>
            </w:tcMar>
          </w:tcPr>
          <w:p>
            <w:pPr>
              <w:spacing w:after="0"/>
            </w:pPr>
            <w:r>
              <w:rPr>
                <w:sz w:val="16"/>
                <w:szCs w:val="16"/>
              </w:rPr>
              <w:t xml:space="preserve">Both need a server; no Docker</w:t>
            </w:r>
          </w:p>
        </w:tc>
        <w:tc>
          <w:tcPr>
            <w:tcW w:type="dxa" w:w="2300"/>
            <w:tcMar>
              <w:top w:type="dxa" w:w="60"/>
              <w:left w:type="dxa" w:w="100"/>
              <w:bottom w:type="dxa" w:w="60"/>
              <w:right w:type="dxa" w:w="100"/>
            </w:tcMar>
          </w:tcPr>
          <w:p>
            <w:pPr>
              <w:spacing w:after="0"/>
            </w:pPr>
            <w:r>
              <w:rPr>
                <w:sz w:val="16"/>
                <w:szCs w:val="16"/>
              </w:rPr>
              <w:t xml:space="preserve">SQLite with a Postgres-portable schema; in-process cache and rate limiter behind Redis-shaped interfaces</w:t>
            </w:r>
          </w:p>
        </w:tc>
        <w:tc>
          <w:tcPr>
            <w:tcW w:type="dxa" w:w="2000"/>
            <w:tcMar>
              <w:top w:type="dxa" w:w="60"/>
              <w:left w:type="dxa" w:w="100"/>
              <w:bottom w:type="dxa" w:w="60"/>
              <w:right w:type="dxa" w:w="100"/>
            </w:tcMar>
          </w:tcPr>
          <w:p>
            <w:pPr>
              <w:spacing w:after="0"/>
            </w:pPr>
            <w:r>
              <w:rPr>
                <w:sz w:val="16"/>
                <w:szCs w:val="16"/>
              </w:rPr>
              <w:t xml:space="preserve">Medium — rate limiting is per-process, so not a real limit behind a load balancer</w:t>
            </w:r>
          </w:p>
        </w:tc>
      </w:tr>
      <w:tr>
        <w:tc>
          <w:tcPr>
            <w:tcW w:type="dxa" w:w="500"/>
            <w:shd w:fill="FAFAFA" w:val="clear"/>
            <w:tcMar>
              <w:top w:type="dxa" w:w="60"/>
              <w:left w:type="dxa" w:w="100"/>
              <w:bottom w:type="dxa" w:w="60"/>
              <w:right w:type="dxa" w:w="100"/>
            </w:tcMar>
          </w:tcPr>
          <w:p>
            <w:pPr>
              <w:spacing w:after="0"/>
            </w:pPr>
            <w:r>
              <w:rPr>
                <w:sz w:val="16"/>
                <w:szCs w:val="16"/>
              </w:rPr>
              <w:t xml:space="preserve">B6</w:t>
            </w:r>
          </w:p>
        </w:tc>
        <w:tc>
          <w:tcPr>
            <w:tcW w:type="dxa" w:w="1900"/>
            <w:shd w:fill="FAFAFA" w:val="clear"/>
            <w:tcMar>
              <w:top w:type="dxa" w:w="60"/>
              <w:left w:type="dxa" w:w="100"/>
              <w:bottom w:type="dxa" w:w="60"/>
              <w:right w:type="dxa" w:w="100"/>
            </w:tcMar>
          </w:tcPr>
          <w:p>
            <w:pPr>
              <w:spacing w:after="0"/>
            </w:pPr>
            <w:r>
              <w:rPr>
                <w:sz w:val="16"/>
                <w:szCs w:val="16"/>
              </w:rPr>
              <w:t xml:space="preserve">Prometheus / Grafana / OTel collector</w:t>
            </w:r>
          </w:p>
        </w:tc>
        <w:tc>
          <w:tcPr>
            <w:tcW w:type="dxa" w:w="2300"/>
            <w:shd w:fill="FAFAFA" w:val="clear"/>
            <w:tcMar>
              <w:top w:type="dxa" w:w="60"/>
              <w:left w:type="dxa" w:w="100"/>
              <w:bottom w:type="dxa" w:w="60"/>
              <w:right w:type="dxa" w:w="100"/>
            </w:tcMar>
          </w:tcPr>
          <w:p>
            <w:pPr>
              <w:spacing w:after="0"/>
            </w:pPr>
            <w:r>
              <w:rPr>
                <w:sz w:val="16"/>
                <w:szCs w:val="16"/>
              </w:rPr>
              <w:t xml:space="preserve">Same — needs Docker</w:t>
            </w:r>
          </w:p>
        </w:tc>
        <w:tc>
          <w:tcPr>
            <w:tcW w:type="dxa" w:w="2300"/>
            <w:shd w:fill="FAFAFA" w:val="clear"/>
            <w:tcMar>
              <w:top w:type="dxa" w:w="60"/>
              <w:left w:type="dxa" w:w="100"/>
              <w:bottom w:type="dxa" w:w="60"/>
              <w:right w:type="dxa" w:w="100"/>
            </w:tcMar>
          </w:tcPr>
          <w:p>
            <w:pPr>
              <w:spacing w:after="0"/>
            </w:pPr>
            <w:r>
              <w:rPr>
                <w:sz w:val="16"/>
                <w:szCs w:val="16"/>
              </w:rPr>
              <w:t xml:space="preserve">App side verified: /metrics/prometheus serves real counters, tracing initialises. Scraping and dashboards unverified.</w:t>
            </w:r>
          </w:p>
        </w:tc>
        <w:tc>
          <w:tcPr>
            <w:tcW w:type="dxa" w:w="2000"/>
            <w:shd w:fill="FAFAFA" w:val="clear"/>
            <w:tcMar>
              <w:top w:type="dxa" w:w="60"/>
              <w:left w:type="dxa" w:w="100"/>
              <w:bottom w:type="dxa" w:w="60"/>
              <w:right w:type="dxa" w:w="100"/>
            </w:tcMar>
          </w:tcPr>
          <w:p>
            <w:pPr>
              <w:spacing w:after="0"/>
            </w:pPr>
            <w:r>
              <w:rPr>
                <w:sz w:val="16"/>
                <w:szCs w:val="16"/>
              </w:rPr>
              <w:t xml:space="preserve">Low — configs and a 13-panel dashboard are authored</w:t>
            </w:r>
          </w:p>
        </w:tc>
      </w:tr>
      <w:tr>
        <w:tc>
          <w:tcPr>
            <w:tcW w:type="dxa" w:w="500"/>
            <w:tcMar>
              <w:top w:type="dxa" w:w="60"/>
              <w:left w:type="dxa" w:w="100"/>
              <w:bottom w:type="dxa" w:w="60"/>
              <w:right w:type="dxa" w:w="100"/>
            </w:tcMar>
          </w:tcPr>
          <w:p>
            <w:pPr>
              <w:spacing w:after="0"/>
            </w:pPr>
            <w:r>
              <w:rPr>
                <w:sz w:val="16"/>
                <w:szCs w:val="16"/>
              </w:rPr>
              <w:t xml:space="preserve">B7</w:t>
            </w:r>
          </w:p>
        </w:tc>
        <w:tc>
          <w:tcPr>
            <w:tcW w:type="dxa" w:w="1900"/>
            <w:tcMar>
              <w:top w:type="dxa" w:w="60"/>
              <w:left w:type="dxa" w:w="100"/>
              <w:bottom w:type="dxa" w:w="60"/>
              <w:right w:type="dxa" w:w="100"/>
            </w:tcMar>
          </w:tcPr>
          <w:p>
            <w:pPr>
              <w:spacing w:after="0"/>
            </w:pPr>
            <w:r>
              <w:rPr>
                <w:sz w:val="16"/>
                <w:szCs w:val="16"/>
              </w:rPr>
              <w:t xml:space="preserve">Load testing (10–250 users)</w:t>
            </w:r>
          </w:p>
        </w:tc>
        <w:tc>
          <w:tcPr>
            <w:tcW w:type="dxa" w:w="2300"/>
            <w:tcMar>
              <w:top w:type="dxa" w:w="60"/>
              <w:left w:type="dxa" w:w="100"/>
              <w:bottom w:type="dxa" w:w="60"/>
              <w:right w:type="dxa" w:w="100"/>
            </w:tcMar>
          </w:tcPr>
          <w:p>
            <w:pPr>
              <w:spacing w:after="0"/>
            </w:pPr>
            <w:r>
              <w:rPr>
                <w:sz w:val="16"/>
                <w:szCs w:val="16"/>
              </w:rPr>
              <w:t xml:space="preserve">8,000 tokens/min means ~3 real answers/min, so 250 concurrent users is impossible against the live provider</w:t>
            </w:r>
          </w:p>
        </w:tc>
        <w:tc>
          <w:tcPr>
            <w:tcW w:type="dxa" w:w="2300"/>
            <w:tcMar>
              <w:top w:type="dxa" w:w="60"/>
              <w:left w:type="dxa" w:w="100"/>
              <w:bottom w:type="dxa" w:w="60"/>
              <w:right w:type="dxa" w:w="100"/>
            </w:tcMar>
          </w:tcPr>
          <w:p>
            <w:pPr>
              <w:spacing w:after="0"/>
            </w:pPr>
            <w:r>
              <w:rPr>
                <w:sz w:val="16"/>
                <w:szCs w:val="16"/>
              </w:rPr>
              <w:t xml:space="preserve">Not written. Retrieval-only load testing would be meaningful and affordable.</w:t>
            </w:r>
          </w:p>
        </w:tc>
        <w:tc>
          <w:tcPr>
            <w:tcW w:type="dxa" w:w="2000"/>
            <w:tcMar>
              <w:top w:type="dxa" w:w="60"/>
              <w:left w:type="dxa" w:w="100"/>
              <w:bottom w:type="dxa" w:w="60"/>
              <w:right w:type="dxa" w:w="100"/>
            </w:tcMar>
          </w:tcPr>
          <w:p>
            <w:pPr>
              <w:spacing w:after="0"/>
            </w:pPr>
            <w:r>
              <w:rPr>
                <w:sz w:val="16"/>
                <w:szCs w:val="16"/>
              </w:rPr>
              <w:t xml:space="preserve">Medium — no throughput data</w:t>
            </w:r>
          </w:p>
        </w:tc>
      </w:tr>
      <w:tr>
        <w:tc>
          <w:tcPr>
            <w:tcW w:type="dxa" w:w="500"/>
            <w:shd w:fill="FAFAFA" w:val="clear"/>
            <w:tcMar>
              <w:top w:type="dxa" w:w="60"/>
              <w:left w:type="dxa" w:w="100"/>
              <w:bottom w:type="dxa" w:w="60"/>
              <w:right w:type="dxa" w:w="100"/>
            </w:tcMar>
          </w:tcPr>
          <w:p>
            <w:pPr>
              <w:spacing w:after="0"/>
            </w:pPr>
            <w:r>
              <w:rPr>
                <w:sz w:val="16"/>
                <w:szCs w:val="16"/>
              </w:rPr>
              <w:t xml:space="preserve">B8</w:t>
            </w:r>
          </w:p>
        </w:tc>
        <w:tc>
          <w:tcPr>
            <w:tcW w:type="dxa" w:w="1900"/>
            <w:shd w:fill="FAFAFA" w:val="clear"/>
            <w:tcMar>
              <w:top w:type="dxa" w:w="60"/>
              <w:left w:type="dxa" w:w="100"/>
              <w:bottom w:type="dxa" w:w="60"/>
              <w:right w:type="dxa" w:w="100"/>
            </w:tcMar>
          </w:tcPr>
          <w:p>
            <w:pPr>
              <w:spacing w:after="0"/>
            </w:pPr>
            <w:r>
              <w:rPr>
                <w:sz w:val="16"/>
                <w:szCs w:val="16"/>
              </w:rPr>
              <w:t xml:space="preserve">Full-set judged evaluation</w:t>
            </w:r>
          </w:p>
        </w:tc>
        <w:tc>
          <w:tcPr>
            <w:tcW w:type="dxa" w:w="2300"/>
            <w:shd w:fill="FAFAFA" w:val="clear"/>
            <w:tcMar>
              <w:top w:type="dxa" w:w="60"/>
              <w:left w:type="dxa" w:w="100"/>
              <w:bottom w:type="dxa" w:w="60"/>
              <w:right w:type="dxa" w:w="100"/>
            </w:tcMar>
          </w:tcPr>
          <w:p>
            <w:pPr>
              <w:spacing w:after="0"/>
            </w:pPr>
            <w:r>
              <w:rPr>
                <w:sz w:val="16"/>
                <w:szCs w:val="16"/>
              </w:rPr>
              <w:t xml:space="preserve">Budget: n=173 needs ~600 model calls ≈ multiple days of free tier</w:t>
            </w:r>
          </w:p>
        </w:tc>
        <w:tc>
          <w:tcPr>
            <w:tcW w:type="dxa" w:w="2300"/>
            <w:shd w:fill="FAFAFA" w:val="clear"/>
            <w:tcMar>
              <w:top w:type="dxa" w:w="60"/>
              <w:left w:type="dxa" w:w="100"/>
              <w:bottom w:type="dxa" w:w="60"/>
              <w:right w:type="dxa" w:w="100"/>
            </w:tcMar>
          </w:tcPr>
          <w:p>
            <w:pPr>
              <w:spacing w:after="0"/>
            </w:pPr>
            <w:r>
              <w:rPr>
                <w:sz w:val="16"/>
                <w:szCs w:val="16"/>
              </w:rPr>
              <w:t xml:space="preserve">Sampled n=14 run, with sample size printed on every number</w:t>
            </w:r>
          </w:p>
        </w:tc>
        <w:tc>
          <w:tcPr>
            <w:tcW w:type="dxa" w:w="2000"/>
            <w:shd w:fill="FAFAFA" w:val="clear"/>
            <w:tcMar>
              <w:top w:type="dxa" w:w="60"/>
              <w:left w:type="dxa" w:w="100"/>
              <w:bottom w:type="dxa" w:w="60"/>
              <w:right w:type="dxa" w:w="100"/>
            </w:tcMar>
          </w:tcPr>
          <w:p>
            <w:pPr>
              <w:spacing w:after="0"/>
            </w:pPr>
            <w:r>
              <w:rPr>
                <w:sz w:val="16"/>
                <w:szCs w:val="16"/>
              </w:rPr>
              <w:t xml:space="preserve">Medium — faithfulness remains UNTESTED</w:t>
            </w:r>
          </w:p>
        </w:tc>
      </w:tr>
      <w:tr>
        <w:tc>
          <w:tcPr>
            <w:tcW w:type="dxa" w:w="500"/>
            <w:tcMar>
              <w:top w:type="dxa" w:w="60"/>
              <w:left w:type="dxa" w:w="100"/>
              <w:bottom w:type="dxa" w:w="60"/>
              <w:right w:type="dxa" w:w="100"/>
            </w:tcMar>
          </w:tcPr>
          <w:p>
            <w:pPr>
              <w:spacing w:after="0"/>
            </w:pPr>
            <w:r>
              <w:rPr>
                <w:sz w:val="16"/>
                <w:szCs w:val="16"/>
              </w:rPr>
              <w:t xml:space="preserve">B9</w:t>
            </w:r>
          </w:p>
        </w:tc>
        <w:tc>
          <w:tcPr>
            <w:tcW w:type="dxa" w:w="1900"/>
            <w:tcMar>
              <w:top w:type="dxa" w:w="60"/>
              <w:left w:type="dxa" w:w="100"/>
              <w:bottom w:type="dxa" w:w="60"/>
              <w:right w:type="dxa" w:w="100"/>
            </w:tcMar>
          </w:tcPr>
          <w:p>
            <w:pPr>
              <w:spacing w:after="0"/>
            </w:pPr>
            <w:r>
              <w:rPr>
                <w:sz w:val="16"/>
                <w:szCs w:val="16"/>
              </w:rPr>
              <w:t xml:space="preserve">Independent human labels for kappa</w:t>
            </w:r>
          </w:p>
        </w:tc>
        <w:tc>
          <w:tcPr>
            <w:tcW w:type="dxa" w:w="2300"/>
            <w:tcMar>
              <w:top w:type="dxa" w:w="60"/>
              <w:left w:type="dxa" w:w="100"/>
              <w:bottom w:type="dxa" w:w="60"/>
              <w:right w:type="dxa" w:w="100"/>
            </w:tcMar>
          </w:tcPr>
          <w:p>
            <w:pPr>
              <w:spacing w:after="0"/>
            </w:pPr>
            <w:r>
              <w:rPr>
                <w:sz w:val="16"/>
                <w:szCs w:val="16"/>
              </w:rPr>
              <w:t xml:space="preserve">Needs a second person</w:t>
            </w:r>
          </w:p>
        </w:tc>
        <w:tc>
          <w:tcPr>
            <w:tcW w:type="dxa" w:w="2300"/>
            <w:tcMar>
              <w:top w:type="dxa" w:w="60"/>
              <w:left w:type="dxa" w:w="100"/>
              <w:bottom w:type="dxa" w:w="60"/>
              <w:right w:type="dxa" w:w="100"/>
            </w:tcMar>
          </w:tcPr>
          <w:p>
            <w:pPr>
              <w:spacing w:after="0"/>
            </w:pPr>
            <w:r>
              <w:rPr>
                <w:sz w:val="16"/>
                <w:szCs w:val="16"/>
              </w:rPr>
              <w:t xml:space="preserve">14 labels annotated by the assistant, clearly marked as not independent</w:t>
            </w:r>
          </w:p>
        </w:tc>
        <w:tc>
          <w:tcPr>
            <w:tcW w:type="dxa" w:w="2000"/>
            <w:tcMar>
              <w:top w:type="dxa" w:w="60"/>
              <w:left w:type="dxa" w:w="100"/>
              <w:bottom w:type="dxa" w:w="60"/>
              <w:right w:type="dxa" w:w="100"/>
            </w:tcMar>
          </w:tcPr>
          <w:p>
            <w:pPr>
              <w:spacing w:after="0"/>
            </w:pPr>
            <w:r>
              <w:rPr>
                <w:sz w:val="16"/>
                <w:szCs w:val="16"/>
              </w:rPr>
              <w:t xml:space="preserve">Medium — kappa is optimistically biased</w:t>
            </w:r>
          </w:p>
        </w:tc>
      </w:tr>
    </w:tbl>
    <w:p>
      <w:pPr>
        <w:spacing w:after="120"/>
      </w:pPr>
    </w:p>
    <w:p>
      <w:pPr>
        <w:pStyle w:val="Heading2"/>
        <w:spacing w:after="120" w:before="260"/>
      </w:pPr>
      <w:r>
        <w:t xml:space="preserve">8.2 What is NOT blocking</w:t>
      </w:r>
    </w:p>
    <w:p>
      <w:pPr>
        <w:spacing w:after="120" w:before="0"/>
      </w:pPr>
      <w:r>
        <w:rPr>
          <w:sz w:val="21"/>
          <w:szCs w:val="21"/>
        </w:rPr>
        <w:t xml:space="preserve">Worth stating, because these were expected to be problems and were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00"/>
      </w:tblGrid>
      <w:tr>
        <w:trPr>
          <w:tblHeader/>
        </w:trPr>
        <w:tc>
          <w:tcPr>
            <w:tcW w:type="dxa" w:w="2300"/>
            <w:shd w:fill="E8EEF6" w:val="clear"/>
            <w:tcMar>
              <w:top w:type="dxa" w:w="60"/>
              <w:left w:type="dxa" w:w="100"/>
              <w:bottom w:type="dxa" w:w="60"/>
              <w:right w:type="dxa" w:w="100"/>
            </w:tcMar>
          </w:tcPr>
          <w:p>
            <w:pPr>
              <w:spacing w:after="0"/>
            </w:pPr>
            <w:r>
              <w:rPr>
                <w:b/>
                <w:bCs/>
                <w:sz w:val="19"/>
                <w:szCs w:val="19"/>
              </w:rPr>
              <w:t xml:space="preserve">Item</w:t>
            </w:r>
          </w:p>
        </w:tc>
        <w:tc>
          <w:tcPr>
            <w:tcW w:type="dxa" w:w="1500"/>
            <w:shd w:fill="E8EEF6" w:val="clear"/>
            <w:tcMar>
              <w:top w:type="dxa" w:w="60"/>
              <w:left w:type="dxa" w:w="100"/>
              <w:bottom w:type="dxa" w:w="60"/>
              <w:right w:type="dxa" w:w="100"/>
            </w:tcMar>
          </w:tcPr>
          <w:p>
            <w:pPr>
              <w:spacing w:after="0"/>
            </w:pPr>
            <w:r>
              <w:rPr>
                <w:b/>
                <w:bCs/>
                <w:sz w:val="19"/>
                <w:szCs w:val="19"/>
              </w:rPr>
              <w:t xml:space="preserve">Status</w:t>
            </w:r>
          </w:p>
        </w:tc>
        <w:tc>
          <w:tcPr>
            <w:tcW w:type="dxa" w:w="5200"/>
            <w:shd w:fill="E8EEF6" w:val="clear"/>
            <w:tcMar>
              <w:top w:type="dxa" w:w="60"/>
              <w:left w:type="dxa" w:w="100"/>
              <w:bottom w:type="dxa" w:w="60"/>
              <w:right w:type="dxa" w:w="100"/>
            </w:tcMar>
          </w:tcPr>
          <w:p>
            <w:pPr>
              <w:spacing w:after="0"/>
            </w:pPr>
            <w:r>
              <w:rPr>
                <w:b/>
                <w:bCs/>
                <w:sz w:val="19"/>
                <w:szCs w:val="19"/>
              </w:rPr>
              <w:t xml:space="preserve">Note</w:t>
            </w:r>
          </w:p>
        </w:tc>
      </w:tr>
      <w:tr>
        <w:tc>
          <w:tcPr>
            <w:tcW w:type="dxa" w:w="2300"/>
            <w:tcMar>
              <w:top w:type="dxa" w:w="60"/>
              <w:left w:type="dxa" w:w="100"/>
              <w:bottom w:type="dxa" w:w="60"/>
              <w:right w:type="dxa" w:w="100"/>
            </w:tcMar>
          </w:tcPr>
          <w:p>
            <w:pPr>
              <w:spacing w:after="0"/>
            </w:pPr>
            <w:r>
              <w:rPr>
                <w:sz w:val="19"/>
                <w:szCs w:val="19"/>
              </w:rPr>
              <w:t xml:space="preserve">Groq API access</w:t>
            </w:r>
          </w:p>
        </w:tc>
        <w:tc>
          <w:tcPr>
            <w:tcW w:type="dxa" w:w="1500"/>
            <w:tcMar>
              <w:top w:type="dxa" w:w="60"/>
              <w:left w:type="dxa" w:w="100"/>
              <w:bottom w:type="dxa" w:w="60"/>
              <w:right w:type="dxa" w:w="100"/>
            </w:tcMar>
          </w:tcPr>
          <w:p>
            <w:pPr>
              <w:spacing w:after="0"/>
            </w:pPr>
            <w:r>
              <w:rPr>
                <w:sz w:val="19"/>
                <w:szCs w:val="19"/>
              </w:rPr>
              <w:t xml:space="preserve">Working</w:t>
            </w:r>
          </w:p>
        </w:tc>
        <w:tc>
          <w:tcPr>
            <w:tcW w:type="dxa" w:w="5200"/>
            <w:tcMar>
              <w:top w:type="dxa" w:w="60"/>
              <w:left w:type="dxa" w:w="100"/>
              <w:bottom w:type="dxa" w:w="60"/>
              <w:right w:type="dxa" w:w="100"/>
            </w:tcMar>
          </w:tcPr>
          <w:p>
            <w:pPr>
              <w:spacing w:after="0"/>
            </w:pPr>
            <w:r>
              <w:rPr>
                <w:sz w:val="19"/>
                <w:szCs w:val="19"/>
              </w:rPr>
              <w:t xml:space="preserve">Requires truststore for corporate TLS interception — already wired in</w:t>
            </w:r>
          </w:p>
        </w:tc>
      </w:tr>
      <w:tr>
        <w:tc>
          <w:tcPr>
            <w:tcW w:type="dxa" w:w="2300"/>
            <w:shd w:fill="FAFAFA" w:val="clear"/>
            <w:tcMar>
              <w:top w:type="dxa" w:w="60"/>
              <w:left w:type="dxa" w:w="100"/>
              <w:bottom w:type="dxa" w:w="60"/>
              <w:right w:type="dxa" w:w="100"/>
            </w:tcMar>
          </w:tcPr>
          <w:p>
            <w:pPr>
              <w:spacing w:after="0"/>
            </w:pPr>
            <w:r>
              <w:rPr>
                <w:sz w:val="19"/>
                <w:szCs w:val="19"/>
              </w:rPr>
              <w:t xml:space="preserve">Python 3.14</w:t>
            </w:r>
          </w:p>
        </w:tc>
        <w:tc>
          <w:tcPr>
            <w:tcW w:type="dxa" w:w="1500"/>
            <w:shd w:fill="FAFAFA" w:val="clear"/>
            <w:tcMar>
              <w:top w:type="dxa" w:w="60"/>
              <w:left w:type="dxa" w:w="100"/>
              <w:bottom w:type="dxa" w:w="60"/>
              <w:right w:type="dxa" w:w="100"/>
            </w:tcMar>
          </w:tcPr>
          <w:p>
            <w:pPr>
              <w:spacing w:after="0"/>
            </w:pPr>
            <w:r>
              <w:rPr>
                <w:sz w:val="19"/>
                <w:szCs w:val="19"/>
              </w:rPr>
              <w:t xml:space="preserve">Working</w:t>
            </w:r>
          </w:p>
        </w:tc>
        <w:tc>
          <w:tcPr>
            <w:tcW w:type="dxa" w:w="5200"/>
            <w:shd w:fill="FAFAFA" w:val="clear"/>
            <w:tcMar>
              <w:top w:type="dxa" w:w="60"/>
              <w:left w:type="dxa" w:w="100"/>
              <w:bottom w:type="dxa" w:w="60"/>
              <w:right w:type="dxa" w:w="100"/>
            </w:tcMar>
          </w:tcPr>
          <w:p>
            <w:pPr>
              <w:spacing w:after="0"/>
            </w:pPr>
            <w:r>
              <w:rPr>
                <w:sz w:val="19"/>
                <w:szCs w:val="19"/>
              </w:rPr>
              <w:t xml:space="preserve">Avoided PyTorch entirely; ONNX Runtime 1.30 installs and imports fine</w:t>
            </w:r>
          </w:p>
        </w:tc>
      </w:tr>
      <w:tr>
        <w:tc>
          <w:tcPr>
            <w:tcW w:type="dxa" w:w="2300"/>
            <w:tcMar>
              <w:top w:type="dxa" w:w="60"/>
              <w:left w:type="dxa" w:w="100"/>
              <w:bottom w:type="dxa" w:w="60"/>
              <w:right w:type="dxa" w:w="100"/>
            </w:tcMar>
          </w:tcPr>
          <w:p>
            <w:pPr>
              <w:spacing w:after="0"/>
            </w:pPr>
            <w:r>
              <w:rPr>
                <w:sz w:val="19"/>
                <w:szCs w:val="19"/>
              </w:rPr>
              <w:t xml:space="preserve">LangGraph</w:t>
            </w:r>
          </w:p>
        </w:tc>
        <w:tc>
          <w:tcPr>
            <w:tcW w:type="dxa" w:w="1500"/>
            <w:tcMar>
              <w:top w:type="dxa" w:w="60"/>
              <w:left w:type="dxa" w:w="100"/>
              <w:bottom w:type="dxa" w:w="60"/>
              <w:right w:type="dxa" w:w="100"/>
            </w:tcMar>
          </w:tcPr>
          <w:p>
            <w:pPr>
              <w:spacing w:after="0"/>
            </w:pPr>
            <w:r>
              <w:rPr>
                <w:sz w:val="19"/>
                <w:szCs w:val="19"/>
              </w:rPr>
              <w:t xml:space="preserve">Working</w:t>
            </w:r>
          </w:p>
        </w:tc>
        <w:tc>
          <w:tcPr>
            <w:tcW w:type="dxa" w:w="5200"/>
            <w:tcMar>
              <w:top w:type="dxa" w:w="60"/>
              <w:left w:type="dxa" w:w="100"/>
              <w:bottom w:type="dxa" w:w="60"/>
              <w:right w:type="dxa" w:w="100"/>
            </w:tcMar>
          </w:tcPr>
          <w:p>
            <w:pPr>
              <w:spacing w:after="0"/>
            </w:pPr>
            <w:r>
              <w:rPr>
                <w:sz w:val="19"/>
                <w:szCs w:val="19"/>
              </w:rPr>
              <w:t xml:space="preserve">Installs and runs on 3.14</w:t>
            </w:r>
          </w:p>
        </w:tc>
      </w:tr>
      <w:tr>
        <w:tc>
          <w:tcPr>
            <w:tcW w:type="dxa" w:w="2300"/>
            <w:shd w:fill="FAFAFA" w:val="clear"/>
            <w:tcMar>
              <w:top w:type="dxa" w:w="60"/>
              <w:left w:type="dxa" w:w="100"/>
              <w:bottom w:type="dxa" w:w="60"/>
              <w:right w:type="dxa" w:w="100"/>
            </w:tcMar>
          </w:tcPr>
          <w:p>
            <w:pPr>
              <w:spacing w:after="0"/>
            </w:pPr>
            <w:r>
              <w:rPr>
                <w:sz w:val="19"/>
                <w:szCs w:val="19"/>
              </w:rPr>
              <w:t xml:space="preserve">MCP SDK 2.x</w:t>
            </w:r>
          </w:p>
        </w:tc>
        <w:tc>
          <w:tcPr>
            <w:tcW w:type="dxa" w:w="1500"/>
            <w:shd w:fill="FAFAFA" w:val="clear"/>
            <w:tcMar>
              <w:top w:type="dxa" w:w="60"/>
              <w:left w:type="dxa" w:w="100"/>
              <w:bottom w:type="dxa" w:w="60"/>
              <w:right w:type="dxa" w:w="100"/>
            </w:tcMar>
          </w:tcPr>
          <w:p>
            <w:pPr>
              <w:spacing w:after="0"/>
            </w:pPr>
            <w:r>
              <w:rPr>
                <w:sz w:val="19"/>
                <w:szCs w:val="19"/>
              </w:rPr>
              <w:t xml:space="preserve">Working</w:t>
            </w:r>
          </w:p>
        </w:tc>
        <w:tc>
          <w:tcPr>
            <w:tcW w:type="dxa" w:w="5200"/>
            <w:shd w:fill="FAFAFA" w:val="clear"/>
            <w:tcMar>
              <w:top w:type="dxa" w:w="60"/>
              <w:left w:type="dxa" w:w="100"/>
              <w:bottom w:type="dxa" w:w="60"/>
              <w:right w:type="dxa" w:w="100"/>
            </w:tcMar>
          </w:tcPr>
          <w:p>
            <w:pPr>
              <w:spacing w:after="0"/>
            </w:pPr>
            <w:r>
              <w:rPr>
                <w:sz w:val="19"/>
                <w:szCs w:val="19"/>
              </w:rPr>
              <w:t xml:space="preserve">FastMCP renamed to MCPServer; all four servers run</w:t>
            </w:r>
          </w:p>
        </w:tc>
      </w:tr>
      <w:tr>
        <w:tc>
          <w:tcPr>
            <w:tcW w:type="dxa" w:w="2300"/>
            <w:tcMar>
              <w:top w:type="dxa" w:w="60"/>
              <w:left w:type="dxa" w:w="100"/>
              <w:bottom w:type="dxa" w:w="60"/>
              <w:right w:type="dxa" w:w="100"/>
            </w:tcMar>
          </w:tcPr>
          <w:p>
            <w:pPr>
              <w:spacing w:after="0"/>
            </w:pPr>
            <w:r>
              <w:rPr>
                <w:sz w:val="19"/>
                <w:szCs w:val="19"/>
              </w:rPr>
              <w:t xml:space="preserve">npm / Next.js build</w:t>
            </w:r>
          </w:p>
        </w:tc>
        <w:tc>
          <w:tcPr>
            <w:tcW w:type="dxa" w:w="1500"/>
            <w:tcMar>
              <w:top w:type="dxa" w:w="60"/>
              <w:left w:type="dxa" w:w="100"/>
              <w:bottom w:type="dxa" w:w="60"/>
              <w:right w:type="dxa" w:w="100"/>
            </w:tcMar>
          </w:tcPr>
          <w:p>
            <w:pPr>
              <w:spacing w:after="0"/>
            </w:pPr>
            <w:r>
              <w:rPr>
                <w:sz w:val="19"/>
                <w:szCs w:val="19"/>
              </w:rPr>
              <w:t xml:space="preserve">Working</w:t>
            </w:r>
          </w:p>
        </w:tc>
        <w:tc>
          <w:tcPr>
            <w:tcW w:type="dxa" w:w="5200"/>
            <w:tcMar>
              <w:top w:type="dxa" w:w="60"/>
              <w:left w:type="dxa" w:w="100"/>
              <w:bottom w:type="dxa" w:w="60"/>
              <w:right w:type="dxa" w:w="100"/>
            </w:tcMar>
          </w:tcPr>
          <w:p>
            <w:pPr>
              <w:spacing w:after="0"/>
            </w:pPr>
            <w:r>
              <w:rPr>
                <w:sz w:val="19"/>
                <w:szCs w:val="19"/>
              </w:rPr>
              <w:t xml:space="preserve">355 packages installed; typecheck, lint and build all pass</w:t>
            </w:r>
          </w:p>
        </w:tc>
      </w:tr>
      <w:tr>
        <w:tc>
          <w:tcPr>
            <w:tcW w:type="dxa" w:w="2300"/>
            <w:shd w:fill="FAFAFA" w:val="clear"/>
            <w:tcMar>
              <w:top w:type="dxa" w:w="60"/>
              <w:left w:type="dxa" w:w="100"/>
              <w:bottom w:type="dxa" w:w="60"/>
              <w:right w:type="dxa" w:w="100"/>
            </w:tcMar>
          </w:tcPr>
          <w:p>
            <w:pPr>
              <w:spacing w:after="0"/>
            </w:pPr>
            <w:r>
              <w:rPr>
                <w:sz w:val="19"/>
                <w:szCs w:val="19"/>
              </w:rPr>
              <w:t xml:space="preserve">Prompt Guard 2</w:t>
            </w:r>
          </w:p>
        </w:tc>
        <w:tc>
          <w:tcPr>
            <w:tcW w:type="dxa" w:w="1500"/>
            <w:shd w:fill="FAFAFA" w:val="clear"/>
            <w:tcMar>
              <w:top w:type="dxa" w:w="60"/>
              <w:left w:type="dxa" w:w="100"/>
              <w:bottom w:type="dxa" w:w="60"/>
              <w:right w:type="dxa" w:w="100"/>
            </w:tcMar>
          </w:tcPr>
          <w:p>
            <w:pPr>
              <w:spacing w:after="0"/>
            </w:pPr>
            <w:r>
              <w:rPr>
                <w:sz w:val="19"/>
                <w:szCs w:val="19"/>
              </w:rPr>
              <w:t xml:space="preserve">Working</w:t>
            </w:r>
          </w:p>
        </w:tc>
        <w:tc>
          <w:tcPr>
            <w:tcW w:type="dxa" w:w="5200"/>
            <w:shd w:fill="FAFAFA" w:val="clear"/>
            <w:tcMar>
              <w:top w:type="dxa" w:w="60"/>
              <w:left w:type="dxa" w:w="100"/>
              <w:bottom w:type="dxa" w:w="60"/>
              <w:right w:type="dxa" w:w="100"/>
            </w:tcMar>
          </w:tcPr>
          <w:p>
            <w:pPr>
              <w:spacing w:after="0"/>
            </w:pPr>
            <w:r>
              <w:rPr>
                <w:sz w:val="19"/>
                <w:szCs w:val="19"/>
              </w:rPr>
              <w:t xml:space="preserve">Available via the Groq API and token-free (usage reports 0)</w:t>
            </w:r>
          </w:p>
        </w:tc>
      </w:tr>
      <w:tr>
        <w:tc>
          <w:tcPr>
            <w:tcW w:type="dxa" w:w="2300"/>
            <w:tcMar>
              <w:top w:type="dxa" w:w="60"/>
              <w:left w:type="dxa" w:w="100"/>
              <w:bottom w:type="dxa" w:w="60"/>
              <w:right w:type="dxa" w:w="100"/>
            </w:tcMar>
          </w:tcPr>
          <w:p>
            <w:pPr>
              <w:spacing w:after="0"/>
            </w:pPr>
            <w:r>
              <w:rPr>
                <w:sz w:val="19"/>
                <w:szCs w:val="19"/>
              </w:rPr>
              <w:t xml:space="preserve">Qdrant embedded mode</w:t>
            </w:r>
          </w:p>
        </w:tc>
        <w:tc>
          <w:tcPr>
            <w:tcW w:type="dxa" w:w="1500"/>
            <w:tcMar>
              <w:top w:type="dxa" w:w="60"/>
              <w:left w:type="dxa" w:w="100"/>
              <w:bottom w:type="dxa" w:w="60"/>
              <w:right w:type="dxa" w:w="100"/>
            </w:tcMar>
          </w:tcPr>
          <w:p>
            <w:pPr>
              <w:spacing w:after="0"/>
            </w:pPr>
            <w:r>
              <w:rPr>
                <w:sz w:val="19"/>
                <w:szCs w:val="19"/>
              </w:rPr>
              <w:t xml:space="preserve">Working</w:t>
            </w:r>
          </w:p>
        </w:tc>
        <w:tc>
          <w:tcPr>
            <w:tcW w:type="dxa" w:w="5200"/>
            <w:tcMar>
              <w:top w:type="dxa" w:w="60"/>
              <w:left w:type="dxa" w:w="100"/>
              <w:bottom w:type="dxa" w:w="60"/>
              <w:right w:type="dxa" w:w="100"/>
            </w:tcMar>
          </w:tcPr>
          <w:p>
            <w:pPr>
              <w:spacing w:after="0"/>
            </w:pPr>
            <w:r>
              <w:rPr>
                <w:sz w:val="19"/>
                <w:szCs w:val="19"/>
              </w:rPr>
              <w:t xml:space="preserve">Sparse vectors, prefetch and server-side RRF verified by spike</w:t>
            </w:r>
          </w:p>
        </w:tc>
      </w:tr>
      <w:tr>
        <w:tc>
          <w:tcPr>
            <w:tcW w:type="dxa" w:w="2300"/>
            <w:shd w:fill="FAFAFA" w:val="clear"/>
            <w:tcMar>
              <w:top w:type="dxa" w:w="60"/>
              <w:left w:type="dxa" w:w="100"/>
              <w:bottom w:type="dxa" w:w="60"/>
              <w:right w:type="dxa" w:w="100"/>
            </w:tcMar>
          </w:tcPr>
          <w:p>
            <w:pPr>
              <w:spacing w:after="0"/>
            </w:pPr>
            <w:r>
              <w:rPr>
                <w:sz w:val="19"/>
                <w:szCs w:val="19"/>
              </w:rPr>
              <w:t xml:space="preserve">Synthetic dataset</w:t>
            </w:r>
          </w:p>
        </w:tc>
        <w:tc>
          <w:tcPr>
            <w:tcW w:type="dxa" w:w="1500"/>
            <w:shd w:fill="FAFAFA" w:val="clear"/>
            <w:tcMar>
              <w:top w:type="dxa" w:w="60"/>
              <w:left w:type="dxa" w:w="100"/>
              <w:bottom w:type="dxa" w:w="60"/>
              <w:right w:type="dxa" w:w="100"/>
            </w:tcMar>
          </w:tcPr>
          <w:p>
            <w:pPr>
              <w:spacing w:after="0"/>
            </w:pPr>
            <w:r>
              <w:rPr>
                <w:sz w:val="19"/>
                <w:szCs w:val="19"/>
              </w:rPr>
              <w:t xml:space="preserve">Not needed</w:t>
            </w:r>
          </w:p>
        </w:tc>
        <w:tc>
          <w:tcPr>
            <w:tcW w:type="dxa" w:w="5200"/>
            <w:shd w:fill="FAFAFA" w:val="clear"/>
            <w:tcMar>
              <w:top w:type="dxa" w:w="60"/>
              <w:left w:type="dxa" w:w="100"/>
              <w:bottom w:type="dxa" w:w="60"/>
              <w:right w:type="dxa" w:w="100"/>
            </w:tcMar>
          </w:tcPr>
          <w:p>
            <w:pPr>
              <w:spacing w:after="0"/>
            </w:pPr>
            <w:r>
              <w:rPr>
                <w:sz w:val="19"/>
                <w:szCs w:val="19"/>
              </w:rPr>
              <w:t xml:space="preserve">Generated deterministically from a 21-topic seed table. No download required.</w:t>
            </w:r>
          </w:p>
        </w:tc>
      </w:tr>
    </w:tbl>
    <w:p>
      <w:pPr>
        <w:spacing w:after="120"/>
      </w:pPr>
    </w:p>
    <w:p>
      <w:pPr>
        <w:pStyle w:val="Heading2"/>
        <w:spacing w:after="120" w:before="260"/>
      </w:pPr>
      <w:r>
        <w:t xml:space="preserve">8.3 What I need from you, in priority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2900"/>
      </w:tblGrid>
      <w:tr>
        <w:trPr>
          <w:tblHeader/>
        </w:trPr>
        <w:tc>
          <w:tcPr>
            <w:tcW w:type="dxa" w:w="500"/>
            <w:shd w:fill="E8EEF6" w:val="clear"/>
            <w:tcMar>
              <w:top w:type="dxa" w:w="60"/>
              <w:left w:type="dxa" w:w="100"/>
              <w:bottom w:type="dxa" w:w="60"/>
              <w:right w:type="dxa" w:w="100"/>
            </w:tcMar>
          </w:tcPr>
          <w:p>
            <w:pPr>
              <w:spacing w:after="0"/>
            </w:pPr>
            <w:r>
              <w:rPr>
                <w:b/>
                <w:bCs/>
                <w:sz w:val="17"/>
                <w:szCs w:val="17"/>
              </w:rPr>
              <w:t xml:space="preserve">#</w:t>
            </w:r>
          </w:p>
        </w:tc>
        <w:tc>
          <w:tcPr>
            <w:tcW w:type="dxa" w:w="4200"/>
            <w:shd w:fill="E8EEF6" w:val="clear"/>
            <w:tcMar>
              <w:top w:type="dxa" w:w="60"/>
              <w:left w:type="dxa" w:w="100"/>
              <w:bottom w:type="dxa" w:w="60"/>
              <w:right w:type="dxa" w:w="100"/>
            </w:tcMar>
          </w:tcPr>
          <w:p>
            <w:pPr>
              <w:spacing w:after="0"/>
            </w:pPr>
            <w:r>
              <w:rPr>
                <w:b/>
                <w:bCs/>
                <w:sz w:val="17"/>
                <w:szCs w:val="17"/>
              </w:rPr>
              <w:t xml:space="preserve">Action</w:t>
            </w:r>
          </w:p>
        </w:tc>
        <w:tc>
          <w:tcPr>
            <w:tcW w:type="dxa" w:w="1400"/>
            <w:shd w:fill="E8EEF6" w:val="clear"/>
            <w:tcMar>
              <w:top w:type="dxa" w:w="60"/>
              <w:left w:type="dxa" w:w="100"/>
              <w:bottom w:type="dxa" w:w="60"/>
              <w:right w:type="dxa" w:w="100"/>
            </w:tcMar>
          </w:tcPr>
          <w:p>
            <w:pPr>
              <w:spacing w:after="0"/>
            </w:pPr>
            <w:r>
              <w:rPr>
                <w:b/>
                <w:bCs/>
                <w:sz w:val="17"/>
                <w:szCs w:val="17"/>
              </w:rPr>
              <w:t xml:space="preserve">Effort</w:t>
            </w:r>
          </w:p>
        </w:tc>
        <w:tc>
          <w:tcPr>
            <w:tcW w:type="dxa" w:w="2900"/>
            <w:shd w:fill="E8EEF6" w:val="clear"/>
            <w:tcMar>
              <w:top w:type="dxa" w:w="60"/>
              <w:left w:type="dxa" w:w="100"/>
              <w:bottom w:type="dxa" w:w="60"/>
              <w:right w:type="dxa" w:w="100"/>
            </w:tcMar>
          </w:tcPr>
          <w:p>
            <w:pPr>
              <w:spacing w:after="0"/>
            </w:pPr>
            <w:r>
              <w:rPr>
                <w:b/>
                <w:bCs/>
                <w:sz w:val="17"/>
                <w:szCs w:val="17"/>
              </w:rPr>
              <w:t xml:space="preserve">Unblocks</w:t>
            </w:r>
          </w:p>
        </w:tc>
      </w:tr>
      <w:tr>
        <w:tc>
          <w:tcPr>
            <w:tcW w:type="dxa" w:w="500"/>
            <w:tcMar>
              <w:top w:type="dxa" w:w="60"/>
              <w:left w:type="dxa" w:w="100"/>
              <w:bottom w:type="dxa" w:w="60"/>
              <w:right w:type="dxa" w:w="100"/>
            </w:tcMar>
          </w:tcPr>
          <w:p>
            <w:pPr>
              <w:spacing w:after="0"/>
            </w:pPr>
            <w:r>
              <w:rPr>
                <w:sz w:val="17"/>
                <w:szCs w:val="17"/>
              </w:rPr>
              <w:t xml:space="preserve">1</w:t>
            </w:r>
          </w:p>
        </w:tc>
        <w:tc>
          <w:tcPr>
            <w:tcW w:type="dxa" w:w="4200"/>
            <w:tcMar>
              <w:top w:type="dxa" w:w="60"/>
              <w:left w:type="dxa" w:w="100"/>
              <w:bottom w:type="dxa" w:w="60"/>
              <w:right w:type="dxa" w:w="100"/>
            </w:tcMar>
          </w:tcPr>
          <w:p>
            <w:pPr>
              <w:spacing w:after="0"/>
            </w:pPr>
            <w:r>
              <w:rPr>
                <w:sz w:val="17"/>
                <w:szCs w:val="17"/>
              </w:rPr>
              <w:t xml:space="preserve">Copy the bge-small-en-v1.5 ONNX model files in. Download on any unblocked network (home, phone hotspot) and drop into ~/.cache/fastembed. Then set OPSPILOT_EMBEDDING_BACKEND=onnx.</w:t>
            </w:r>
          </w:p>
        </w:tc>
        <w:tc>
          <w:tcPr>
            <w:tcW w:type="dxa" w:w="1400"/>
            <w:tcMar>
              <w:top w:type="dxa" w:w="60"/>
              <w:left w:type="dxa" w:w="100"/>
              <w:bottom w:type="dxa" w:w="60"/>
              <w:right w:type="dxa" w:w="100"/>
            </w:tcMar>
          </w:tcPr>
          <w:p>
            <w:pPr>
              <w:spacing w:after="0"/>
            </w:pPr>
            <w:r>
              <w:rPr>
                <w:sz w:val="17"/>
                <w:szCs w:val="17"/>
              </w:rPr>
              <w:t xml:space="preserve">10 minutes</w:t>
            </w:r>
          </w:p>
        </w:tc>
        <w:tc>
          <w:tcPr>
            <w:tcW w:type="dxa" w:w="2900"/>
            <w:tcMar>
              <w:top w:type="dxa" w:w="60"/>
              <w:left w:type="dxa" w:w="100"/>
              <w:bottom w:type="dxa" w:w="60"/>
              <w:right w:type="dxa" w:w="100"/>
            </w:tcMar>
          </w:tcPr>
          <w:p>
            <w:pPr>
              <w:spacing w:after="0"/>
            </w:pPr>
            <w:r>
              <w:rPr>
                <w:sz w:val="17"/>
                <w:szCs w:val="17"/>
              </w:rPr>
              <w:t xml:space="preserve">B1 and B2 — the biggest quality gap; likely flips the RRF result from hurting to helping</w:t>
            </w:r>
          </w:p>
        </w:tc>
      </w:tr>
      <w:tr>
        <w:tc>
          <w:tcPr>
            <w:tcW w:type="dxa" w:w="500"/>
            <w:shd w:fill="FAFAFA" w:val="clear"/>
            <w:tcMar>
              <w:top w:type="dxa" w:w="60"/>
              <w:left w:type="dxa" w:w="100"/>
              <w:bottom w:type="dxa" w:w="60"/>
              <w:right w:type="dxa" w:w="100"/>
            </w:tcMar>
          </w:tcPr>
          <w:p>
            <w:pPr>
              <w:spacing w:after="0"/>
            </w:pPr>
            <w:r>
              <w:rPr>
                <w:sz w:val="17"/>
                <w:szCs w:val="17"/>
              </w:rPr>
              <w:t xml:space="preserve">2</w:t>
            </w:r>
          </w:p>
        </w:tc>
        <w:tc>
          <w:tcPr>
            <w:tcW w:type="dxa" w:w="4200"/>
            <w:shd w:fill="FAFAFA" w:val="clear"/>
            <w:tcMar>
              <w:top w:type="dxa" w:w="60"/>
              <w:left w:type="dxa" w:w="100"/>
              <w:bottom w:type="dxa" w:w="60"/>
              <w:right w:type="dxa" w:w="100"/>
            </w:tcMar>
          </w:tcPr>
          <w:p>
            <w:pPr>
              <w:spacing w:after="0"/>
            </w:pPr>
            <w:r>
              <w:rPr>
                <w:sz w:val="17"/>
                <w:szCs w:val="17"/>
              </w:rPr>
              <w:t xml:space="preserve">Alternatively, ask IT to allow cas-server.xethub.hf.co and cdn-lfs*.hf.co</w:t>
            </w:r>
          </w:p>
        </w:tc>
        <w:tc>
          <w:tcPr>
            <w:tcW w:type="dxa" w:w="1400"/>
            <w:shd w:fill="FAFAFA" w:val="clear"/>
            <w:tcMar>
              <w:top w:type="dxa" w:w="60"/>
              <w:left w:type="dxa" w:w="100"/>
              <w:bottom w:type="dxa" w:w="60"/>
              <w:right w:type="dxa" w:w="100"/>
            </w:tcMar>
          </w:tcPr>
          <w:p>
            <w:pPr>
              <w:spacing w:after="0"/>
            </w:pPr>
            <w:r>
              <w:rPr>
                <w:sz w:val="17"/>
                <w:szCs w:val="17"/>
              </w:rPr>
              <w:t xml:space="preserve">1 ticket</w:t>
            </w:r>
          </w:p>
        </w:tc>
        <w:tc>
          <w:tcPr>
            <w:tcW w:type="dxa" w:w="2900"/>
            <w:shd w:fill="FAFAFA" w:val="clear"/>
            <w:tcMar>
              <w:top w:type="dxa" w:w="60"/>
              <w:left w:type="dxa" w:w="100"/>
              <w:bottom w:type="dxa" w:w="60"/>
              <w:right w:type="dxa" w:w="100"/>
            </w:tcMar>
          </w:tcPr>
          <w:p>
            <w:pPr>
              <w:spacing w:after="0"/>
            </w:pPr>
            <w:r>
              <w:rPr>
                <w:sz w:val="17"/>
                <w:szCs w:val="17"/>
              </w:rPr>
              <w:t xml:space="preserve">Same as above, permanently</w:t>
            </w:r>
          </w:p>
        </w:tc>
      </w:tr>
      <w:tr>
        <w:tc>
          <w:tcPr>
            <w:tcW w:type="dxa" w:w="500"/>
            <w:tcMar>
              <w:top w:type="dxa" w:w="60"/>
              <w:left w:type="dxa" w:w="100"/>
              <w:bottom w:type="dxa" w:w="60"/>
              <w:right w:type="dxa" w:w="100"/>
            </w:tcMar>
          </w:tcPr>
          <w:p>
            <w:pPr>
              <w:spacing w:after="0"/>
            </w:pPr>
            <w:r>
              <w:rPr>
                <w:sz w:val="17"/>
                <w:szCs w:val="17"/>
              </w:rPr>
              <w:t xml:space="preserve">3</w:t>
            </w:r>
          </w:p>
        </w:tc>
        <w:tc>
          <w:tcPr>
            <w:tcW w:type="dxa" w:w="4200"/>
            <w:tcMar>
              <w:top w:type="dxa" w:w="60"/>
              <w:left w:type="dxa" w:w="100"/>
              <w:bottom w:type="dxa" w:w="60"/>
              <w:right w:type="dxa" w:w="100"/>
            </w:tcMar>
          </w:tcPr>
          <w:p>
            <w:pPr>
              <w:spacing w:after="0"/>
            </w:pPr>
            <w:r>
              <w:rPr>
                <w:sz w:val="17"/>
                <w:szCs w:val="17"/>
              </w:rPr>
              <w:t xml:space="preserve">Push to GitHub so CI runs</w:t>
            </w:r>
          </w:p>
        </w:tc>
        <w:tc>
          <w:tcPr>
            <w:tcW w:type="dxa" w:w="1400"/>
            <w:tcMar>
              <w:top w:type="dxa" w:w="60"/>
              <w:left w:type="dxa" w:w="100"/>
              <w:bottom w:type="dxa" w:w="60"/>
              <w:right w:type="dxa" w:w="100"/>
            </w:tcMar>
          </w:tcPr>
          <w:p>
            <w:pPr>
              <w:spacing w:after="0"/>
            </w:pPr>
            <w:r>
              <w:rPr>
                <w:sz w:val="17"/>
                <w:szCs w:val="17"/>
              </w:rPr>
              <w:t xml:space="preserve">5 minutes</w:t>
            </w:r>
          </w:p>
        </w:tc>
        <w:tc>
          <w:tcPr>
            <w:tcW w:type="dxa" w:w="2900"/>
            <w:tcMar>
              <w:top w:type="dxa" w:w="60"/>
              <w:left w:type="dxa" w:w="100"/>
              <w:bottom w:type="dxa" w:w="60"/>
              <w:right w:type="dxa" w:w="100"/>
            </w:tcMar>
          </w:tcPr>
          <w:p>
            <w:pPr>
              <w:spacing w:after="0"/>
            </w:pPr>
            <w:r>
              <w:rPr>
                <w:sz w:val="17"/>
                <w:szCs w:val="17"/>
              </w:rPr>
              <w:t xml:space="preserve">B3 partially — CI is the first place the Docker images are ever built</w:t>
            </w:r>
          </w:p>
        </w:tc>
      </w:tr>
      <w:tr>
        <w:tc>
          <w:tcPr>
            <w:tcW w:type="dxa" w:w="500"/>
            <w:shd w:fill="FAFAFA" w:val="clear"/>
            <w:tcMar>
              <w:top w:type="dxa" w:w="60"/>
              <w:left w:type="dxa" w:w="100"/>
              <w:bottom w:type="dxa" w:w="60"/>
              <w:right w:type="dxa" w:w="100"/>
            </w:tcMar>
          </w:tcPr>
          <w:p>
            <w:pPr>
              <w:spacing w:after="0"/>
            </w:pPr>
            <w:r>
              <w:rPr>
                <w:sz w:val="17"/>
                <w:szCs w:val="17"/>
              </w:rPr>
              <w:t xml:space="preserve">4</w:t>
            </w:r>
          </w:p>
        </w:tc>
        <w:tc>
          <w:tcPr>
            <w:tcW w:type="dxa" w:w="4200"/>
            <w:shd w:fill="FAFAFA" w:val="clear"/>
            <w:tcMar>
              <w:top w:type="dxa" w:w="60"/>
              <w:left w:type="dxa" w:w="100"/>
              <w:bottom w:type="dxa" w:w="60"/>
              <w:right w:type="dxa" w:w="100"/>
            </w:tcMar>
          </w:tcPr>
          <w:p>
            <w:pPr>
              <w:spacing w:after="0"/>
            </w:pPr>
            <w:r>
              <w:rPr>
                <w:sz w:val="17"/>
                <w:szCs w:val="17"/>
              </w:rPr>
              <w:t xml:space="preserve">Confirm your real Groq limits in the console</w:t>
            </w:r>
          </w:p>
        </w:tc>
        <w:tc>
          <w:tcPr>
            <w:tcW w:type="dxa" w:w="1400"/>
            <w:shd w:fill="FAFAFA" w:val="clear"/>
            <w:tcMar>
              <w:top w:type="dxa" w:w="60"/>
              <w:left w:type="dxa" w:w="100"/>
              <w:bottom w:type="dxa" w:w="60"/>
              <w:right w:type="dxa" w:w="100"/>
            </w:tcMar>
          </w:tcPr>
          <w:p>
            <w:pPr>
              <w:spacing w:after="0"/>
            </w:pPr>
            <w:r>
              <w:rPr>
                <w:sz w:val="17"/>
                <w:szCs w:val="17"/>
              </w:rPr>
              <w:t xml:space="preserve">2 minutes</w:t>
            </w:r>
          </w:p>
        </w:tc>
        <w:tc>
          <w:tcPr>
            <w:tcW w:type="dxa" w:w="2900"/>
            <w:shd w:fill="FAFAFA" w:val="clear"/>
            <w:tcMar>
              <w:top w:type="dxa" w:w="60"/>
              <w:left w:type="dxa" w:w="100"/>
              <w:bottom w:type="dxa" w:w="60"/>
              <w:right w:type="dxa" w:w="100"/>
            </w:tcMar>
          </w:tcPr>
          <w:p>
            <w:pPr>
              <w:spacing w:after="0"/>
            </w:pPr>
            <w:r>
              <w:rPr>
                <w:sz w:val="17"/>
                <w:szCs w:val="17"/>
              </w:rPr>
              <w:t xml:space="preserve">B7, B8 — the current numbers are the documented free tier, not your account</w:t>
            </w:r>
          </w:p>
        </w:tc>
      </w:tr>
      <w:tr>
        <w:tc>
          <w:tcPr>
            <w:tcW w:type="dxa" w:w="500"/>
            <w:tcMar>
              <w:top w:type="dxa" w:w="60"/>
              <w:left w:type="dxa" w:w="100"/>
              <w:bottom w:type="dxa" w:w="60"/>
              <w:right w:type="dxa" w:w="100"/>
            </w:tcMar>
          </w:tcPr>
          <w:p>
            <w:pPr>
              <w:spacing w:after="0"/>
            </w:pPr>
            <w:r>
              <w:rPr>
                <w:sz w:val="17"/>
                <w:szCs w:val="17"/>
              </w:rPr>
              <w:t xml:space="preserve">5</w:t>
            </w:r>
          </w:p>
        </w:tc>
        <w:tc>
          <w:tcPr>
            <w:tcW w:type="dxa" w:w="4200"/>
            <w:tcMar>
              <w:top w:type="dxa" w:w="60"/>
              <w:left w:type="dxa" w:w="100"/>
              <w:bottom w:type="dxa" w:w="60"/>
              <w:right w:type="dxa" w:w="100"/>
            </w:tcMar>
          </w:tcPr>
          <w:p>
            <w:pPr>
              <w:spacing w:after="0"/>
            </w:pPr>
            <w:r>
              <w:rPr>
                <w:sz w:val="17"/>
                <w:szCs w:val="17"/>
              </w:rPr>
              <w:t xml:space="preserve">Label 20–30 answers yourself, including some bad ones</w:t>
            </w:r>
          </w:p>
        </w:tc>
        <w:tc>
          <w:tcPr>
            <w:tcW w:type="dxa" w:w="1400"/>
            <w:tcMar>
              <w:top w:type="dxa" w:w="60"/>
              <w:left w:type="dxa" w:w="100"/>
              <w:bottom w:type="dxa" w:w="60"/>
              <w:right w:type="dxa" w:w="100"/>
            </w:tcMar>
          </w:tcPr>
          <w:p>
            <w:pPr>
              <w:spacing w:after="0"/>
            </w:pPr>
            <w:r>
              <w:rPr>
                <w:sz w:val="17"/>
                <w:szCs w:val="17"/>
              </w:rPr>
              <w:t xml:space="preserve">1 hour</w:t>
            </w:r>
          </w:p>
        </w:tc>
        <w:tc>
          <w:tcPr>
            <w:tcW w:type="dxa" w:w="2900"/>
            <w:tcMar>
              <w:top w:type="dxa" w:w="60"/>
              <w:left w:type="dxa" w:w="100"/>
              <w:bottom w:type="dxa" w:w="60"/>
              <w:right w:type="dxa" w:w="100"/>
            </w:tcMar>
          </w:tcPr>
          <w:p>
            <w:pPr>
              <w:spacing w:after="0"/>
            </w:pPr>
            <w:r>
              <w:rPr>
                <w:sz w:val="17"/>
                <w:szCs w:val="17"/>
              </w:rPr>
              <w:t xml:space="preserve">B9 — makes faithfulness testable instead of UNTESTED</w:t>
            </w:r>
          </w:p>
        </w:tc>
      </w:tr>
      <w:tr>
        <w:tc>
          <w:tcPr>
            <w:tcW w:type="dxa" w:w="500"/>
            <w:shd w:fill="FAFAFA" w:val="clear"/>
            <w:tcMar>
              <w:top w:type="dxa" w:w="60"/>
              <w:left w:type="dxa" w:w="100"/>
              <w:bottom w:type="dxa" w:w="60"/>
              <w:right w:type="dxa" w:w="100"/>
            </w:tcMar>
          </w:tcPr>
          <w:p>
            <w:pPr>
              <w:spacing w:after="0"/>
            </w:pPr>
            <w:r>
              <w:rPr>
                <w:sz w:val="17"/>
                <w:szCs w:val="17"/>
              </w:rPr>
              <w:t xml:space="preserve">6</w:t>
            </w:r>
          </w:p>
        </w:tc>
        <w:tc>
          <w:tcPr>
            <w:tcW w:type="dxa" w:w="4200"/>
            <w:shd w:fill="FAFAFA" w:val="clear"/>
            <w:tcMar>
              <w:top w:type="dxa" w:w="60"/>
              <w:left w:type="dxa" w:w="100"/>
              <w:bottom w:type="dxa" w:w="60"/>
              <w:right w:type="dxa" w:w="100"/>
            </w:tcMar>
          </w:tcPr>
          <w:p>
            <w:pPr>
              <w:spacing w:after="0"/>
            </w:pPr>
            <w:r>
              <w:rPr>
                <w:sz w:val="17"/>
                <w:szCs w:val="17"/>
              </w:rPr>
              <w:t xml:space="preserve">Run docker compose up on any machine with Docker</w:t>
            </w:r>
          </w:p>
        </w:tc>
        <w:tc>
          <w:tcPr>
            <w:tcW w:type="dxa" w:w="1400"/>
            <w:shd w:fill="FAFAFA" w:val="clear"/>
            <w:tcMar>
              <w:top w:type="dxa" w:w="60"/>
              <w:left w:type="dxa" w:w="100"/>
              <w:bottom w:type="dxa" w:w="60"/>
              <w:right w:type="dxa" w:w="100"/>
            </w:tcMar>
          </w:tcPr>
          <w:p>
            <w:pPr>
              <w:spacing w:after="0"/>
            </w:pPr>
            <w:r>
              <w:rPr>
                <w:sz w:val="17"/>
                <w:szCs w:val="17"/>
              </w:rPr>
              <w:t xml:space="preserve">1 hour</w:t>
            </w:r>
          </w:p>
        </w:tc>
        <w:tc>
          <w:tcPr>
            <w:tcW w:type="dxa" w:w="2900"/>
            <w:shd w:fill="FAFAFA" w:val="clear"/>
            <w:tcMar>
              <w:top w:type="dxa" w:w="60"/>
              <w:left w:type="dxa" w:w="100"/>
              <w:bottom w:type="dxa" w:w="60"/>
              <w:right w:type="dxa" w:w="100"/>
            </w:tcMar>
          </w:tcPr>
          <w:p>
            <w:pPr>
              <w:spacing w:after="0"/>
            </w:pPr>
            <w:r>
              <w:rPr>
                <w:sz w:val="17"/>
                <w:szCs w:val="17"/>
              </w:rPr>
              <w:t xml:space="preserve">B3, then B4, then B6</w:t>
            </w:r>
          </w:p>
        </w:tc>
      </w:tr>
    </w:tbl>
    <w:p>
      <w:pPr>
        <w:pStyle w:val="Heading1"/>
        <w:pageBreakBefore/>
        <w:spacing w:after="160" w:before="320"/>
      </w:pPr>
      <w:r>
        <w:t xml:space="preserve">9. Not started (sequenced, not blocked)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200"/>
        <w:gridCol w:w="4700"/>
      </w:tblGrid>
      <w:tr>
        <w:trPr>
          <w:tblHeader/>
        </w:trPr>
        <w:tc>
          <w:tcPr>
            <w:tcW w:type="dxa" w:w="2300"/>
            <w:shd w:fill="E8EEF6" w:val="clear"/>
            <w:tcMar>
              <w:top w:type="dxa" w:w="60"/>
              <w:left w:type="dxa" w:w="100"/>
              <w:bottom w:type="dxa" w:w="60"/>
              <w:right w:type="dxa" w:w="100"/>
            </w:tcMar>
          </w:tcPr>
          <w:p>
            <w:pPr>
              <w:spacing w:after="0"/>
            </w:pPr>
            <w:r>
              <w:rPr>
                <w:b/>
                <w:bCs/>
                <w:sz w:val="17"/>
                <w:szCs w:val="17"/>
              </w:rPr>
              <w:t xml:space="preserve">Item</w:t>
            </w:r>
          </w:p>
        </w:tc>
        <w:tc>
          <w:tcPr>
            <w:tcW w:type="dxa" w:w="800"/>
            <w:shd w:fill="E8EEF6" w:val="clear"/>
            <w:tcMar>
              <w:top w:type="dxa" w:w="60"/>
              <w:left w:type="dxa" w:w="100"/>
              <w:bottom w:type="dxa" w:w="60"/>
              <w:right w:type="dxa" w:w="100"/>
            </w:tcMar>
          </w:tcPr>
          <w:p>
            <w:pPr>
              <w:spacing w:after="0"/>
            </w:pPr>
            <w:r>
              <w:rPr>
                <w:b/>
                <w:bCs/>
                <w:sz w:val="17"/>
                <w:szCs w:val="17"/>
              </w:rPr>
              <w:t xml:space="preserve">Spec §</w:t>
            </w:r>
          </w:p>
        </w:tc>
        <w:tc>
          <w:tcPr>
            <w:tcW w:type="dxa" w:w="1200"/>
            <w:shd w:fill="E8EEF6" w:val="clear"/>
            <w:tcMar>
              <w:top w:type="dxa" w:w="60"/>
              <w:left w:type="dxa" w:w="100"/>
              <w:bottom w:type="dxa" w:w="60"/>
              <w:right w:type="dxa" w:w="100"/>
            </w:tcMar>
          </w:tcPr>
          <w:p>
            <w:pPr>
              <w:spacing w:after="0"/>
            </w:pPr>
            <w:r>
              <w:rPr>
                <w:b/>
                <w:bCs/>
                <w:sz w:val="17"/>
                <w:szCs w:val="17"/>
              </w:rPr>
              <w:t xml:space="preserve">Status</w:t>
            </w:r>
          </w:p>
        </w:tc>
        <w:tc>
          <w:tcPr>
            <w:tcW w:type="dxa" w:w="4700"/>
            <w:shd w:fill="E8EEF6" w:val="clear"/>
            <w:tcMar>
              <w:top w:type="dxa" w:w="60"/>
              <w:left w:type="dxa" w:w="100"/>
              <w:bottom w:type="dxa" w:w="60"/>
              <w:right w:type="dxa" w:w="100"/>
            </w:tcMar>
          </w:tcPr>
          <w:p>
            <w:pPr>
              <w:spacing w:after="0"/>
            </w:pPr>
            <w:r>
              <w:rPr>
                <w:b/>
                <w:bCs/>
                <w:sz w:val="17"/>
                <w:szCs w:val="17"/>
              </w:rPr>
              <w:t xml:space="preserve">Note</w:t>
            </w:r>
          </w:p>
        </w:tc>
      </w:tr>
      <w:tr>
        <w:tc>
          <w:tcPr>
            <w:tcW w:type="dxa" w:w="2300"/>
            <w:tcMar>
              <w:top w:type="dxa" w:w="60"/>
              <w:left w:type="dxa" w:w="100"/>
              <w:bottom w:type="dxa" w:w="60"/>
              <w:right w:type="dxa" w:w="100"/>
            </w:tcMar>
          </w:tcPr>
          <w:p>
            <w:pPr>
              <w:spacing w:after="0"/>
            </w:pPr>
            <w:r>
              <w:rPr>
                <w:sz w:val="17"/>
                <w:szCs w:val="17"/>
              </w:rPr>
              <w:t xml:space="preserve">CI/CD (GitHub Actions)</w:t>
            </w:r>
          </w:p>
        </w:tc>
        <w:tc>
          <w:tcPr>
            <w:tcW w:type="dxa" w:w="800"/>
            <w:tcMar>
              <w:top w:type="dxa" w:w="60"/>
              <w:left w:type="dxa" w:w="100"/>
              <w:bottom w:type="dxa" w:w="60"/>
              <w:right w:type="dxa" w:w="100"/>
            </w:tcMar>
          </w:tcPr>
          <w:p>
            <w:pPr>
              <w:spacing w:after="0"/>
            </w:pPr>
            <w:r>
              <w:rPr>
                <w:sz w:val="17"/>
                <w:szCs w:val="17"/>
              </w:rPr>
              <w:t xml:space="preserve">33</w:t>
            </w:r>
          </w:p>
        </w:tc>
        <w:tc>
          <w:tcPr>
            <w:tcW w:type="dxa" w:w="1200"/>
            <w:tcMar>
              <w:top w:type="dxa" w:w="60"/>
              <w:left w:type="dxa" w:w="100"/>
              <w:bottom w:type="dxa" w:w="60"/>
              <w:right w:type="dxa" w:w="100"/>
            </w:tcMar>
          </w:tcPr>
          <w:p>
            <w:pPr>
              <w:spacing w:after="0"/>
            </w:pPr>
            <w:r>
              <w:rPr>
                <w:sz w:val="17"/>
                <w:szCs w:val="17"/>
              </w:rPr>
              <w:t xml:space="preserve">Done</w:t>
            </w:r>
          </w:p>
        </w:tc>
        <w:tc>
          <w:tcPr>
            <w:tcW w:type="dxa" w:w="4700"/>
            <w:tcMar>
              <w:top w:type="dxa" w:w="60"/>
              <w:left w:type="dxa" w:w="100"/>
              <w:bottom w:type="dxa" w:w="60"/>
              <w:right w:type="dxa" w:w="100"/>
            </w:tcMar>
          </w:tcPr>
          <w:p>
            <w:pPr>
              <w:spacing w:after="0"/>
            </w:pPr>
            <w:r>
              <w:rPr>
                <w:sz w:val="17"/>
                <w:szCs w:val="17"/>
              </w:rPr>
              <w:t xml:space="preserve">6 jobs: lint, tests (3.12/3.13), offline evaluation with regression gate, security, frontend, docker. Zero API calls.</w:t>
            </w:r>
          </w:p>
        </w:tc>
      </w:tr>
      <w:tr>
        <w:tc>
          <w:tcPr>
            <w:tcW w:type="dxa" w:w="2300"/>
            <w:shd w:fill="FAFAFA" w:val="clear"/>
            <w:tcMar>
              <w:top w:type="dxa" w:w="60"/>
              <w:left w:type="dxa" w:w="100"/>
              <w:bottom w:type="dxa" w:w="60"/>
              <w:right w:type="dxa" w:w="100"/>
            </w:tcMar>
          </w:tcPr>
          <w:p>
            <w:pPr>
              <w:spacing w:after="0"/>
            </w:pPr>
            <w:r>
              <w:rPr>
                <w:sz w:val="17"/>
                <w:szCs w:val="17"/>
              </w:rPr>
              <w:t xml:space="preserve">Next.js frontend</w:t>
            </w:r>
          </w:p>
        </w:tc>
        <w:tc>
          <w:tcPr>
            <w:tcW w:type="dxa" w:w="800"/>
            <w:shd w:fill="FAFAFA" w:val="clear"/>
            <w:tcMar>
              <w:top w:type="dxa" w:w="60"/>
              <w:left w:type="dxa" w:w="100"/>
              <w:bottom w:type="dxa" w:w="60"/>
              <w:right w:type="dxa" w:w="100"/>
            </w:tcMar>
          </w:tcPr>
          <w:p>
            <w:pPr>
              <w:spacing w:after="0"/>
            </w:pPr>
            <w:r>
              <w:rPr>
                <w:sz w:val="17"/>
                <w:szCs w:val="17"/>
              </w:rPr>
              <w:t xml:space="preserve">24</w:t>
            </w:r>
          </w:p>
        </w:tc>
        <w:tc>
          <w:tcPr>
            <w:tcW w:type="dxa" w:w="1200"/>
            <w:shd w:fill="FAFAFA" w:val="clear"/>
            <w:tcMar>
              <w:top w:type="dxa" w:w="60"/>
              <w:left w:type="dxa" w:w="100"/>
              <w:bottom w:type="dxa" w:w="60"/>
              <w:right w:type="dxa" w:w="100"/>
            </w:tcMar>
          </w:tcPr>
          <w:p>
            <w:pPr>
              <w:spacing w:after="0"/>
            </w:pPr>
            <w:r>
              <w:rPr>
                <w:sz w:val="17"/>
                <w:szCs w:val="17"/>
              </w:rPr>
              <w:t xml:space="preserve">Done</w:t>
            </w:r>
          </w:p>
        </w:tc>
        <w:tc>
          <w:tcPr>
            <w:tcW w:type="dxa" w:w="4700"/>
            <w:shd w:fill="FAFAFA" w:val="clear"/>
            <w:tcMar>
              <w:top w:type="dxa" w:w="60"/>
              <w:left w:type="dxa" w:w="100"/>
              <w:bottom w:type="dxa" w:w="60"/>
              <w:right w:type="dxa" w:w="100"/>
            </w:tcMar>
          </w:tcPr>
          <w:p>
            <w:pPr>
              <w:spacing w:after="0"/>
            </w:pPr>
            <w:r>
              <w:rPr>
                <w:sz w:val="17"/>
                <w:szCs w:val="17"/>
              </w:rPr>
              <w:t xml:space="preserve">Sign-in, chat with SSE, tickets, incidents, evaluation, system status. Typecheck, lint and build pass.</w:t>
            </w:r>
          </w:p>
        </w:tc>
      </w:tr>
      <w:tr>
        <w:tc>
          <w:tcPr>
            <w:tcW w:type="dxa" w:w="2300"/>
            <w:tcMar>
              <w:top w:type="dxa" w:w="60"/>
              <w:left w:type="dxa" w:w="100"/>
              <w:bottom w:type="dxa" w:w="60"/>
              <w:right w:type="dxa" w:w="100"/>
            </w:tcMar>
          </w:tcPr>
          <w:p>
            <w:pPr>
              <w:spacing w:after="0"/>
            </w:pPr>
            <w:r>
              <w:rPr>
                <w:sz w:val="17"/>
                <w:szCs w:val="17"/>
              </w:rPr>
              <w:t xml:space="preserve">Cloud deployment guide</w:t>
            </w:r>
          </w:p>
        </w:tc>
        <w:tc>
          <w:tcPr>
            <w:tcW w:type="dxa" w:w="800"/>
            <w:tcMar>
              <w:top w:type="dxa" w:w="60"/>
              <w:left w:type="dxa" w:w="100"/>
              <w:bottom w:type="dxa" w:w="60"/>
              <w:right w:type="dxa" w:w="100"/>
            </w:tcMar>
          </w:tcPr>
          <w:p>
            <w:pPr>
              <w:spacing w:after="0"/>
            </w:pPr>
            <w:r>
              <w:rPr>
                <w:sz w:val="17"/>
                <w:szCs w:val="17"/>
              </w:rPr>
              <w:t xml:space="preserve">32</w:t>
            </w:r>
          </w:p>
        </w:tc>
        <w:tc>
          <w:tcPr>
            <w:tcW w:type="dxa" w:w="1200"/>
            <w:tcMar>
              <w:top w:type="dxa" w:w="60"/>
              <w:left w:type="dxa" w:w="100"/>
              <w:bottom w:type="dxa" w:w="60"/>
              <w:right w:type="dxa" w:w="100"/>
            </w:tcMar>
          </w:tcPr>
          <w:p>
            <w:pPr>
              <w:spacing w:after="0"/>
            </w:pPr>
            <w:r>
              <w:rPr>
                <w:sz w:val="17"/>
                <w:szCs w:val="17"/>
              </w:rPr>
              <w:t xml:space="preserve">Done</w:t>
            </w:r>
          </w:p>
        </w:tc>
        <w:tc>
          <w:tcPr>
            <w:tcW w:type="dxa" w:w="4700"/>
            <w:tcMar>
              <w:top w:type="dxa" w:w="60"/>
              <w:left w:type="dxa" w:w="100"/>
              <w:bottom w:type="dxa" w:w="60"/>
              <w:right w:type="dxa" w:w="100"/>
            </w:tcMar>
          </w:tcPr>
          <w:p>
            <w:pPr>
              <w:spacing w:after="0"/>
            </w:pPr>
            <w:r>
              <w:rPr>
                <w:sz w:val="17"/>
                <w:szCs w:val="17"/>
              </w:rPr>
              <w:t xml:space="preserve">docs/deployment/cloud.md — procedure, never executed</w:t>
            </w:r>
          </w:p>
        </w:tc>
      </w:tr>
      <w:tr>
        <w:tc>
          <w:tcPr>
            <w:tcW w:type="dxa" w:w="2300"/>
            <w:shd w:fill="FAFAFA" w:val="clear"/>
            <w:tcMar>
              <w:top w:type="dxa" w:w="60"/>
              <w:left w:type="dxa" w:w="100"/>
              <w:bottom w:type="dxa" w:w="60"/>
              <w:right w:type="dxa" w:w="100"/>
            </w:tcMar>
          </w:tcPr>
          <w:p>
            <w:pPr>
              <w:spacing w:after="0"/>
            </w:pPr>
            <w:r>
              <w:rPr>
                <w:sz w:val="17"/>
                <w:szCs w:val="17"/>
              </w:rPr>
              <w:t xml:space="preserve">OTel / Prometheus / Grafana</w:t>
            </w:r>
          </w:p>
        </w:tc>
        <w:tc>
          <w:tcPr>
            <w:tcW w:type="dxa" w:w="800"/>
            <w:shd w:fill="FAFAFA" w:val="clear"/>
            <w:tcMar>
              <w:top w:type="dxa" w:w="60"/>
              <w:left w:type="dxa" w:w="100"/>
              <w:bottom w:type="dxa" w:w="60"/>
              <w:right w:type="dxa" w:w="100"/>
            </w:tcMar>
          </w:tcPr>
          <w:p>
            <w:pPr>
              <w:spacing w:after="0"/>
            </w:pPr>
            <w:r>
              <w:rPr>
                <w:sz w:val="17"/>
                <w:szCs w:val="17"/>
              </w:rPr>
              <w:t xml:space="preserve">21</w:t>
            </w:r>
          </w:p>
        </w:tc>
        <w:tc>
          <w:tcPr>
            <w:tcW w:type="dxa" w:w="1200"/>
            <w:shd w:fill="FAFAFA" w:val="clear"/>
            <w:tcMar>
              <w:top w:type="dxa" w:w="60"/>
              <w:left w:type="dxa" w:w="100"/>
              <w:bottom w:type="dxa" w:w="60"/>
              <w:right w:type="dxa" w:w="100"/>
            </w:tcMar>
          </w:tcPr>
          <w:p>
            <w:pPr>
              <w:spacing w:after="0"/>
            </w:pPr>
            <w:r>
              <w:rPr>
                <w:sz w:val="17"/>
                <w:szCs w:val="17"/>
              </w:rPr>
              <w:t xml:space="preserve">Done</w:t>
            </w:r>
          </w:p>
        </w:tc>
        <w:tc>
          <w:tcPr>
            <w:tcW w:type="dxa" w:w="4700"/>
            <w:shd w:fill="FAFAFA" w:val="clear"/>
            <w:tcMar>
              <w:top w:type="dxa" w:w="60"/>
              <w:left w:type="dxa" w:w="100"/>
              <w:bottom w:type="dxa" w:w="60"/>
              <w:right w:type="dxa" w:w="100"/>
            </w:tcMar>
          </w:tcPr>
          <w:p>
            <w:pPr>
              <w:spacing w:after="0"/>
            </w:pPr>
            <w:r>
              <w:rPr>
                <w:sz w:val="17"/>
                <w:szCs w:val="17"/>
              </w:rPr>
              <w:t xml:space="preserve">Spans, 15 metric families, 13-panel dashboard, 8 alert rules. App side verified; stack unverified.</w:t>
            </w:r>
          </w:p>
        </w:tc>
      </w:tr>
      <w:tr>
        <w:tc>
          <w:tcPr>
            <w:tcW w:type="dxa" w:w="2300"/>
            <w:tcMar>
              <w:top w:type="dxa" w:w="60"/>
              <w:left w:type="dxa" w:w="100"/>
              <w:bottom w:type="dxa" w:w="60"/>
              <w:right w:type="dxa" w:w="100"/>
            </w:tcMar>
          </w:tcPr>
          <w:p>
            <w:pPr>
              <w:spacing w:after="0"/>
            </w:pPr>
            <w:r>
              <w:rPr>
                <w:sz w:val="17"/>
                <w:szCs w:val="17"/>
              </w:rPr>
              <w:t xml:space="preserve">Long-term memory summarisation</w:t>
            </w:r>
          </w:p>
        </w:tc>
        <w:tc>
          <w:tcPr>
            <w:tcW w:type="dxa" w:w="800"/>
            <w:tcMar>
              <w:top w:type="dxa" w:w="60"/>
              <w:left w:type="dxa" w:w="100"/>
              <w:bottom w:type="dxa" w:w="60"/>
              <w:right w:type="dxa" w:w="100"/>
            </w:tcMar>
          </w:tcPr>
          <w:p>
            <w:pPr>
              <w:spacing w:after="0"/>
            </w:pPr>
            <w:r>
              <w:rPr>
                <w:sz w:val="17"/>
                <w:szCs w:val="17"/>
              </w:rPr>
              <w:t xml:space="preserve">14</w:t>
            </w:r>
          </w:p>
        </w:tc>
        <w:tc>
          <w:tcPr>
            <w:tcW w:type="dxa" w:w="1200"/>
            <w:tcMar>
              <w:top w:type="dxa" w:w="60"/>
              <w:left w:type="dxa" w:w="100"/>
              <w:bottom w:type="dxa" w:w="60"/>
              <w:right w:type="dxa" w:w="100"/>
            </w:tcMar>
          </w:tcPr>
          <w:p>
            <w:pPr>
              <w:spacing w:after="0"/>
            </w:pPr>
            <w:r>
              <w:rPr>
                <w:sz w:val="17"/>
                <w:szCs w:val="17"/>
              </w:rPr>
              <w:t xml:space="preserve">Done</w:t>
            </w:r>
          </w:p>
        </w:tc>
        <w:tc>
          <w:tcPr>
            <w:tcW w:type="dxa" w:w="4700"/>
            <w:tcMar>
              <w:top w:type="dxa" w:w="60"/>
              <w:left w:type="dxa" w:w="100"/>
              <w:bottom w:type="dxa" w:w="60"/>
              <w:right w:type="dxa" w:w="100"/>
            </w:tcMar>
          </w:tcPr>
          <w:p>
            <w:pPr>
              <w:spacing w:after="0"/>
            </w:pPr>
            <w:r>
              <w:rPr>
                <w:sz w:val="17"/>
                <w:szCs w:val="17"/>
              </w:rPr>
              <w:t xml:space="preserve">Rolling summary + durable user facts, retrieved selectively, summarised on a threshold not per turn</w:t>
            </w:r>
          </w:p>
        </w:tc>
      </w:tr>
      <w:tr>
        <w:tc>
          <w:tcPr>
            <w:tcW w:type="dxa" w:w="2300"/>
            <w:shd w:fill="FAFAFA" w:val="clear"/>
            <w:tcMar>
              <w:top w:type="dxa" w:w="60"/>
              <w:left w:type="dxa" w:w="100"/>
              <w:bottom w:type="dxa" w:w="60"/>
              <w:right w:type="dxa" w:w="100"/>
            </w:tcMar>
          </w:tcPr>
          <w:p>
            <w:pPr>
              <w:spacing w:after="0"/>
            </w:pPr>
            <w:r>
              <w:rPr>
                <w:sz w:val="17"/>
                <w:szCs w:val="17"/>
              </w:rPr>
              <w:t xml:space="preserve">Experiment 5 (query rewrite)</w:t>
            </w:r>
          </w:p>
        </w:tc>
        <w:tc>
          <w:tcPr>
            <w:tcW w:type="dxa" w:w="800"/>
            <w:shd w:fill="FAFAFA" w:val="clear"/>
            <w:tcMar>
              <w:top w:type="dxa" w:w="60"/>
              <w:left w:type="dxa" w:w="100"/>
              <w:bottom w:type="dxa" w:w="60"/>
              <w:right w:type="dxa" w:w="100"/>
            </w:tcMar>
          </w:tcPr>
          <w:p>
            <w:pPr>
              <w:spacing w:after="0"/>
            </w:pPr>
            <w:r>
              <w:rPr>
                <w:sz w:val="17"/>
                <w:szCs w:val="17"/>
              </w:rPr>
              <w:t xml:space="preserve">20</w:t>
            </w:r>
          </w:p>
        </w:tc>
        <w:tc>
          <w:tcPr>
            <w:tcW w:type="dxa" w:w="1200"/>
            <w:shd w:fill="FAFAFA" w:val="clear"/>
            <w:tcMar>
              <w:top w:type="dxa" w:w="60"/>
              <w:left w:type="dxa" w:w="100"/>
              <w:bottom w:type="dxa" w:w="60"/>
              <w:right w:type="dxa" w:w="100"/>
            </w:tcMar>
          </w:tcPr>
          <w:p>
            <w:pPr>
              <w:spacing w:after="0"/>
            </w:pPr>
            <w:r>
              <w:rPr>
                <w:sz w:val="17"/>
                <w:szCs w:val="17"/>
              </w:rPr>
              <w:t xml:space="preserve">Not run</w:t>
            </w:r>
          </w:p>
        </w:tc>
        <w:tc>
          <w:tcPr>
            <w:tcW w:type="dxa" w:w="4700"/>
            <w:shd w:fill="FAFAFA" w:val="clear"/>
            <w:tcMar>
              <w:top w:type="dxa" w:w="60"/>
              <w:left w:type="dxa" w:w="100"/>
              <w:bottom w:type="dxa" w:w="60"/>
              <w:right w:type="dxa" w:w="100"/>
            </w:tcMar>
          </w:tcPr>
          <w:p>
            <w:pPr>
              <w:spacing w:after="0"/>
            </w:pPr>
            <w:r>
              <w:rPr>
                <w:sz w:val="17"/>
                <w:szCs w:val="17"/>
              </w:rPr>
              <w:t xml:space="preserve">Needs one LLM call per query across the eval set</w:t>
            </w:r>
          </w:p>
        </w:tc>
      </w:tr>
      <w:tr>
        <w:tc>
          <w:tcPr>
            <w:tcW w:type="dxa" w:w="2300"/>
            <w:tcMar>
              <w:top w:type="dxa" w:w="60"/>
              <w:left w:type="dxa" w:w="100"/>
              <w:bottom w:type="dxa" w:w="60"/>
              <w:right w:type="dxa" w:w="100"/>
            </w:tcMar>
          </w:tcPr>
          <w:p>
            <w:pPr>
              <w:spacing w:after="0"/>
            </w:pPr>
            <w:r>
              <w:rPr>
                <w:sz w:val="17"/>
                <w:szCs w:val="17"/>
              </w:rPr>
              <w:t xml:space="preserve">Semantic caching</w:t>
            </w:r>
          </w:p>
        </w:tc>
        <w:tc>
          <w:tcPr>
            <w:tcW w:type="dxa" w:w="800"/>
            <w:tcMar>
              <w:top w:type="dxa" w:w="60"/>
              <w:left w:type="dxa" w:w="100"/>
              <w:bottom w:type="dxa" w:w="60"/>
              <w:right w:type="dxa" w:w="100"/>
            </w:tcMar>
          </w:tcPr>
          <w:p>
            <w:pPr>
              <w:spacing w:after="0"/>
            </w:pPr>
            <w:r>
              <w:rPr>
                <w:sz w:val="17"/>
                <w:szCs w:val="17"/>
              </w:rPr>
              <w:t xml:space="preserve">22</w:t>
            </w:r>
          </w:p>
        </w:tc>
        <w:tc>
          <w:tcPr>
            <w:tcW w:type="dxa" w:w="1200"/>
            <w:tcMar>
              <w:top w:type="dxa" w:w="60"/>
              <w:left w:type="dxa" w:w="100"/>
              <w:bottom w:type="dxa" w:w="60"/>
              <w:right w:type="dxa" w:w="100"/>
            </w:tcMar>
          </w:tcPr>
          <w:p>
            <w:pPr>
              <w:spacing w:after="0"/>
            </w:pPr>
            <w:r>
              <w:rPr>
                <w:sz w:val="17"/>
                <w:szCs w:val="17"/>
              </w:rPr>
              <w:t xml:space="preserve">Deferred</w:t>
            </w:r>
          </w:p>
        </w:tc>
        <w:tc>
          <w:tcPr>
            <w:tcW w:type="dxa" w:w="4700"/>
            <w:tcMar>
              <w:top w:type="dxa" w:w="60"/>
              <w:left w:type="dxa" w:w="100"/>
              <w:bottom w:type="dxa" w:w="60"/>
              <w:right w:type="dxa" w:w="100"/>
            </w:tcMar>
          </w:tcPr>
          <w:p>
            <w:pPr>
              <w:spacing w:after="0"/>
            </w:pPr>
            <w:r>
              <w:rPr>
                <w:sz w:val="17"/>
                <w:szCs w:val="17"/>
              </w:rPr>
              <w:t xml:space="preserve">Deliberate: risks serving a wrong cached answer; needs its own false-hit evaluation</w:t>
            </w:r>
          </w:p>
        </w:tc>
      </w:tr>
      <w:tr>
        <w:tc>
          <w:tcPr>
            <w:tcW w:type="dxa" w:w="2300"/>
            <w:shd w:fill="FAFAFA" w:val="clear"/>
            <w:tcMar>
              <w:top w:type="dxa" w:w="60"/>
              <w:left w:type="dxa" w:w="100"/>
              <w:bottom w:type="dxa" w:w="60"/>
              <w:right w:type="dxa" w:w="100"/>
            </w:tcMar>
          </w:tcPr>
          <w:p>
            <w:pPr>
              <w:spacing w:after="0"/>
            </w:pPr>
            <w:r>
              <w:rPr>
                <w:sz w:val="17"/>
                <w:szCs w:val="17"/>
              </w:rPr>
              <w:t xml:space="preserve">Real authentication (OIDC)</w:t>
            </w:r>
          </w:p>
        </w:tc>
        <w:tc>
          <w:tcPr>
            <w:tcW w:type="dxa" w:w="800"/>
            <w:shd w:fill="FAFAFA" w:val="clear"/>
            <w:tcMar>
              <w:top w:type="dxa" w:w="60"/>
              <w:left w:type="dxa" w:w="100"/>
              <w:bottom w:type="dxa" w:w="60"/>
              <w:right w:type="dxa" w:w="100"/>
            </w:tcMar>
          </w:tcPr>
          <w:p>
            <w:pPr>
              <w:spacing w:after="0"/>
            </w:pPr>
            <w:r>
              <w:rPr>
                <w:sz w:val="17"/>
                <w:szCs w:val="17"/>
              </w:rPr>
              <w:t xml:space="preserve">15</w:t>
            </w:r>
          </w:p>
        </w:tc>
        <w:tc>
          <w:tcPr>
            <w:tcW w:type="dxa" w:w="1200"/>
            <w:shd w:fill="FAFAFA" w:val="clear"/>
            <w:tcMar>
              <w:top w:type="dxa" w:w="60"/>
              <w:left w:type="dxa" w:w="100"/>
              <w:bottom w:type="dxa" w:w="60"/>
              <w:right w:type="dxa" w:w="100"/>
            </w:tcMar>
          </w:tcPr>
          <w:p>
            <w:pPr>
              <w:spacing w:after="0"/>
            </w:pPr>
            <w:r>
              <w:rPr>
                <w:sz w:val="17"/>
                <w:szCs w:val="17"/>
              </w:rPr>
              <w:t xml:space="preserve">Pending</w:t>
            </w:r>
          </w:p>
        </w:tc>
        <w:tc>
          <w:tcPr>
            <w:tcW w:type="dxa" w:w="4700"/>
            <w:shd w:fill="FAFAFA" w:val="clear"/>
            <w:tcMar>
              <w:top w:type="dxa" w:w="60"/>
              <w:left w:type="dxa" w:w="100"/>
              <w:bottom w:type="dxa" w:w="60"/>
              <w:right w:type="dxa" w:w="100"/>
            </w:tcMar>
          </w:tcPr>
          <w:p>
            <w:pPr>
              <w:spacing w:after="0"/>
            </w:pPr>
            <w:r>
              <w:rPr>
                <w:sz w:val="17"/>
                <w:szCs w:val="17"/>
              </w:rPr>
              <w:t xml:space="preserve">Session tokens are real; identity proof is not. issue_token/verify_token are the only functions to replace.</w:t>
            </w:r>
          </w:p>
        </w:tc>
      </w:tr>
      <w:tr>
        <w:tc>
          <w:tcPr>
            <w:tcW w:type="dxa" w:w="2300"/>
            <w:tcMar>
              <w:top w:type="dxa" w:w="60"/>
              <w:left w:type="dxa" w:w="100"/>
              <w:bottom w:type="dxa" w:w="60"/>
              <w:right w:type="dxa" w:w="100"/>
            </w:tcMar>
          </w:tcPr>
          <w:p>
            <w:pPr>
              <w:spacing w:after="0"/>
            </w:pPr>
            <w:r>
              <w:rPr>
                <w:sz w:val="17"/>
                <w:szCs w:val="17"/>
              </w:rPr>
              <w:t xml:space="preserve">Alembic migrations</w:t>
            </w:r>
          </w:p>
        </w:tc>
        <w:tc>
          <w:tcPr>
            <w:tcW w:type="dxa" w:w="800"/>
            <w:tcMar>
              <w:top w:type="dxa" w:w="60"/>
              <w:left w:type="dxa" w:w="100"/>
              <w:bottom w:type="dxa" w:w="60"/>
              <w:right w:type="dxa" w:w="100"/>
            </w:tcMar>
          </w:tcPr>
          <w:p>
            <w:pPr>
              <w:spacing w:after="0"/>
            </w:pPr>
            <w:r>
              <w:rPr>
                <w:sz w:val="17"/>
                <w:szCs w:val="17"/>
              </w:rPr>
              <w:t xml:space="preserve">—</w:t>
            </w:r>
          </w:p>
        </w:tc>
        <w:tc>
          <w:tcPr>
            <w:tcW w:type="dxa" w:w="1200"/>
            <w:tcMar>
              <w:top w:type="dxa" w:w="60"/>
              <w:left w:type="dxa" w:w="100"/>
              <w:bottom w:type="dxa" w:w="60"/>
              <w:right w:type="dxa" w:w="100"/>
            </w:tcMar>
          </w:tcPr>
          <w:p>
            <w:pPr>
              <w:spacing w:after="0"/>
            </w:pPr>
            <w:r>
              <w:rPr>
                <w:sz w:val="17"/>
                <w:szCs w:val="17"/>
              </w:rPr>
              <w:t xml:space="preserve">Pending</w:t>
            </w:r>
          </w:p>
        </w:tc>
        <w:tc>
          <w:tcPr>
            <w:tcW w:type="dxa" w:w="4700"/>
            <w:tcMar>
              <w:top w:type="dxa" w:w="60"/>
              <w:left w:type="dxa" w:w="100"/>
              <w:bottom w:type="dxa" w:w="60"/>
              <w:right w:type="dxa" w:w="100"/>
            </w:tcMar>
          </w:tcPr>
          <w:p>
            <w:pPr>
              <w:spacing w:after="0"/>
            </w:pPr>
            <w:r>
              <w:rPr>
                <w:sz w:val="17"/>
                <w:szCs w:val="17"/>
              </w:rPr>
              <w:t xml:space="preserve">Tables are created on first start — fine for a demo, not for a changing schema</w:t>
            </w:r>
          </w:p>
        </w:tc>
      </w:tr>
    </w:tbl>
    <w:p>
      <w:pPr>
        <w:spacing w:after="120"/>
      </w:pPr>
    </w:p>
    <w:p>
      <w:pPr>
        <w:pStyle w:val="Heading2"/>
        <w:spacing w:after="120" w:before="260"/>
      </w:pPr>
      <w:r>
        <w:t xml:space="preserve">9.1 Recommended order</w:t>
      </w:r>
    </w:p>
    <w:p>
      <w:pPr>
        <w:pStyle w:val="ListParagraph"/>
        <w:numPr>
          <w:ilvl w:val="0"/>
          <w:numId w:val="2"/>
        </w:numPr>
        <w:spacing w:after="60"/>
      </w:pPr>
      <w:r>
        <w:rPr>
          <w:sz w:val="21"/>
          <w:szCs w:val="21"/>
        </w:rPr>
        <w:t xml:space="preserve">Copy in the ONNX embedding model — 10 minutes, biggest quality gain</w:t>
      </w:r>
    </w:p>
    <w:p>
      <w:pPr>
        <w:pStyle w:val="ListParagraph"/>
        <w:numPr>
          <w:ilvl w:val="0"/>
          <w:numId w:val="2"/>
        </w:numPr>
        <w:spacing w:after="60"/>
      </w:pPr>
      <w:r>
        <w:rPr>
          <w:sz w:val="21"/>
          <w:szCs w:val="21"/>
        </w:rPr>
        <w:t xml:space="preserve">git init and push, so CI runs and the Docker images are built for the first time</w:t>
      </w:r>
    </w:p>
    <w:p>
      <w:pPr>
        <w:pStyle w:val="ListParagraph"/>
        <w:numPr>
          <w:ilvl w:val="0"/>
          <w:numId w:val="2"/>
        </w:numPr>
        <w:spacing w:after="60"/>
      </w:pPr>
      <w:r>
        <w:rPr>
          <w:sz w:val="21"/>
          <w:szCs w:val="21"/>
        </w:rPr>
        <w:t xml:space="preserve">Expand the judged evaluation to n=60 and label negatives</w:t>
      </w:r>
    </w:p>
    <w:p>
      <w:pPr>
        <w:pStyle w:val="ListParagraph"/>
        <w:numPr>
          <w:ilvl w:val="0"/>
          <w:numId w:val="2"/>
        </w:numPr>
        <w:spacing w:after="60"/>
      </w:pPr>
      <w:r>
        <w:rPr>
          <w:sz w:val="21"/>
          <w:szCs w:val="21"/>
        </w:rPr>
        <w:t xml:space="preserve">Replace the session shim with OIDC</w:t>
      </w:r>
    </w:p>
    <w:p>
      <w:pPr>
        <w:pStyle w:val="ListParagraph"/>
        <w:numPr>
          <w:ilvl w:val="0"/>
          <w:numId w:val="2"/>
        </w:numPr>
        <w:spacing w:after="60"/>
      </w:pPr>
      <w:r>
        <w:rPr>
          <w:sz w:val="21"/>
          <w:szCs w:val="21"/>
        </w:rPr>
        <w:t xml:space="preserve">Move the cache and rate limiter to Redis before any multi-replica deployment</w:t>
      </w:r>
    </w:p>
    <w:p>
      <w:pPr>
        <w:pStyle w:val="ListParagraph"/>
        <w:numPr>
          <w:ilvl w:val="0"/>
          <w:numId w:val="2"/>
        </w:numPr>
        <w:spacing w:after="60"/>
      </w:pPr>
      <w:r>
        <w:rPr>
          <w:sz w:val="21"/>
          <w:szCs w:val="21"/>
        </w:rPr>
        <w:t xml:space="preserve">Adopt Alembic before the first production schema change</w:t>
      </w:r>
    </w:p>
    <w:p>
      <w:pPr>
        <w:pStyle w:val="ListParagraph"/>
        <w:numPr>
          <w:ilvl w:val="0"/>
          <w:numId w:val="2"/>
        </w:numPr>
        <w:spacing w:after="60"/>
      </w:pPr>
      <w:r>
        <w:rPr>
          <w:sz w:val="21"/>
          <w:szCs w:val="21"/>
        </w:rPr>
        <w:t xml:space="preserve">Load-test the retrieval path (affordable), then the full stack once on a paid tier</w:t>
      </w:r>
    </w:p>
    <w:p>
      <w:pPr>
        <w:pStyle w:val="Heading1"/>
        <w:pageBreakBefore/>
        <w:spacing w:after="160" w:before="320"/>
      </w:pPr>
      <w:r>
        <w:t xml:space="preserve">10. Limitations, stated plainly</w:t>
      </w:r>
    </w:p>
    <w:p>
      <w:pPr>
        <w:pStyle w:val="ListParagraph"/>
        <w:numPr>
          <w:ilvl w:val="0"/>
          <w:numId w:val="3"/>
        </w:numPr>
        <w:spacing w:after="60"/>
      </w:pPr>
      <w:r>
        <w:rPr>
          <w:sz w:val="21"/>
          <w:szCs w:val="21"/>
        </w:rPr>
        <w:t xml:space="preserve">The dense arm is a hashing baseline, not a neural encoder. All dense and hybrid numbers understate the architecture.</w:t>
      </w:r>
    </w:p>
    <w:p>
      <w:pPr>
        <w:pStyle w:val="ListParagraph"/>
        <w:numPr>
          <w:ilvl w:val="0"/>
          <w:numId w:val="3"/>
        </w:numPr>
        <w:spacing w:after="60"/>
      </w:pPr>
      <w:r>
        <w:rPr>
          <w:sz w:val="21"/>
          <w:szCs w:val="21"/>
        </w:rPr>
        <w:t xml:space="preserve">Faithfulness is UNTESTED — the human labels contain no negative examples, so kappa is undefined.</w:t>
      </w:r>
    </w:p>
    <w:p>
      <w:pPr>
        <w:pStyle w:val="ListParagraph"/>
        <w:numPr>
          <w:ilvl w:val="0"/>
          <w:numId w:val="3"/>
        </w:numPr>
        <w:spacing w:after="60"/>
      </w:pPr>
      <w:r>
        <w:rPr>
          <w:sz w:val="21"/>
          <w:szCs w:val="21"/>
        </w:rPr>
        <w:t xml:space="preserve">Authentication is passwordless. Session tokens are real; identity proof is not.</w:t>
      </w:r>
    </w:p>
    <w:p>
      <w:pPr>
        <w:pStyle w:val="ListParagraph"/>
        <w:numPr>
          <w:ilvl w:val="0"/>
          <w:numId w:val="3"/>
        </w:numPr>
        <w:spacing w:after="60"/>
      </w:pPr>
      <w:r>
        <w:rPr>
          <w:sz w:val="21"/>
          <w:szCs w:val="21"/>
        </w:rPr>
        <w:t xml:space="preserve">Docker, Kubernetes and the monitoring stack have never been run. Authored and labelled unverified.</w:t>
      </w:r>
    </w:p>
    <w:p>
      <w:pPr>
        <w:pStyle w:val="ListParagraph"/>
        <w:numPr>
          <w:ilvl w:val="0"/>
          <w:numId w:val="3"/>
        </w:numPr>
        <w:spacing w:after="60"/>
      </w:pPr>
      <w:r>
        <w:rPr>
          <w:sz w:val="21"/>
          <w:szCs w:val="21"/>
        </w:rPr>
        <w:t xml:space="preserve">Single-instance only. Cache and rate limiter are per-process, so rate limiting is not a real limit behind a load balancer.</w:t>
      </w:r>
    </w:p>
    <w:p>
      <w:pPr>
        <w:pStyle w:val="ListParagraph"/>
        <w:numPr>
          <w:ilvl w:val="0"/>
          <w:numId w:val="3"/>
        </w:numPr>
        <w:spacing w:after="60"/>
      </w:pPr>
      <w:r>
        <w:rPr>
          <w:sz w:val="21"/>
          <w:szCs w:val="21"/>
        </w:rPr>
        <w:t xml:space="preserve">No load test has been run.</w:t>
      </w:r>
    </w:p>
    <w:p>
      <w:pPr>
        <w:pStyle w:val="ListParagraph"/>
        <w:numPr>
          <w:ilvl w:val="0"/>
          <w:numId w:val="3"/>
        </w:numPr>
        <w:spacing w:after="60"/>
      </w:pPr>
      <w:r>
        <w:rPr>
          <w:sz w:val="21"/>
          <w:szCs w:val="21"/>
        </w:rPr>
        <w:t xml:space="preserve">The Groq free tier is the binding operational constraint — about three answers per minute.</w:t>
      </w:r>
    </w:p>
    <w:p>
      <w:pPr>
        <w:pStyle w:val="ListParagraph"/>
        <w:numPr>
          <w:ilvl w:val="0"/>
          <w:numId w:val="3"/>
        </w:numPr>
        <w:spacing w:after="60"/>
      </w:pPr>
      <w:r>
        <w:rPr>
          <w:sz w:val="21"/>
          <w:szCs w:val="21"/>
        </w:rPr>
        <w:t xml:space="preserve">The synthetic corpus is more internally consistent than a real enterprise wiki, so retrieval scores are optimistic relative to real data.</w:t>
      </w:r>
    </w:p>
    <w:p>
      <w:pPr>
        <w:pStyle w:val="ListParagraph"/>
        <w:numPr>
          <w:ilvl w:val="0"/>
          <w:numId w:val="3"/>
        </w:numPr>
        <w:spacing w:after="60"/>
      </w:pPr>
      <w:r>
        <w:rPr>
          <w:sz w:val="21"/>
          <w:szCs w:val="21"/>
        </w:rPr>
        <w:t xml:space="preserve">MCP adds roughly 25× the latency of a function call when warm. That is a cost accepted for interoperability, not a performance win.</w:t>
      </w:r>
    </w:p>
    <w:p>
      <w:pPr>
        <w:spacing w:after="200"/>
      </w:pPr>
    </w:p>
    <w:p>
      <w:pPr>
        <w:pBdr>
          <w:bottom w:val="single" w:color="D0D0D0" w:sz="6"/>
        </w:pBdr>
        <w:spacing w:after="160" w:before="40"/>
      </w:pPr>
      <w:r>
        <w:rPr>
          <w:sz w:val="2"/>
          <w:szCs w:val="2"/>
        </w:rPr>
        <w:t xml:space="preserve"/>
      </w:r>
    </w:p>
    <w:p>
      <w:pPr>
        <w:spacing w:after="120" w:before="0"/>
      </w:pPr>
      <w:r>
        <w:rPr>
          <w:b/>
          <w:bCs/>
          <w:sz w:val="21"/>
          <w:szCs w:val="21"/>
        </w:rPr>
        <w:t xml:space="preserve">Guiding rule throughout: </w:t>
      </w:r>
      <w:r>
        <w:rPr>
          <w:sz w:val="21"/>
          <w:szCs w:val="21"/>
        </w:rPr>
        <w:t xml:space="preserve">no fabricated benchmarks, no invented latency, no claimed accuracy without measurement. Where something has not been measured, it says so.</w:t>
      </w:r>
    </w:p>
    <w:p>
      <w:pPr>
        <w:spacing w:after="120"/>
      </w:pPr>
    </w:p>
    <w:p>
      <w:pPr>
        <w:pStyle w:val="Heading2"/>
        <w:spacing w:after="120" w:before="260"/>
      </w:pPr>
      <w:r>
        <w:t xml:space="preserve">Document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EF6" w:val="clear"/>
            <w:tcMar>
              <w:top w:type="dxa" w:w="60"/>
              <w:left w:type="dxa" w:w="100"/>
              <w:bottom w:type="dxa" w:w="60"/>
              <w:right w:type="dxa" w:w="100"/>
            </w:tcMar>
          </w:tcPr>
          <w:p>
            <w:pPr>
              <w:spacing w:after="0"/>
            </w:pPr>
            <w:r>
              <w:rPr>
                <w:b/>
                <w:bCs/>
                <w:sz w:val="19"/>
                <w:szCs w:val="19"/>
              </w:rPr>
              <w:t xml:space="preserve">Document</w:t>
            </w:r>
          </w:p>
        </w:tc>
        <w:tc>
          <w:tcPr>
            <w:tcW w:type="dxa" w:w="5600"/>
            <w:shd w:fill="E8EEF6" w:val="clear"/>
            <w:tcMar>
              <w:top w:type="dxa" w:w="60"/>
              <w:left w:type="dxa" w:w="100"/>
              <w:bottom w:type="dxa" w:w="60"/>
              <w:right w:type="dxa" w:w="100"/>
            </w:tcMar>
          </w:tcPr>
          <w:p>
            <w:pPr>
              <w:spacing w:after="0"/>
            </w:pPr>
            <w:r>
              <w:rPr>
                <w:b/>
                <w:bCs/>
                <w:sz w:val="19"/>
                <w:szCs w:val="19"/>
              </w:rPr>
              <w:t xml:space="preserve">Contents</w:t>
            </w:r>
          </w:p>
        </w:tc>
      </w:tr>
      <w:tr>
        <w:tc>
          <w:tcPr>
            <w:tcW w:type="dxa" w:w="3400"/>
            <w:tcMar>
              <w:top w:type="dxa" w:w="60"/>
              <w:left w:type="dxa" w:w="100"/>
              <w:bottom w:type="dxa" w:w="60"/>
              <w:right w:type="dxa" w:w="100"/>
            </w:tcMar>
          </w:tcPr>
          <w:p>
            <w:pPr>
              <w:spacing w:after="0"/>
            </w:pPr>
            <w:r>
              <w:rPr>
                <w:sz w:val="19"/>
                <w:szCs w:val="19"/>
              </w:rPr>
              <w:t xml:space="preserve">README.md</w:t>
            </w:r>
          </w:p>
        </w:tc>
        <w:tc>
          <w:tcPr>
            <w:tcW w:type="dxa" w:w="5600"/>
            <w:tcMar>
              <w:top w:type="dxa" w:w="60"/>
              <w:left w:type="dxa" w:w="100"/>
              <w:bottom w:type="dxa" w:w="60"/>
              <w:right w:type="dxa" w:w="100"/>
            </w:tcMar>
          </w:tcPr>
          <w:p>
            <w:pPr>
              <w:spacing w:after="0"/>
            </w:pPr>
            <w:r>
              <w:rPr>
                <w:sz w:val="19"/>
                <w:szCs w:val="19"/>
              </w:rPr>
              <w:t xml:space="preserve">How to run and test — start here</w:t>
            </w:r>
          </w:p>
        </w:tc>
      </w:tr>
      <w:tr>
        <w:tc>
          <w:tcPr>
            <w:tcW w:type="dxa" w:w="3400"/>
            <w:shd w:fill="FAFAFA" w:val="clear"/>
            <w:tcMar>
              <w:top w:type="dxa" w:w="60"/>
              <w:left w:type="dxa" w:w="100"/>
              <w:bottom w:type="dxa" w:w="60"/>
              <w:right w:type="dxa" w:w="100"/>
            </w:tcMar>
          </w:tcPr>
          <w:p>
            <w:pPr>
              <w:spacing w:after="0"/>
            </w:pPr>
            <w:r>
              <w:rPr>
                <w:sz w:val="19"/>
                <w:szCs w:val="19"/>
              </w:rPr>
              <w:t xml:space="preserve">docs/DESIGN.md</w:t>
            </w:r>
          </w:p>
        </w:tc>
        <w:tc>
          <w:tcPr>
            <w:tcW w:type="dxa" w:w="5600"/>
            <w:shd w:fill="FAFAFA" w:val="clear"/>
            <w:tcMar>
              <w:top w:type="dxa" w:w="60"/>
              <w:left w:type="dxa" w:w="100"/>
              <w:bottom w:type="dxa" w:w="60"/>
              <w:right w:type="dxa" w:w="100"/>
            </w:tcMar>
          </w:tcPr>
          <w:p>
            <w:pPr>
              <w:spacing w:after="0"/>
            </w:pPr>
            <w:r>
              <w:rPr>
                <w:sz w:val="19"/>
                <w:szCs w:val="19"/>
              </w:rPr>
              <w:t xml:space="preserve">Architecture diagrams, decisions, request flow</w:t>
            </w:r>
          </w:p>
        </w:tc>
      </w:tr>
      <w:tr>
        <w:tc>
          <w:tcPr>
            <w:tcW w:type="dxa" w:w="3400"/>
            <w:tcMar>
              <w:top w:type="dxa" w:w="60"/>
              <w:left w:type="dxa" w:w="100"/>
              <w:bottom w:type="dxa" w:w="60"/>
              <w:right w:type="dxa" w:w="100"/>
            </w:tcMar>
          </w:tcPr>
          <w:p>
            <w:pPr>
              <w:spacing w:after="0"/>
            </w:pPr>
            <w:r>
              <w:rPr>
                <w:sz w:val="19"/>
                <w:szCs w:val="19"/>
              </w:rPr>
              <w:t xml:space="preserve">docs/audit/SPEC-AUDIT.md</w:t>
            </w:r>
          </w:p>
        </w:tc>
        <w:tc>
          <w:tcPr>
            <w:tcW w:type="dxa" w:w="5600"/>
            <w:tcMar>
              <w:top w:type="dxa" w:w="60"/>
              <w:left w:type="dxa" w:w="100"/>
              <w:bottom w:type="dxa" w:w="60"/>
              <w:right w:type="dxa" w:w="100"/>
            </w:tcMar>
          </w:tcPr>
          <w:p>
            <w:pPr>
              <w:spacing w:after="0"/>
            </w:pPr>
            <w:r>
              <w:rPr>
                <w:sz w:val="19"/>
                <w:szCs w:val="19"/>
              </w:rPr>
              <w:t xml:space="preserve">Where the original specification was insufficient or contradictory</w:t>
            </w:r>
          </w:p>
        </w:tc>
      </w:tr>
      <w:tr>
        <w:tc>
          <w:tcPr>
            <w:tcW w:type="dxa" w:w="3400"/>
            <w:shd w:fill="FAFAFA" w:val="clear"/>
            <w:tcMar>
              <w:top w:type="dxa" w:w="60"/>
              <w:left w:type="dxa" w:w="100"/>
              <w:bottom w:type="dxa" w:w="60"/>
              <w:right w:type="dxa" w:w="100"/>
            </w:tcMar>
          </w:tcPr>
          <w:p>
            <w:pPr>
              <w:spacing w:after="0"/>
            </w:pPr>
            <w:r>
              <w:rPr>
                <w:sz w:val="19"/>
                <w:szCs w:val="19"/>
              </w:rPr>
              <w:t xml:space="preserve">docs/architecture/TECHNOLOGY-RATIONALE.md</w:t>
            </w:r>
          </w:p>
        </w:tc>
        <w:tc>
          <w:tcPr>
            <w:tcW w:type="dxa" w:w="5600"/>
            <w:shd w:fill="FAFAFA" w:val="clear"/>
            <w:tcMar>
              <w:top w:type="dxa" w:w="60"/>
              <w:left w:type="dxa" w:w="100"/>
              <w:bottom w:type="dxa" w:w="60"/>
              <w:right w:type="dxa" w:w="100"/>
            </w:tcMar>
          </w:tcPr>
          <w:p>
            <w:pPr>
              <w:spacing w:after="0"/>
            </w:pPr>
            <w:r>
              <w:rPr>
                <w:sz w:val="19"/>
                <w:szCs w:val="19"/>
              </w:rPr>
              <w:t xml:space="preserve">18 comparison tables — why each technology beat its alternatives</w:t>
            </w:r>
          </w:p>
        </w:tc>
      </w:tr>
      <w:tr>
        <w:tc>
          <w:tcPr>
            <w:tcW w:type="dxa" w:w="3400"/>
            <w:tcMar>
              <w:top w:type="dxa" w:w="60"/>
              <w:left w:type="dxa" w:w="100"/>
              <w:bottom w:type="dxa" w:w="60"/>
              <w:right w:type="dxa" w:w="100"/>
            </w:tcMar>
          </w:tcPr>
          <w:p>
            <w:pPr>
              <w:spacing w:after="0"/>
            </w:pPr>
            <w:r>
              <w:rPr>
                <w:sz w:val="19"/>
                <w:szCs w:val="19"/>
              </w:rPr>
              <w:t xml:space="preserve">docs/architecture/ARCHITECTURE.md</w:t>
            </w:r>
          </w:p>
        </w:tc>
        <w:tc>
          <w:tcPr>
            <w:tcW w:type="dxa" w:w="5600"/>
            <w:tcMar>
              <w:top w:type="dxa" w:w="60"/>
              <w:left w:type="dxa" w:w="100"/>
              <w:bottom w:type="dxa" w:w="60"/>
              <w:right w:type="dxa" w:w="100"/>
            </w:tcMar>
          </w:tcPr>
          <w:p>
            <w:pPr>
              <w:spacing w:after="0"/>
            </w:pPr>
            <w:r>
              <w:rPr>
                <w:sz w:val="19"/>
                <w:szCs w:val="19"/>
              </w:rPr>
              <w:t xml:space="preserve">Layer-by-layer technology map</w:t>
            </w:r>
          </w:p>
        </w:tc>
      </w:tr>
      <w:tr>
        <w:tc>
          <w:tcPr>
            <w:tcW w:type="dxa" w:w="3400"/>
            <w:shd w:fill="FAFAFA" w:val="clear"/>
            <w:tcMar>
              <w:top w:type="dxa" w:w="60"/>
              <w:left w:type="dxa" w:w="100"/>
              <w:bottom w:type="dxa" w:w="60"/>
              <w:right w:type="dxa" w:w="100"/>
            </w:tcMar>
          </w:tcPr>
          <w:p>
            <w:pPr>
              <w:spacing w:after="0"/>
            </w:pPr>
            <w:r>
              <w:rPr>
                <w:sz w:val="19"/>
                <w:szCs w:val="19"/>
              </w:rPr>
              <w:t xml:space="preserve">docs/data/DATA-STRATEGY.md</w:t>
            </w:r>
          </w:p>
        </w:tc>
        <w:tc>
          <w:tcPr>
            <w:tcW w:type="dxa" w:w="5600"/>
            <w:shd w:fill="FAFAFA" w:val="clear"/>
            <w:tcMar>
              <w:top w:type="dxa" w:w="60"/>
              <w:left w:type="dxa" w:w="100"/>
              <w:bottom w:type="dxa" w:w="60"/>
              <w:right w:type="dxa" w:w="100"/>
            </w:tcMar>
          </w:tcPr>
          <w:p>
            <w:pPr>
              <w:spacing w:after="0"/>
            </w:pPr>
            <w:r>
              <w:rPr>
                <w:sz w:val="19"/>
                <w:szCs w:val="19"/>
              </w:rPr>
              <w:t xml:space="preserve">Corpus design, dataset licences, gold-label protocol</w:t>
            </w:r>
          </w:p>
        </w:tc>
      </w:tr>
      <w:tr>
        <w:tc>
          <w:tcPr>
            <w:tcW w:type="dxa" w:w="3400"/>
            <w:tcMar>
              <w:top w:type="dxa" w:w="60"/>
              <w:left w:type="dxa" w:w="100"/>
              <w:bottom w:type="dxa" w:w="60"/>
              <w:right w:type="dxa" w:w="100"/>
            </w:tcMar>
          </w:tcPr>
          <w:p>
            <w:pPr>
              <w:spacing w:after="0"/>
            </w:pPr>
            <w:r>
              <w:rPr>
                <w:sz w:val="19"/>
                <w:szCs w:val="19"/>
              </w:rPr>
              <w:t xml:space="preserve">docs/DIVERGENCE.md</w:t>
            </w:r>
          </w:p>
        </w:tc>
        <w:tc>
          <w:tcPr>
            <w:tcW w:type="dxa" w:w="5600"/>
            <w:tcMar>
              <w:top w:type="dxa" w:w="60"/>
              <w:left w:type="dxa" w:w="100"/>
              <w:bottom w:type="dxa" w:w="60"/>
              <w:right w:type="dxa" w:w="100"/>
            </w:tcMar>
          </w:tcPr>
          <w:p>
            <w:pPr>
              <w:spacing w:after="0"/>
            </w:pPr>
            <w:r>
              <w:rPr>
                <w:sz w:val="19"/>
                <w:szCs w:val="19"/>
              </w:rPr>
              <w:t xml:space="preserve">Status against all 44 specification sections</w:t>
            </w:r>
          </w:p>
        </w:tc>
      </w:tr>
      <w:tr>
        <w:tc>
          <w:tcPr>
            <w:tcW w:type="dxa" w:w="3400"/>
            <w:shd w:fill="FAFAFA" w:val="clear"/>
            <w:tcMar>
              <w:top w:type="dxa" w:w="60"/>
              <w:left w:type="dxa" w:w="100"/>
              <w:bottom w:type="dxa" w:w="60"/>
              <w:right w:type="dxa" w:w="100"/>
            </w:tcMar>
          </w:tcPr>
          <w:p>
            <w:pPr>
              <w:spacing w:after="0"/>
            </w:pPr>
            <w:r>
              <w:rPr>
                <w:sz w:val="19"/>
                <w:szCs w:val="19"/>
              </w:rPr>
              <w:t xml:space="preserve">docs/PENDING.md</w:t>
            </w:r>
          </w:p>
        </w:tc>
        <w:tc>
          <w:tcPr>
            <w:tcW w:type="dxa" w:w="5600"/>
            <w:shd w:fill="FAFAFA" w:val="clear"/>
            <w:tcMar>
              <w:top w:type="dxa" w:w="60"/>
              <w:left w:type="dxa" w:w="100"/>
              <w:bottom w:type="dxa" w:w="60"/>
              <w:right w:type="dxa" w:w="100"/>
            </w:tcMar>
          </w:tcPr>
          <w:p>
            <w:pPr>
              <w:spacing w:after="0"/>
            </w:pPr>
            <w:r>
              <w:rPr>
                <w:sz w:val="19"/>
                <w:szCs w:val="19"/>
              </w:rPr>
              <w:t xml:space="preserve">What is blocked, why, and what stands in its place</w:t>
            </w:r>
          </w:p>
        </w:tc>
      </w:tr>
      <w:tr>
        <w:tc>
          <w:tcPr>
            <w:tcW w:type="dxa" w:w="3400"/>
            <w:tcMar>
              <w:top w:type="dxa" w:w="60"/>
              <w:left w:type="dxa" w:w="100"/>
              <w:bottom w:type="dxa" w:w="60"/>
              <w:right w:type="dxa" w:w="100"/>
            </w:tcMar>
          </w:tcPr>
          <w:p>
            <w:pPr>
              <w:spacing w:after="0"/>
            </w:pPr>
            <w:r>
              <w:rPr>
                <w:sz w:val="19"/>
                <w:szCs w:val="19"/>
              </w:rPr>
              <w:t xml:space="preserve">docs/deployment/cloud.md</w:t>
            </w:r>
          </w:p>
        </w:tc>
        <w:tc>
          <w:tcPr>
            <w:tcW w:type="dxa" w:w="5600"/>
            <w:tcMar>
              <w:top w:type="dxa" w:w="60"/>
              <w:left w:type="dxa" w:w="100"/>
              <w:bottom w:type="dxa" w:w="60"/>
              <w:right w:type="dxa" w:w="100"/>
            </w:tcMar>
          </w:tcPr>
          <w:p>
            <w:pPr>
              <w:spacing w:after="0"/>
            </w:pPr>
            <w:r>
              <w:rPr>
                <w:sz w:val="19"/>
                <w:szCs w:val="19"/>
              </w:rPr>
              <w:t xml:space="preserve">Deployment procedure (never executed)</w:t>
            </w:r>
          </w:p>
        </w:tc>
      </w:tr>
      <w:tr>
        <w:tc>
          <w:tcPr>
            <w:tcW w:type="dxa" w:w="3400"/>
            <w:shd w:fill="FAFAFA" w:val="clear"/>
            <w:tcMar>
              <w:top w:type="dxa" w:w="60"/>
              <w:left w:type="dxa" w:w="100"/>
              <w:bottom w:type="dxa" w:w="60"/>
              <w:right w:type="dxa" w:w="100"/>
            </w:tcMar>
          </w:tcPr>
          <w:p>
            <w:pPr>
              <w:spacing w:after="0"/>
            </w:pPr>
            <w:r>
              <w:rPr>
                <w:sz w:val="19"/>
                <w:szCs w:val="19"/>
              </w:rPr>
              <w:t xml:space="preserve">artifacts/reports/</w:t>
            </w:r>
          </w:p>
        </w:tc>
        <w:tc>
          <w:tcPr>
            <w:tcW w:type="dxa" w:w="5600"/>
            <w:shd w:fill="FAFAFA" w:val="clear"/>
            <w:tcMar>
              <w:top w:type="dxa" w:w="60"/>
              <w:left w:type="dxa" w:w="100"/>
              <w:bottom w:type="dxa" w:w="60"/>
              <w:right w:type="dxa" w:w="100"/>
            </w:tcMar>
          </w:tcPr>
          <w:p>
            <w:pPr>
              <w:spacing w:after="0"/>
            </w:pPr>
            <w:r>
              <w:rPr>
                <w:sz w:val="19"/>
                <w:szCs w:val="19"/>
              </w:rPr>
              <w:t xml:space="preserve">Generated evaluation reports</w:t>
            </w:r>
          </w:p>
        </w:tc>
      </w:tr>
    </w:tbl>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lvl w:ilvl="1" w:tentative="1">
      <w:start w:val="1"/>
      <w:numFmt w:val="bullet"/>
      <w:lvlText w:val="◦"/>
      <w:lvlJc w:val="left"/>
      <w:pPr>
        <w:ind w:left="900" w:hanging="240"/>
      </w:pPr>
    </w:lvl>
  </w:abstractNum>
  <w:abstractNum w:abstractNumId="3" w15:restartNumberingAfterBreak="0">
    <w:multiLevelType w:val="hybridMultilevel"/>
    <w:lvl w:ilvl="0" w: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4"/>
      <w:szCs w:val="34"/>
    </w:rPr>
  </w:style>
  <w:style w:type="paragraph" w:styleId="Heading2">
    <w:name w:val="Heading 2"/>
    <w:basedOn w:val="Normal"/>
    <w:next w:val="Normal"/>
    <w:qFormat/>
    <w:rPr>
      <w:rFonts w:ascii="Calibri Light" w:cs="Calibri Light" w:eastAsia="Calibri Light" w:hAnsi="Calibri Light"/>
      <w:b/>
      <w:bCs/>
      <w:color w:val="2E5F8A"/>
      <w:sz w:val="27"/>
      <w:szCs w:val="27"/>
    </w:rPr>
  </w:style>
  <w:style w:type="paragraph" w:styleId="Heading3">
    <w:name w:val="Heading 3"/>
    <w:basedOn w:val="Normal"/>
    <w:next w:val="Normal"/>
    <w:qFormat/>
    <w:rPr>
      <w:rFonts w:ascii="Calibri" w:cs="Calibri" w:eastAsia="Calibri" w:hAnsi="Calibri"/>
      <w:b/>
      <w:bCs/>
      <w:color w:val="3A3A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OpsPilot AI — Project Handover</dc:title>
  <dc:creator>OpsPilot AI</dc:creator>
  <dc:description>Build guide, measured results, architecture and blocker register</dc:description>
  <cp:lastModifiedBy>Un-named</cp:lastModifiedBy>
  <cp:revision>1</cp:revision>
  <dcterms:created xsi:type="dcterms:W3CDTF">2026-09-30T17:01:24.328Z</dcterms:created>
  <dcterms:modified xsi:type="dcterms:W3CDTF">2026-09-30T17:01:24.329Z</dcterms:modified>
</cp:coreProperties>
</file>

<file path=docProps/custom.xml><?xml version="1.0" encoding="utf-8"?>
<Properties xmlns="http://schemas.openxmlformats.org/officeDocument/2006/custom-properties" xmlns:vt="http://schemas.openxmlformats.org/officeDocument/2006/docPropsVTypes"/>
</file>