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5282A"/>
          <w:sz w:val="42"/>
        </w:rPr>
        <w:t>D7 Project Directory Guide</w:t>
      </w:r>
    </w:p>
    <w:p>
      <w:pPr>
        <w:spacing w:after="240"/>
      </w:pPr>
      <w:r>
        <w:rPr>
          <w:rFonts w:ascii="Arial" w:hAnsi="Arial" w:eastAsia="Microsoft YaHei"/>
          <w:color w:val="5F6B73"/>
          <w:sz w:val="23"/>
        </w:rPr>
        <w:t>Python structure, artifact ownership and release workflow | v2.3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Status: </w:t>
      </w:r>
      <w:r>
        <w:rPr>
          <w:rFonts w:ascii="Arial" w:hAnsi="Arial" w:eastAsia="Microsoft YaHei"/>
          <w:color w:val="25282A"/>
          <w:sz w:val="19"/>
        </w:rPr>
        <w:t>Operational reference; regenerate on every project update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Run: </w:t>
      </w:r>
      <w:r>
        <w:rPr>
          <w:rFonts w:ascii="Arial" w:hAnsi="Arial" w:eastAsia="Microsoft YaHei"/>
          <w:color w:val="25282A"/>
          <w:sz w:val="19"/>
        </w:rPr>
        <w:t>D7-LOCAL-20260726T074210Z</w:t>
      </w:r>
    </w:p>
    <w:p>
      <w:pPr>
        <w:spacing w:after="40"/>
      </w:pPr>
      <w:r>
        <w:rPr>
          <w:rFonts w:ascii="Arial" w:hAnsi="Arial" w:eastAsia="Microsoft YaHei"/>
          <w:b/>
          <w:color w:val="168AAD"/>
          <w:sz w:val="19"/>
        </w:rPr>
        <w:t xml:space="preserve">Coverage: </w:t>
      </w:r>
      <w:r>
        <w:rPr>
          <w:rFonts w:ascii="Arial" w:hAnsi="Arial" w:eastAsia="Microsoft YaHei"/>
          <w:color w:val="25282A"/>
          <w:sz w:val="19"/>
        </w:rPr>
        <w:t>2025-08-01 00:00:00 to 2026-04-13 23:00:00</w:t>
      </w:r>
    </w:p>
    <w:p>
      <w:pPr>
        <w:spacing w:after="80"/>
      </w:pPr>
    </w:p>
    <w:p>
      <w:pPr>
        <w:pStyle w:val="Heading1"/>
      </w:pPr>
      <w:r>
        <w:t>1. Directory map</w:t>
      </w:r>
    </w:p>
    <w:p>
      <w:pPr>
        <w:ind w:left="360"/>
      </w:pPr>
      <w:r>
        <w:rPr>
          <w:rFonts w:ascii="Consolas" w:hAnsi="Consolas" w:eastAsia="Microsoft YaHei"/>
          <w:color w:val="25282A"/>
          <w:sz w:val="19"/>
        </w:rPr>
        <w:t>configs/{common,local,sensitivity,shadow_v2}</w:t>
        <w:br/>
      </w:r>
      <w:r>
        <w:rPr>
          <w:rFonts w:ascii="Consolas" w:hAnsi="Consolas" w:eastAsia="Microsoft YaHei"/>
          <w:color w:val="25282A"/>
          <w:sz w:val="19"/>
        </w:rPr>
        <w:t>src/{d7_common,d7_local,d7_sensitivity,d7_shadow_v2}</w:t>
        <w:br/>
      </w:r>
      <w:r>
        <w:rPr>
          <w:rFonts w:ascii="Consolas" w:hAnsi="Consolas" w:eastAsia="Microsoft YaHei"/>
          <w:color w:val="25282A"/>
          <w:sz w:val="19"/>
        </w:rPr>
        <w:t>scripts/  tests/  docs/</w:t>
        <w:br/>
      </w:r>
      <w:r>
        <w:rPr>
          <w:rFonts w:ascii="Consolas" w:hAnsi="Consolas" w:eastAsia="Microsoft YaHei"/>
          <w:color w:val="25282A"/>
          <w:sz w:val="19"/>
        </w:rPr>
        <w:t>outputs/{local,sensitivity,shadow_v2,plot_data,figures,reports}</w:t>
        <w:br/>
      </w:r>
    </w:p>
    <w:p>
      <w:pPr>
        <w:pStyle w:val="Heading1"/>
      </w:pPr>
      <w:r>
        <w:t>2. Track isolation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816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Track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Allowed inputs</w:t>
            </w:r>
          </w:p>
        </w:tc>
        <w:tc>
          <w:tcPr>
            <w:tcW w:type="dxa" w:w="3816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Forbidden behavior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d7_local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observations/flags, QR/QIR context, topology/evidence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Read D1-D6 scores/states/events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sensitivity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Local evidence plus D1/D2/D4 read-only filters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Write report/gate interfaces, zone consensus or D6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shadow_v2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Canonical observations and declared topology</w:t>
            </w:r>
          </w:p>
        </w:tc>
        <w:tc>
          <w:tcPr>
            <w:tcW w:type="dxa" w:w="3816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Auto-update topology or production scores</w:t>
            </w:r>
          </w:p>
        </w:tc>
      </w:tr>
    </w:tbl>
    <w:p>
      <w:pPr>
        <w:spacing w:after="40"/>
      </w:pPr>
    </w:p>
    <w:p>
      <w:pPr>
        <w:pStyle w:val="Heading1"/>
      </w:pPr>
      <w:r>
        <w:t>3. Output ownership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rPr>
          <w:tblHeader w:val="true"/>
          <w:cantSplit/>
        </w:trPr>
        <w:tc>
          <w:tcPr>
            <w:tcW w:type="dxa" w:w="252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Path</w:t>
            </w:r>
          </w:p>
        </w:tc>
        <w:tc>
          <w:tcPr>
            <w:tcW w:type="dxa" w:w="6840"/>
            <w:vAlign w:val="center"/>
            <w:shd w:fill="EAF3F5"/>
          </w:tcPr>
          <w:p>
            <w:r>
              <w:rPr>
                <w:rFonts w:ascii="Arial" w:hAnsi="Arial" w:eastAsia="Microsoft YaHei"/>
                <w:b/>
                <w:color w:val="25282A"/>
                <w:sz w:val="18"/>
              </w:rPr>
              <w:t>Owner and role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outputs/local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Authoritative Local scores, evidence, templates, interface and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outputs/sensitivity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Shadow reference/mapping sensitivity only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outputs/shadow_v2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No-production-impact graph/topology research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outputs/plot_data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Frozen long-table source for all figures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outputs/figures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SVG/PDF/600 dpi PNG/TIFF plus QA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outputs/reports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 w:eastAsia="Microsoft YaHei"/>
                <w:color w:val="25282A"/>
                <w:sz w:val="17"/>
              </w:rPr>
              <w:t>Generated expert report, guide and captions</w:t>
            </w:r>
          </w:p>
        </w:tc>
      </w:tr>
    </w:tbl>
    <w:p>
      <w:pPr>
        <w:spacing w:after="40"/>
      </w:pPr>
    </w:p>
    <w:p>
      <w:pPr>
        <w:pStyle w:val="Heading1"/>
      </w:pPr>
      <w:r>
        <w:t>4. Core commands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scripts/run_d7_local.py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scripts/run_d7_sensitivity.py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scripts/run_d7_validation.py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scripts/run_d7_topology_review.py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scripts/run_d7_shadow_v2.py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scripts/make_d7_figures.py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scripts/build_d7_reports.py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scripts/check_d7_release.py</w:t>
      </w:r>
    </w:p>
    <w:p>
      <w:pPr>
        <w:spacing w:after="40"/>
      </w:pPr>
      <w:r>
        <w:rPr>
          <w:rFonts w:ascii="Consolas" w:hAnsi="Consolas" w:eastAsia="Microsoft YaHei"/>
          <w:color w:val="25282A"/>
          <w:sz w:val="18"/>
        </w:rPr>
        <w:t>python -m pytest tests -q</w:t>
      </w:r>
    </w:p>
    <w:p>
      <w:r>
        <w:rPr>
          <w:rFonts w:ascii="Arial" w:hAnsi="Arial" w:eastAsia="Microsoft YaHei"/>
          <w:color w:val="25282A"/>
          <w:sz w:val="21"/>
        </w:rPr>
        <w:t>Use python scripts/run_d7_release.py --include-local after data, topology, template, mapping or scorer changes. Omit --include-local for report/figure-only work.</w:t>
      </w:r>
    </w:p>
    <w:p>
      <w:pPr>
        <w:pStyle w:val="Heading1"/>
      </w:pPr>
      <w:r>
        <w:t>5. Update and Git workflow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Work on an agent/* branch and keep changes reviewable.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Change code/configuration; never edit generated scores manually.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Run contract tests and the affected track.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Rebuild validation, plot data, figures, reports and release QA.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Visually inspect every figure and every rendered DOCX page.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Stage only the D7 directory, commit and push the branch.</w:t>
      </w:r>
    </w:p>
    <w:p>
      <w:pPr>
        <w:pStyle w:val="ListNumber"/>
        <w:spacing w:after="80"/>
      </w:pPr>
      <w:r>
        <w:rPr>
          <w:rFonts w:ascii="Arial" w:hAnsi="Arial" w:eastAsia="Microsoft YaHei"/>
          <w:color w:val="25282A"/>
          <w:sz w:val="20"/>
        </w:rPr>
        <w:t>Give the user the branch, commit and compare/PR location; merge only after confirmation.</w:t>
      </w:r>
    </w:p>
    <w:p>
      <w:pPr>
        <w:pStyle w:val="Heading1"/>
      </w:pPr>
      <w:r>
        <w:t>6. Production activation checklist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Real process drawing ID and validity interval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Asset/serial identity and maintenance history reconciled where available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Ordinal positions independently audited; coordinates approved only if later used quantitatively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Independent reviewer and approver recorded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Topology-bound templates and hashes regenerated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Support tiers and ORP exit criteria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Swap AUROC/AUPRC and Top-1 passed on blocked holdouts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Transition FAR and topology tests supported by external truth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Local-Sensitivity invariance passed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D6 protected-column max absolute difference equals zero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[ ] D7_total populated only for genuinely evaluable rows</w:t>
      </w:r>
    </w:p>
    <w:p>
      <w:pPr>
        <w:pStyle w:val="Heading1"/>
      </w:pPr>
      <w:r>
        <w:t>7. Non-negotiable file contracts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topology.yaml is the only declared production topology source.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Parquet is authoritative; Excel is a semantically equivalent review mirror.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D7_plot_data is the only manuscript-figure input.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Missing/limited/OOD evidence uses explicit status plus NaN.</w:t>
      </w:r>
    </w:p>
    <w:p>
      <w:pPr>
        <w:pStyle w:val="ListBullet"/>
        <w:spacing w:after="80"/>
      </w:pPr>
      <w:r>
        <w:rPr>
          <w:rFonts w:ascii="Arial" w:hAnsi="Arial" w:eastAsia="Microsoft YaHei"/>
          <w:color w:val="25282A"/>
          <w:sz w:val="20"/>
        </w:rPr>
        <w:t>Reports and this guide are regenerated on every release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F6B73"/>
        <w:sz w:val="16"/>
      </w:rPr>
      <w:t>Generated 2026-07-26 16:13 CST | Scientific aggregation release; automated deployment blocked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F6B73"/>
        <w:sz w:val="16"/>
      </w:rPr>
      <w:t>D7 v2.3 | Project 1 Data Quality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68AA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