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7AD84">
      <w:pPr>
        <w:jc w:val="right"/>
        <w:outlineLvl w:val="9"/>
        <w:rPr>
          <w:rFonts w:hint="default"/>
          <w:b/>
          <w:bCs/>
          <w:sz w:val="22"/>
          <w:szCs w:val="24"/>
          <w:u w:val="single"/>
          <w:lang w:val="en-US" w:eastAsia="zh-CN"/>
        </w:rPr>
      </w:pPr>
      <w:bookmarkStart w:id="0" w:name="设备管理系统-ems-完善需求方案"/>
      <w:r>
        <w:rPr>
          <w:rFonts w:hint="eastAsia"/>
          <w:b/>
          <w:bCs/>
          <w:sz w:val="22"/>
          <w:szCs w:val="24"/>
          <w:lang w:eastAsia="zh-CN"/>
        </w:rPr>
        <w:t>方案编号：</w:t>
      </w:r>
      <w:r>
        <w:rPr>
          <w:rFonts w:hint="eastAsia" w:ascii="宋体" w:hAnsi="宋体" w:eastAsia="宋体" w:cs="宋体"/>
          <w:b/>
          <w:bCs/>
          <w:sz w:val="20"/>
          <w:szCs w:val="21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1"/>
          <w:u w:val="single"/>
          <w:lang w:val="en-US" w:eastAsia="zh-CN"/>
        </w:rPr>
        <w:t>BJ</w:t>
      </w:r>
      <w:r>
        <w:rPr>
          <w:rFonts w:hint="eastAsia" w:ascii="宋体" w:hAnsi="宋体" w:cs="宋体"/>
          <w:b/>
          <w:bCs/>
          <w:sz w:val="20"/>
          <w:szCs w:val="21"/>
          <w:u w:val="single"/>
          <w:lang w:val="en-US" w:eastAsia="zh-CN"/>
        </w:rPr>
        <w:t>XXKJ-2026-04-21-189</w:t>
      </w:r>
    </w:p>
    <w:p w14:paraId="0BCA71AE">
      <w:pPr>
        <w:tabs>
          <w:tab w:val="left" w:pos="6073"/>
        </w:tabs>
        <w:rPr>
          <w:rFonts w:hint="eastAsia" w:ascii="宋体" w:hAnsi="宋体" w:eastAsia="宋体" w:cs="仿宋"/>
          <w:sz w:val="22"/>
          <w:szCs w:val="22"/>
          <w:lang w:eastAsia="zh-CN"/>
        </w:rPr>
      </w:pPr>
      <w:r>
        <w:rPr>
          <w:rFonts w:ascii="宋体" w:hAnsi="宋体" w:cs="仿宋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822325</wp:posOffset>
            </wp:positionH>
            <wp:positionV relativeFrom="paragraph">
              <wp:posOffset>111125</wp:posOffset>
            </wp:positionV>
            <wp:extent cx="3636645" cy="2700020"/>
            <wp:effectExtent l="0" t="0" r="0" b="0"/>
            <wp:wrapTopAndBottom/>
            <wp:docPr id="12" name="图片 3" descr="C:\Users\Administrator\Desktop\微信图片_20190505170559.png微信图片_20190505170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C:\Users\Administrator\Desktop\微信图片_20190505170559.png微信图片_201905051705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9601F1">
      <w:pPr>
        <w:pStyle w:val="2"/>
        <w:spacing w:before="0" w:after="0"/>
        <w:jc w:val="center"/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设备管理系统完善</w:t>
      </w:r>
      <w:r>
        <w:rPr>
          <w:rFonts w:hint="eastAsia" w:eastAsia="黑体"/>
          <w:b w:val="0"/>
          <w:i w:val="0"/>
          <w:strike w:val="0"/>
          <w:color w:val="auto"/>
          <w:sz w:val="36"/>
          <w:u w:val="none"/>
          <w:lang w:val="en-US" w:eastAsia="zh-CN"/>
        </w:rPr>
        <w:t>项目</w:t>
      </w: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方案</w:t>
      </w:r>
    </w:p>
    <w:p w14:paraId="2BA32235">
      <w:pPr>
        <w:pStyle w:val="3"/>
      </w:pPr>
    </w:p>
    <w:p w14:paraId="251D522B">
      <w:pPr>
        <w:numPr>
          <w:ilvl w:val="0"/>
          <w:numId w:val="0"/>
        </w:numPr>
        <w:tabs>
          <w:tab w:val="left" w:pos="5287"/>
        </w:tabs>
        <w:ind w:firstLine="280" w:firstLineChars="100"/>
        <w:rPr>
          <w:rFonts w:hint="default" w:ascii="宋体" w:hAnsi="宋体" w:eastAsia="宋体" w:cs="宋体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甲方名称：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>黑龙江三特纺织服装产业（集团）有限公司</w:t>
      </w:r>
    </w:p>
    <w:p w14:paraId="57421EB7">
      <w:pPr>
        <w:numPr>
          <w:ilvl w:val="0"/>
          <w:numId w:val="0"/>
        </w:numPr>
        <w:tabs>
          <w:tab w:val="left" w:pos="5442"/>
        </w:tabs>
        <w:ind w:firstLine="280" w:firstLineChars="100"/>
        <w:rPr>
          <w:rFonts w:hint="default" w:ascii="宋体" w:hAnsi="宋体" w:eastAsia="宋体" w:cs="宋体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项目经理：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>李岩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ab/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</w:t>
      </w:r>
    </w:p>
    <w:p w14:paraId="1FDAAE98">
      <w:pPr>
        <w:numPr>
          <w:ilvl w:val="0"/>
          <w:numId w:val="0"/>
        </w:numPr>
        <w:tabs>
          <w:tab w:val="left" w:pos="5433"/>
        </w:tabs>
        <w:ind w:leftChars="0" w:firstLine="280" w:firstLineChars="100"/>
        <w:rPr>
          <w:rFonts w:hint="default" w:ascii="宋体" w:hAnsi="宋体" w:eastAsia="宋体" w:cs="宋体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联系电话：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>18116339746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ab/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</w:t>
      </w:r>
    </w:p>
    <w:p w14:paraId="766324E6">
      <w:pPr>
        <w:numPr>
          <w:ilvl w:val="0"/>
          <w:numId w:val="0"/>
        </w:numPr>
        <w:tabs>
          <w:tab w:val="left" w:pos="5442"/>
        </w:tabs>
        <w:ind w:leftChars="0" w:firstLine="280" w:firstLineChars="100"/>
        <w:rPr>
          <w:rFonts w:hint="eastAsia" w:ascii="宋体" w:hAnsi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>售前部门：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>技术二组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ab/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</w:t>
      </w:r>
    </w:p>
    <w:p w14:paraId="54112153">
      <w:pPr>
        <w:numPr>
          <w:ilvl w:val="0"/>
          <w:numId w:val="0"/>
        </w:numPr>
        <w:tabs>
          <w:tab w:val="left" w:pos="5442"/>
        </w:tabs>
        <w:ind w:leftChars="0" w:firstLine="280" w:firstLineChars="100"/>
        <w:rPr>
          <w:rFonts w:hint="eastAsia" w:ascii="宋体" w:hAnsi="宋体" w:eastAsia="宋体" w:cs="宋体"/>
          <w:b/>
          <w:bCs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>编制日期：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 xml:space="preserve">2026.05.03                   </w:t>
      </w:r>
    </w:p>
    <w:p w14:paraId="25FA8F04">
      <w:pPr>
        <w:pStyle w:val="3"/>
        <w:rPr>
          <w:b/>
          <w:u w:val="single"/>
        </w:rPr>
      </w:pPr>
      <w:r>
        <w:rPr>
          <w:b/>
          <w:u w:val="none"/>
        </w:rPr>
        <w:t xml:space="preserve">核心价值: </w:t>
      </w:r>
      <w:r>
        <w:rPr>
          <w:rFonts w:hint="eastAsia"/>
        </w:rPr>
        <w:t>本项目是</w:t>
      </w:r>
      <w:r>
        <w:rPr>
          <w:rFonts w:hint="eastAsia"/>
          <w:lang w:val="en-US" w:eastAsia="zh-CN"/>
        </w:rPr>
        <w:t>面向</w:t>
      </w:r>
      <w:r>
        <w:rPr>
          <w:rFonts w:hint="eastAsia"/>
        </w:rPr>
        <w:t>服装制造工厂内部设备管理项目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设备从请购、审批、入库、使用、调拨、维保、闲置、折旧、报表到权限治理的完整闭环，避免需求遗漏</w:t>
      </w:r>
    </w:p>
    <w:p w14:paraId="075CE859">
      <w:pPr>
        <w:bidi w:val="0"/>
        <w:rPr>
          <w:rFonts w:hint="eastAsia"/>
          <w:lang w:val="en-US" w:eastAsia="zh-CN"/>
        </w:rPr>
      </w:pPr>
    </w:p>
    <w:p w14:paraId="5D242580">
      <w:pPr>
        <w:pStyle w:val="3"/>
      </w:pPr>
      <w:r>
        <w:t>方案书版本记录：</w:t>
      </w:r>
    </w:p>
    <w:tbl>
      <w:tblPr>
        <w:tblStyle w:val="21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8"/>
        <w:gridCol w:w="3316"/>
        <w:gridCol w:w="1548"/>
        <w:gridCol w:w="1615"/>
      </w:tblGrid>
      <w:tr w14:paraId="58B1E12A">
        <w:trPr>
          <w:trHeight w:val="606" w:hRule="atLeast"/>
        </w:trPr>
        <w:tc>
          <w:tcPr>
            <w:tcW w:w="1253" w:type="pct"/>
            <w:shd w:val="clear" w:color="auto" w:fill="45B0E1" w:themeFill="accent1" w:themeFillTint="99"/>
            <w:vAlign w:val="center"/>
          </w:tcPr>
          <w:p w14:paraId="26D4AA9B">
            <w:pPr>
              <w:pStyle w:val="86"/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1917" w:type="pct"/>
            <w:shd w:val="clear" w:color="auto" w:fill="45B0E1" w:themeFill="accent1" w:themeFillTint="99"/>
            <w:vAlign w:val="center"/>
          </w:tcPr>
          <w:p w14:paraId="6DEBCCFC">
            <w:pPr>
              <w:pStyle w:val="86"/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更改条款及内容</w:t>
            </w:r>
          </w:p>
        </w:tc>
        <w:tc>
          <w:tcPr>
            <w:tcW w:w="895" w:type="pct"/>
            <w:shd w:val="clear" w:color="auto" w:fill="45B0E1" w:themeFill="accent1" w:themeFillTint="99"/>
            <w:vAlign w:val="center"/>
          </w:tcPr>
          <w:p w14:paraId="17B77B87">
            <w:pPr>
              <w:pStyle w:val="86"/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编辑</w:t>
            </w:r>
            <w:r>
              <w:rPr>
                <w:b/>
                <w:bCs/>
                <w:sz w:val="21"/>
                <w:szCs w:val="21"/>
              </w:rPr>
              <w:t>人</w:t>
            </w:r>
          </w:p>
        </w:tc>
        <w:tc>
          <w:tcPr>
            <w:tcW w:w="933" w:type="pct"/>
            <w:shd w:val="clear" w:color="auto" w:fill="45B0E1" w:themeFill="accent1" w:themeFillTint="99"/>
            <w:vAlign w:val="center"/>
          </w:tcPr>
          <w:p w14:paraId="4D6AD665">
            <w:pPr>
              <w:pStyle w:val="86"/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更改日期</w:t>
            </w:r>
          </w:p>
        </w:tc>
      </w:tr>
      <w:tr w14:paraId="143AF1BC">
        <w:trPr>
          <w:trHeight w:val="1064" w:hRule="atLeast"/>
        </w:trPr>
        <w:tc>
          <w:tcPr>
            <w:tcW w:w="1253" w:type="pct"/>
            <w:vAlign w:val="center"/>
          </w:tcPr>
          <w:p w14:paraId="333CAF99">
            <w:pPr>
              <w:pStyle w:val="86"/>
              <w:spacing w:line="360" w:lineRule="auto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V</w:t>
            </w:r>
            <w:r>
              <w:rPr>
                <w:rFonts w:ascii="Times New Roman"/>
                <w:sz w:val="21"/>
                <w:szCs w:val="21"/>
              </w:rPr>
              <w:t>1.0.0</w:t>
            </w:r>
          </w:p>
        </w:tc>
        <w:tc>
          <w:tcPr>
            <w:tcW w:w="1917" w:type="pct"/>
            <w:vAlign w:val="center"/>
          </w:tcPr>
          <w:p w14:paraId="7A7B7635">
            <w:pPr>
              <w:pStyle w:val="86"/>
              <w:spacing w:line="360" w:lineRule="auto"/>
              <w:jc w:val="center"/>
              <w:rPr>
                <w:rFonts w:hint="eastAsia" w:ascii="Times New Roman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设备管理系统项目方案</w:t>
            </w:r>
          </w:p>
        </w:tc>
        <w:tc>
          <w:tcPr>
            <w:tcW w:w="895" w:type="pct"/>
            <w:vAlign w:val="center"/>
          </w:tcPr>
          <w:p w14:paraId="726BAD38">
            <w:pPr>
              <w:pStyle w:val="86"/>
              <w:spacing w:line="360" w:lineRule="auto"/>
              <w:jc w:val="center"/>
              <w:rPr>
                <w:rFonts w:hint="default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李岩</w:t>
            </w:r>
          </w:p>
        </w:tc>
        <w:tc>
          <w:tcPr>
            <w:tcW w:w="933" w:type="pct"/>
            <w:vAlign w:val="center"/>
          </w:tcPr>
          <w:p w14:paraId="4F9D158B">
            <w:pPr>
              <w:pStyle w:val="86"/>
              <w:spacing w:line="360" w:lineRule="auto"/>
              <w:jc w:val="center"/>
              <w:rPr>
                <w:rFonts w:hint="default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</w:rPr>
              <w:t>2</w:t>
            </w:r>
            <w:r>
              <w:rPr>
                <w:rFonts w:ascii="Times New Roman"/>
                <w:sz w:val="21"/>
                <w:szCs w:val="21"/>
              </w:rPr>
              <w:t>0</w:t>
            </w: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26.05.03</w:t>
            </w:r>
          </w:p>
        </w:tc>
      </w:tr>
    </w:tbl>
    <w:p w14:paraId="0BF813D7">
      <w:pPr>
        <w:pStyle w:val="4"/>
      </w:pPr>
      <w:bookmarkStart w:id="1" w:name="模块一产品概述与目标"/>
      <w:r>
        <w:rPr>
          <w:rFonts w:hint="eastAsia"/>
        </w:rPr>
        <w:t>模块一：产品概述与目标</w:t>
      </w:r>
    </w:p>
    <w:p w14:paraId="2CAC93FF">
      <w:pPr>
        <w:pStyle w:val="5"/>
      </w:pPr>
      <w:bookmarkStart w:id="2" w:name="一句话产品定位"/>
      <w:r>
        <w:t xml:space="preserve">1.1 </w:t>
      </w:r>
      <w:r>
        <w:rPr>
          <w:rFonts w:hint="eastAsia"/>
        </w:rPr>
        <w:t>一句话产品定位</w:t>
      </w:r>
    </w:p>
    <w:p w14:paraId="08CB01F8">
      <w:pPr>
        <w:pStyle w:val="26"/>
      </w:pPr>
      <w:r>
        <w:rPr>
          <w:rFonts w:hint="eastAsia"/>
        </w:rPr>
        <w:t>面向服装制造工厂内部管理人员、一线员工、设备管理人员与财务人员的设备全生命周期管理平台，解决设备台账分散、请购缺少闲置校验、维保留痕不足、成本折旧不清、闲置调拨不及时的问题。</w:t>
      </w:r>
    </w:p>
    <w:bookmarkEnd w:id="2"/>
    <w:p w14:paraId="6352E7C2">
      <w:pPr>
        <w:pStyle w:val="5"/>
      </w:pPr>
      <w:bookmarkStart w:id="3" w:name="建设背景"/>
      <w:r>
        <w:t xml:space="preserve">1.2 </w:t>
      </w:r>
      <w:r>
        <w:rPr>
          <w:rFonts w:hint="eastAsia"/>
        </w:rPr>
        <w:t>建设背景</w:t>
      </w:r>
    </w:p>
    <w:p w14:paraId="659DDAFE">
      <w:pPr>
        <w:pStyle w:val="26"/>
      </w:pPr>
      <w:r>
        <w:rPr>
          <w:rFonts w:hint="eastAsia"/>
        </w:rPr>
        <w:t>客户当前是一家服装制造工厂，主要设备包括缝纫机、特种机、吊挂系统、真空机、蒸汽机等。一期重点管理生产设备，二期可能扩展到太阳能设备、厂区其他设备、闲置设备外租等场景。</w:t>
      </w:r>
    </w:p>
    <w:p w14:paraId="210B802B">
      <w:pPr>
        <w:pStyle w:val="3"/>
      </w:pPr>
      <w:r>
        <w:rPr>
          <w:rFonts w:hint="eastAsia"/>
        </w:rPr>
        <w:t>客户明确提出以下诉求：</w:t>
      </w:r>
    </w:p>
    <w:p w14:paraId="44087B24">
      <w:pPr>
        <w:pStyle w:val="27"/>
        <w:numPr>
          <w:ilvl w:val="0"/>
          <w:numId w:val="1"/>
        </w:numPr>
      </w:pPr>
      <w:r>
        <w:rPr>
          <w:rFonts w:hint="eastAsia"/>
        </w:rPr>
        <w:t>系统形态：PC</w:t>
      </w:r>
      <w:r>
        <w:t xml:space="preserve"> </w:t>
      </w:r>
      <w:r>
        <w:rPr>
          <w:rFonts w:hint="eastAsia"/>
        </w:rPr>
        <w:t>后台管理系统</w:t>
      </w:r>
      <w:r>
        <w:t xml:space="preserve"> + </w:t>
      </w:r>
      <w:r>
        <w:rPr>
          <w:rFonts w:hint="eastAsia"/>
        </w:rPr>
        <w:t>微信小程序移动端。</w:t>
      </w:r>
    </w:p>
    <w:p w14:paraId="0D99EC98">
      <w:pPr>
        <w:pStyle w:val="27"/>
        <w:numPr>
          <w:ilvl w:val="0"/>
          <w:numId w:val="1"/>
        </w:numPr>
      </w:pPr>
      <w:r>
        <w:rPr>
          <w:rFonts w:hint="eastAsia"/>
        </w:rPr>
        <w:t>使用原则：稳定、价格合适、不要复杂硬件，手机扫码即可，不使用</w:t>
      </w:r>
      <w:r>
        <w:t xml:space="preserve"> PDA。</w:t>
      </w:r>
    </w:p>
    <w:p w14:paraId="528282F5">
      <w:pPr>
        <w:pStyle w:val="27"/>
        <w:numPr>
          <w:ilvl w:val="0"/>
          <w:numId w:val="1"/>
        </w:numPr>
      </w:pPr>
      <w:r>
        <w:rPr>
          <w:rFonts w:hint="eastAsia"/>
        </w:rPr>
        <w:t>管理目标：建立设备台账、二维码、请购审批、扫码入库、报修点检、闲置调拨、折旧成本、报表大屏。</w:t>
      </w:r>
    </w:p>
    <w:p w14:paraId="4E234202">
      <w:pPr>
        <w:pStyle w:val="27"/>
        <w:numPr>
          <w:ilvl w:val="0"/>
          <w:numId w:val="1"/>
        </w:numPr>
      </w:pPr>
      <w:r>
        <w:rPr>
          <w:rFonts w:hint="eastAsia"/>
        </w:rPr>
        <w:t>权限要求：角色和权限不能写死，需要支持自定义角色和功能权限分配。</w:t>
      </w:r>
    </w:p>
    <w:p w14:paraId="6B77443E">
      <w:pPr>
        <w:pStyle w:val="27"/>
        <w:numPr>
          <w:ilvl w:val="0"/>
          <w:numId w:val="1"/>
        </w:numPr>
      </w:pPr>
      <w:r>
        <w:rPr>
          <w:rFonts w:hint="eastAsia"/>
        </w:rPr>
        <w:t>留痕要求：所有关键操作需要日志记录，形成可追溯台账。</w:t>
      </w:r>
    </w:p>
    <w:bookmarkEnd w:id="3"/>
    <w:p w14:paraId="718BF004">
      <w:pPr>
        <w:pStyle w:val="5"/>
      </w:pPr>
      <w:bookmarkStart w:id="4" w:name="核心价值主张"/>
      <w:r>
        <w:t xml:space="preserve">1.3 </w:t>
      </w:r>
      <w:r>
        <w:rPr>
          <w:rFonts w:hint="eastAsia"/>
        </w:rPr>
        <w:t>核心价值主张</w:t>
      </w:r>
    </w:p>
    <w:p w14:paraId="105F341B">
      <w:pPr>
        <w:pStyle w:val="27"/>
        <w:numPr>
          <w:ilvl w:val="0"/>
          <w:numId w:val="2"/>
        </w:numPr>
      </w:pPr>
      <w:r>
        <w:rPr>
          <w:rFonts w:hint="eastAsia"/>
          <w:b/>
          <w:bCs/>
        </w:rPr>
        <w:t>设备全生命周期可追踪</w:t>
      </w:r>
      <w:r>
        <w:t xml:space="preserve"> </w:t>
      </w:r>
      <w:r>
        <w:rPr>
          <w:rFonts w:hint="eastAsia"/>
        </w:rPr>
        <w:t>每台设备从请购、采购、入库、领用、调拨、维修、点检、折旧到报废建议都有记录。</w:t>
      </w:r>
    </w:p>
    <w:p w14:paraId="1D4C0750">
      <w:pPr>
        <w:pStyle w:val="27"/>
        <w:numPr>
          <w:ilvl w:val="0"/>
          <w:numId w:val="2"/>
        </w:numPr>
      </w:pPr>
      <w:r>
        <w:rPr>
          <w:rFonts w:hint="eastAsia"/>
          <w:b/>
          <w:bCs/>
        </w:rPr>
        <w:t>请购前优先调拨闲置设备</w:t>
      </w:r>
      <w:r>
        <w:t xml:space="preserve"> </w:t>
      </w:r>
      <w:r>
        <w:rPr>
          <w:rFonts w:hint="eastAsia"/>
        </w:rPr>
        <w:t>发起请购时先检索闲置设备，减少重复采购，提升设备利用率。</w:t>
      </w:r>
    </w:p>
    <w:p w14:paraId="4DD34F3C">
      <w:pPr>
        <w:pStyle w:val="27"/>
        <w:numPr>
          <w:ilvl w:val="0"/>
          <w:numId w:val="2"/>
        </w:numPr>
      </w:pPr>
      <w:r>
        <w:rPr>
          <w:rFonts w:hint="eastAsia"/>
          <w:b/>
          <w:bCs/>
        </w:rPr>
        <w:t>现场扫码提升执行效率</w:t>
      </w:r>
      <w:r>
        <w:t xml:space="preserve"> </w:t>
      </w:r>
      <w:r>
        <w:rPr>
          <w:rFonts w:hint="eastAsia"/>
        </w:rPr>
        <w:t>员工通过小程序扫码即可查看设备档案、提交报修、执行点检、申请领用或调拨。</w:t>
      </w:r>
    </w:p>
    <w:p w14:paraId="1370908F">
      <w:pPr>
        <w:pStyle w:val="27"/>
        <w:numPr>
          <w:ilvl w:val="0"/>
          <w:numId w:val="2"/>
        </w:numPr>
      </w:pPr>
      <w:r>
        <w:rPr>
          <w:rFonts w:hint="eastAsia"/>
          <w:b/>
          <w:bCs/>
        </w:rPr>
        <w:t>财务成本和管理决策有依据</w:t>
      </w:r>
      <w:r>
        <w:t xml:space="preserve"> </w:t>
      </w:r>
      <w:r>
        <w:rPr>
          <w:rFonts w:hint="eastAsia"/>
        </w:rPr>
        <w:t>系统沉淀采购金额、维修费用、折旧金额、闲置天数和使用记录，支持报表和数据大屏。</w:t>
      </w:r>
    </w:p>
    <w:p w14:paraId="3D37C2B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3105E74C">
      <w:pPr>
        <w:pStyle w:val="4"/>
      </w:pPr>
      <w:bookmarkStart w:id="5" w:name="模块二目标用户画像"/>
      <w:r>
        <w:rPr>
          <w:rFonts w:hint="eastAsia"/>
        </w:rPr>
        <w:t>模块二：目标用户画像</w:t>
      </w:r>
    </w:p>
    <w:p w14:paraId="42172818">
      <w:pPr>
        <w:pStyle w:val="5"/>
      </w:pPr>
      <w:bookmarkStart w:id="6" w:name="一线员工-操作工"/>
      <w:r>
        <w:t xml:space="preserve">2.1 </w:t>
      </w:r>
      <w:r>
        <w:rPr>
          <w:rFonts w:hint="eastAsia"/>
        </w:rPr>
        <w:t>一线员工</w:t>
      </w:r>
      <w:r>
        <w:t xml:space="preserve"> / </w:t>
      </w:r>
      <w:r>
        <w:rPr>
          <w:rFonts w:hint="eastAsia"/>
        </w:rPr>
        <w:t>操作工</w:t>
      </w:r>
    </w:p>
    <w:p w14:paraId="396BF6D1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核心诉求</w:t>
      </w:r>
      <w:r>
        <w:rPr>
          <w:rFonts w:hint="eastAsia"/>
        </w:rPr>
        <w:t>：扫码后快速知道设备状态，能方便提交报修、点检和领用申请。</w:t>
      </w:r>
    </w:p>
    <w:p w14:paraId="59F961A4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使用场景</w:t>
      </w:r>
      <w:r>
        <w:rPr>
          <w:rFonts w:hint="eastAsia"/>
        </w:rPr>
        <w:t>：设备出现故障时扫码报修；每日或每周按要求执行点检；需要使用设备时发起领用。</w:t>
      </w:r>
    </w:p>
    <w:p w14:paraId="28618148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使用端口</w:t>
      </w:r>
      <w:r>
        <w:rPr>
          <w:rFonts w:hint="eastAsia"/>
        </w:rPr>
        <w:t>：微信小程序。</w:t>
      </w:r>
    </w:p>
    <w:bookmarkEnd w:id="6"/>
    <w:p w14:paraId="2CB0B51D">
      <w:pPr>
        <w:pStyle w:val="5"/>
      </w:pPr>
      <w:bookmarkStart w:id="7" w:name="班组长-部门主管"/>
      <w:r>
        <w:t xml:space="preserve">2.2 </w:t>
      </w:r>
      <w:r>
        <w:rPr>
          <w:rFonts w:hint="eastAsia"/>
        </w:rPr>
        <w:t>班组长</w:t>
      </w:r>
      <w:r>
        <w:t xml:space="preserve"> / </w:t>
      </w:r>
      <w:r>
        <w:rPr>
          <w:rFonts w:hint="eastAsia"/>
        </w:rPr>
        <w:t>部门主管</w:t>
      </w:r>
    </w:p>
    <w:p w14:paraId="43C5D522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核心诉求</w:t>
      </w:r>
      <w:r>
        <w:rPr>
          <w:rFonts w:hint="eastAsia"/>
        </w:rPr>
        <w:t>：掌握本班组或本部门设备使用情况，及时处理请购、调拨、报修确认和点检异常。</w:t>
      </w:r>
    </w:p>
    <w:p w14:paraId="37C07052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使用场景</w:t>
      </w:r>
      <w:r>
        <w:rPr>
          <w:rFonts w:hint="eastAsia"/>
        </w:rPr>
        <w:t>：审核员工提交的领用、调拨、报修申请；查看本车间设备闲置和缺口。</w:t>
      </w:r>
    </w:p>
    <w:p w14:paraId="52864A8E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使用端口</w:t>
      </w:r>
      <w:r>
        <w:rPr>
          <w:rFonts w:hint="eastAsia"/>
        </w:rPr>
        <w:t>：微信小程序</w:t>
      </w:r>
      <w:r>
        <w:t xml:space="preserve"> + PC </w:t>
      </w:r>
      <w:r>
        <w:rPr>
          <w:rFonts w:hint="eastAsia"/>
        </w:rPr>
        <w:t>后台。</w:t>
      </w:r>
    </w:p>
    <w:bookmarkEnd w:id="7"/>
    <w:p w14:paraId="3D2D988B">
      <w:pPr>
        <w:pStyle w:val="5"/>
      </w:pPr>
      <w:bookmarkStart w:id="8" w:name="厂长-副总"/>
      <w:r>
        <w:t xml:space="preserve">2.3 </w:t>
      </w:r>
      <w:r>
        <w:rPr>
          <w:rFonts w:hint="eastAsia"/>
        </w:rPr>
        <w:t>厂长</w:t>
      </w:r>
      <w:r>
        <w:t xml:space="preserve"> / </w:t>
      </w:r>
      <w:r>
        <w:rPr>
          <w:rFonts w:hint="eastAsia"/>
        </w:rPr>
        <w:t>副总</w:t>
      </w:r>
    </w:p>
    <w:p w14:paraId="6EDFC4D0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核心诉求</w:t>
      </w:r>
      <w:r>
        <w:rPr>
          <w:rFonts w:hint="eastAsia"/>
        </w:rPr>
        <w:t>：从管理层视角判断设备采购是否必要，控制重复采购，查看设备利用率和成本。</w:t>
      </w:r>
    </w:p>
    <w:p w14:paraId="6202A041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使用场景</w:t>
      </w:r>
      <w:r>
        <w:rPr>
          <w:rFonts w:hint="eastAsia"/>
        </w:rPr>
        <w:t>：审批重要请购；查看闲置设备、维修成本、设备大屏和管理报表。</w:t>
      </w:r>
    </w:p>
    <w:p w14:paraId="762F8151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使用端口</w:t>
      </w:r>
      <w:r>
        <w:rPr>
          <w:rFonts w:hint="eastAsia"/>
        </w:rPr>
        <w:t>：PC</w:t>
      </w:r>
      <w:r>
        <w:t xml:space="preserve"> </w:t>
      </w:r>
      <w:r>
        <w:rPr>
          <w:rFonts w:hint="eastAsia"/>
        </w:rPr>
        <w:t>后台为主，小程序处理审批待办。</w:t>
      </w:r>
    </w:p>
    <w:bookmarkEnd w:id="8"/>
    <w:p w14:paraId="35754BAA">
      <w:pPr>
        <w:pStyle w:val="5"/>
      </w:pPr>
      <w:bookmarkStart w:id="9" w:name="财务人员"/>
      <w:r>
        <w:t xml:space="preserve">2.4 </w:t>
      </w:r>
      <w:r>
        <w:rPr>
          <w:rFonts w:hint="eastAsia"/>
        </w:rPr>
        <w:t>财务人员</w:t>
      </w:r>
    </w:p>
    <w:p w14:paraId="6EBBD7A9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核心诉求</w:t>
      </w:r>
      <w:r>
        <w:rPr>
          <w:rFonts w:hint="eastAsia"/>
        </w:rPr>
        <w:t>：掌握单台设备采购金额、维修成本、折旧金额和账面价值。</w:t>
      </w:r>
    </w:p>
    <w:p w14:paraId="019AC700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使用场景</w:t>
      </w:r>
      <w:r>
        <w:rPr>
          <w:rFonts w:hint="eastAsia"/>
        </w:rPr>
        <w:t>：复核请购预算；维护折旧规则；导出成本报表。</w:t>
      </w:r>
    </w:p>
    <w:p w14:paraId="045B2314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使用端口</w:t>
      </w:r>
      <w:r>
        <w:rPr>
          <w:rFonts w:hint="eastAsia"/>
        </w:rPr>
        <w:t>：PC</w:t>
      </w:r>
      <w:r>
        <w:t xml:space="preserve"> </w:t>
      </w:r>
      <w:r>
        <w:rPr>
          <w:rFonts w:hint="eastAsia"/>
        </w:rPr>
        <w:t>后台。</w:t>
      </w:r>
    </w:p>
    <w:bookmarkEnd w:id="9"/>
    <w:p w14:paraId="06BA81B6">
      <w:pPr>
        <w:pStyle w:val="5"/>
      </w:pPr>
      <w:bookmarkStart w:id="10" w:name="设备管理员-维修人员"/>
      <w:r>
        <w:t xml:space="preserve">2.5 </w:t>
      </w:r>
      <w:r>
        <w:rPr>
          <w:rFonts w:hint="eastAsia"/>
        </w:rPr>
        <w:t>设备管理员</w:t>
      </w:r>
      <w:r>
        <w:t xml:space="preserve"> / </w:t>
      </w:r>
      <w:r>
        <w:rPr>
          <w:rFonts w:hint="eastAsia"/>
        </w:rPr>
        <w:t>维修人员</w:t>
      </w:r>
    </w:p>
    <w:p w14:paraId="38683E7F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核心诉求</w:t>
      </w:r>
      <w:r>
        <w:rPr>
          <w:rFonts w:hint="eastAsia"/>
        </w:rPr>
        <w:t>：维护设备档案，处理入库、维修、点检计划和设备状态变更。</w:t>
      </w:r>
    </w:p>
    <w:p w14:paraId="2424E910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使用场景</w:t>
      </w:r>
      <w:r>
        <w:rPr>
          <w:rFonts w:hint="eastAsia"/>
        </w:rPr>
        <w:t>：扫码入库；生成二维码；派单维修；回填维修结果；设置点检任务。</w:t>
      </w:r>
    </w:p>
    <w:p w14:paraId="037730B8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使用端口</w:t>
      </w:r>
      <w:r>
        <w:rPr>
          <w:rFonts w:hint="eastAsia"/>
        </w:rPr>
        <w:t>：PC</w:t>
      </w:r>
      <w:r>
        <w:t xml:space="preserve"> </w:t>
      </w:r>
      <w:r>
        <w:rPr>
          <w:rFonts w:hint="eastAsia"/>
        </w:rPr>
        <w:t>后台</w:t>
      </w:r>
      <w:r>
        <w:t xml:space="preserve"> + </w:t>
      </w:r>
      <w:r>
        <w:rPr>
          <w:rFonts w:hint="eastAsia"/>
        </w:rPr>
        <w:t>微信小程序。</w:t>
      </w:r>
    </w:p>
    <w:bookmarkEnd w:id="10"/>
    <w:p w14:paraId="6B0F7C26">
      <w:pPr>
        <w:pStyle w:val="5"/>
      </w:pPr>
      <w:bookmarkStart w:id="11" w:name="超级管理员"/>
      <w:r>
        <w:t xml:space="preserve">2.6 </w:t>
      </w:r>
      <w:r>
        <w:rPr>
          <w:rFonts w:hint="eastAsia"/>
        </w:rPr>
        <w:t>超级管理员</w:t>
      </w:r>
    </w:p>
    <w:p w14:paraId="4C05F738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核心诉求</w:t>
      </w:r>
      <w:r>
        <w:rPr>
          <w:rFonts w:hint="eastAsia"/>
        </w:rPr>
        <w:t>：管理组织、用户、角色、权限、审批流、编码规则和系统参数。</w:t>
      </w:r>
    </w:p>
    <w:p w14:paraId="3E37F8C7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使用场景</w:t>
      </w:r>
      <w:r>
        <w:rPr>
          <w:rFonts w:hint="eastAsia"/>
        </w:rPr>
        <w:t>：新增角色；分配权限；配置审批节点；调整闲置阈值和消息模板。</w:t>
      </w:r>
    </w:p>
    <w:p w14:paraId="362A6980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使用端口</w:t>
      </w:r>
      <w:r>
        <w:rPr>
          <w:rFonts w:hint="eastAsia"/>
        </w:rPr>
        <w:t>：PC</w:t>
      </w:r>
      <w:r>
        <w:t xml:space="preserve"> </w:t>
      </w:r>
      <w:r>
        <w:rPr>
          <w:rFonts w:hint="eastAsia"/>
        </w:rPr>
        <w:t>后台。</w:t>
      </w:r>
    </w:p>
    <w:p w14:paraId="4B155E8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1"/>
    <w:p w14:paraId="2F99DA9D">
      <w:pPr>
        <w:pStyle w:val="4"/>
      </w:pPr>
      <w:bookmarkStart w:id="12" w:name="模块三全部页面结构"/>
      <w:r>
        <w:rPr>
          <w:rFonts w:hint="eastAsia"/>
        </w:rPr>
        <w:t>模块三：全部页面结构</w:t>
      </w:r>
    </w:p>
    <w:p w14:paraId="173871C0">
      <w:pPr>
        <w:pStyle w:val="5"/>
      </w:pPr>
      <w:bookmarkStart w:id="13" w:name="pc-后台管理系统"/>
      <w:r>
        <w:t xml:space="preserve">3.1 PC </w:t>
      </w:r>
      <w:r>
        <w:rPr>
          <w:rFonts w:hint="eastAsia"/>
        </w:rPr>
        <w:t>后台管理系统</w:t>
      </w:r>
    </w:p>
    <w:p w14:paraId="69586274">
      <w:pPr>
        <w:pStyle w:val="6"/>
      </w:pPr>
      <w:bookmarkStart w:id="14" w:name="首页工作台"/>
      <w:r>
        <w:t xml:space="preserve">3.1.1 </w:t>
      </w:r>
      <w:r>
        <w:rPr>
          <w:rFonts w:hint="eastAsia"/>
        </w:rPr>
        <w:t>首页工作台</w:t>
      </w:r>
    </w:p>
    <w:p w14:paraId="70984B67">
      <w:pPr>
        <w:pStyle w:val="27"/>
        <w:numPr>
          <w:ilvl w:val="0"/>
          <w:numId w:val="1"/>
        </w:numPr>
      </w:pPr>
      <w:r>
        <w:rPr>
          <w:rFonts w:hint="eastAsia"/>
        </w:rPr>
        <w:t>设备总览</w:t>
      </w:r>
    </w:p>
    <w:p w14:paraId="18244DDB">
      <w:pPr>
        <w:pStyle w:val="27"/>
        <w:numPr>
          <w:ilvl w:val="0"/>
          <w:numId w:val="1"/>
        </w:numPr>
      </w:pPr>
      <w:r>
        <w:rPr>
          <w:rFonts w:hint="eastAsia"/>
        </w:rPr>
        <w:t>待办事项</w:t>
      </w:r>
    </w:p>
    <w:p w14:paraId="1E49941D">
      <w:pPr>
        <w:pStyle w:val="27"/>
        <w:numPr>
          <w:ilvl w:val="0"/>
          <w:numId w:val="1"/>
        </w:numPr>
      </w:pPr>
      <w:r>
        <w:rPr>
          <w:rFonts w:hint="eastAsia"/>
        </w:rPr>
        <w:t>预警提醒</w:t>
      </w:r>
    </w:p>
    <w:p w14:paraId="3F8B7A7D">
      <w:pPr>
        <w:pStyle w:val="27"/>
        <w:numPr>
          <w:ilvl w:val="0"/>
          <w:numId w:val="1"/>
        </w:numPr>
      </w:pPr>
      <w:r>
        <w:rPr>
          <w:rFonts w:hint="eastAsia"/>
        </w:rPr>
        <w:t>快捷入口</w:t>
      </w:r>
    </w:p>
    <w:p w14:paraId="31AAD794">
      <w:pPr>
        <w:pStyle w:val="27"/>
        <w:numPr>
          <w:ilvl w:val="0"/>
          <w:numId w:val="1"/>
        </w:numPr>
      </w:pPr>
      <w:r>
        <w:rPr>
          <w:rFonts w:hint="eastAsia"/>
        </w:rPr>
        <w:t>近期操作日志</w:t>
      </w:r>
    </w:p>
    <w:bookmarkEnd w:id="14"/>
    <w:p w14:paraId="4208A438">
      <w:pPr>
        <w:pStyle w:val="6"/>
      </w:pPr>
      <w:bookmarkStart w:id="15" w:name="设备台账管理"/>
      <w:r>
        <w:t xml:space="preserve">3.1.2 </w:t>
      </w:r>
      <w:r>
        <w:rPr>
          <w:rFonts w:hint="eastAsia"/>
        </w:rPr>
        <w:t>设备台账管理</w:t>
      </w:r>
    </w:p>
    <w:p w14:paraId="4E170834">
      <w:pPr>
        <w:pStyle w:val="27"/>
        <w:numPr>
          <w:ilvl w:val="0"/>
          <w:numId w:val="1"/>
        </w:numPr>
      </w:pPr>
      <w:r>
        <w:rPr>
          <w:rFonts w:hint="eastAsia"/>
        </w:rPr>
        <w:t>设备列表</w:t>
      </w:r>
    </w:p>
    <w:p w14:paraId="536EAFD4">
      <w:pPr>
        <w:pStyle w:val="27"/>
        <w:numPr>
          <w:ilvl w:val="0"/>
          <w:numId w:val="1"/>
        </w:numPr>
      </w:pPr>
      <w:r>
        <w:rPr>
          <w:rFonts w:hint="eastAsia"/>
        </w:rPr>
        <w:t>设备详情</w:t>
      </w:r>
    </w:p>
    <w:p w14:paraId="46BBB5CA">
      <w:pPr>
        <w:pStyle w:val="27"/>
        <w:numPr>
          <w:ilvl w:val="0"/>
          <w:numId w:val="1"/>
        </w:numPr>
      </w:pPr>
      <w:r>
        <w:rPr>
          <w:rFonts w:hint="eastAsia"/>
        </w:rPr>
        <w:t>新增设备</w:t>
      </w:r>
    </w:p>
    <w:p w14:paraId="46A356AA">
      <w:pPr>
        <w:pStyle w:val="27"/>
        <w:numPr>
          <w:ilvl w:val="0"/>
          <w:numId w:val="1"/>
        </w:numPr>
      </w:pPr>
      <w:r>
        <w:rPr>
          <w:rFonts w:hint="eastAsia"/>
        </w:rPr>
        <w:t>批量导入</w:t>
      </w:r>
    </w:p>
    <w:p w14:paraId="1DAB11BD">
      <w:pPr>
        <w:pStyle w:val="27"/>
        <w:numPr>
          <w:ilvl w:val="0"/>
          <w:numId w:val="1"/>
        </w:numPr>
      </w:pPr>
      <w:r>
        <w:rPr>
          <w:rFonts w:hint="eastAsia"/>
        </w:rPr>
        <w:t>设备二维码</w:t>
      </w:r>
    </w:p>
    <w:p w14:paraId="16DAD2C1">
      <w:pPr>
        <w:pStyle w:val="27"/>
        <w:numPr>
          <w:ilvl w:val="0"/>
          <w:numId w:val="1"/>
        </w:numPr>
      </w:pPr>
      <w:r>
        <w:rPr>
          <w:rFonts w:hint="eastAsia"/>
        </w:rPr>
        <w:t>生命周期日志</w:t>
      </w:r>
    </w:p>
    <w:bookmarkEnd w:id="15"/>
    <w:p w14:paraId="0FCE69C6">
      <w:pPr>
        <w:pStyle w:val="6"/>
      </w:pPr>
      <w:bookmarkStart w:id="16" w:name="请购审批管理"/>
      <w:r>
        <w:t xml:space="preserve">3.1.3 </w:t>
      </w:r>
      <w:r>
        <w:rPr>
          <w:rFonts w:hint="eastAsia"/>
        </w:rPr>
        <w:t>请购审批管理</w:t>
      </w:r>
    </w:p>
    <w:p w14:paraId="45E5301E">
      <w:pPr>
        <w:pStyle w:val="27"/>
        <w:numPr>
          <w:ilvl w:val="0"/>
          <w:numId w:val="1"/>
        </w:numPr>
      </w:pPr>
      <w:r>
        <w:rPr>
          <w:rFonts w:hint="eastAsia"/>
        </w:rPr>
        <w:t>请购列表</w:t>
      </w:r>
    </w:p>
    <w:p w14:paraId="72543261">
      <w:pPr>
        <w:pStyle w:val="27"/>
        <w:numPr>
          <w:ilvl w:val="0"/>
          <w:numId w:val="1"/>
        </w:numPr>
      </w:pPr>
      <w:r>
        <w:rPr>
          <w:rFonts w:hint="eastAsia"/>
        </w:rPr>
        <w:t>新建请购</w:t>
      </w:r>
    </w:p>
    <w:p w14:paraId="3F2641E5">
      <w:pPr>
        <w:pStyle w:val="27"/>
        <w:numPr>
          <w:ilvl w:val="0"/>
          <w:numId w:val="1"/>
        </w:numPr>
      </w:pPr>
      <w:r>
        <w:rPr>
          <w:rFonts w:hint="eastAsia"/>
        </w:rPr>
        <w:t>请购详情</w:t>
      </w:r>
    </w:p>
    <w:p w14:paraId="1B7E62AD">
      <w:pPr>
        <w:pStyle w:val="27"/>
        <w:numPr>
          <w:ilvl w:val="0"/>
          <w:numId w:val="1"/>
        </w:numPr>
      </w:pPr>
      <w:r>
        <w:rPr>
          <w:rFonts w:hint="eastAsia"/>
        </w:rPr>
        <w:t>闲置校验结果</w:t>
      </w:r>
    </w:p>
    <w:p w14:paraId="2ABD62EF">
      <w:pPr>
        <w:pStyle w:val="27"/>
        <w:numPr>
          <w:ilvl w:val="0"/>
          <w:numId w:val="1"/>
        </w:numPr>
      </w:pPr>
      <w:r>
        <w:rPr>
          <w:rFonts w:hint="eastAsia"/>
        </w:rPr>
        <w:t>审批流转记录</w:t>
      </w:r>
    </w:p>
    <w:p w14:paraId="11139EDB">
      <w:pPr>
        <w:pStyle w:val="27"/>
        <w:numPr>
          <w:ilvl w:val="0"/>
          <w:numId w:val="1"/>
        </w:numPr>
      </w:pPr>
      <w:r>
        <w:rPr>
          <w:rFonts w:hint="eastAsia"/>
        </w:rPr>
        <w:t>请购统计</w:t>
      </w:r>
    </w:p>
    <w:bookmarkEnd w:id="16"/>
    <w:p w14:paraId="3FC0D683">
      <w:pPr>
        <w:pStyle w:val="6"/>
      </w:pPr>
      <w:bookmarkStart w:id="17" w:name="入库与库存管理"/>
      <w:r>
        <w:t xml:space="preserve">3.1.4 </w:t>
      </w:r>
      <w:r>
        <w:rPr>
          <w:rFonts w:hint="eastAsia"/>
        </w:rPr>
        <w:t>入库与库存管理</w:t>
      </w:r>
    </w:p>
    <w:p w14:paraId="2AA7386F">
      <w:pPr>
        <w:pStyle w:val="27"/>
        <w:numPr>
          <w:ilvl w:val="0"/>
          <w:numId w:val="1"/>
        </w:numPr>
      </w:pPr>
      <w:r>
        <w:rPr>
          <w:rFonts w:hint="eastAsia"/>
        </w:rPr>
        <w:t>到货入库</w:t>
      </w:r>
    </w:p>
    <w:p w14:paraId="31BCB82E">
      <w:pPr>
        <w:pStyle w:val="27"/>
        <w:numPr>
          <w:ilvl w:val="0"/>
          <w:numId w:val="1"/>
        </w:numPr>
      </w:pPr>
      <w:r>
        <w:rPr>
          <w:rFonts w:hint="eastAsia"/>
        </w:rPr>
        <w:t>扫码入库</w:t>
      </w:r>
    </w:p>
    <w:p w14:paraId="1B3509CC">
      <w:pPr>
        <w:pStyle w:val="27"/>
        <w:numPr>
          <w:ilvl w:val="0"/>
          <w:numId w:val="1"/>
        </w:numPr>
      </w:pPr>
      <w:r>
        <w:rPr>
          <w:rFonts w:hint="eastAsia"/>
        </w:rPr>
        <w:t>入库记录</w:t>
      </w:r>
    </w:p>
    <w:p w14:paraId="0839891A">
      <w:pPr>
        <w:pStyle w:val="27"/>
        <w:numPr>
          <w:ilvl w:val="0"/>
          <w:numId w:val="1"/>
        </w:numPr>
      </w:pPr>
      <w:r>
        <w:rPr>
          <w:rFonts w:hint="eastAsia"/>
        </w:rPr>
        <w:t>库存状态</w:t>
      </w:r>
    </w:p>
    <w:p w14:paraId="15BC0012">
      <w:pPr>
        <w:pStyle w:val="27"/>
        <w:numPr>
          <w:ilvl w:val="0"/>
          <w:numId w:val="1"/>
        </w:numPr>
      </w:pPr>
      <w:r>
        <w:rPr>
          <w:rFonts w:hint="eastAsia"/>
        </w:rPr>
        <w:t>领用记录</w:t>
      </w:r>
    </w:p>
    <w:p w14:paraId="0C0E892B">
      <w:pPr>
        <w:pStyle w:val="27"/>
        <w:numPr>
          <w:ilvl w:val="0"/>
          <w:numId w:val="1"/>
        </w:numPr>
      </w:pPr>
      <w:r>
        <w:rPr>
          <w:rFonts w:hint="eastAsia"/>
        </w:rPr>
        <w:t>归还记录</w:t>
      </w:r>
    </w:p>
    <w:bookmarkEnd w:id="17"/>
    <w:p w14:paraId="1CE795A3">
      <w:pPr>
        <w:pStyle w:val="6"/>
      </w:pPr>
      <w:bookmarkStart w:id="18" w:name="调拨管理"/>
      <w:r>
        <w:t xml:space="preserve">3.1.5 </w:t>
      </w:r>
      <w:r>
        <w:rPr>
          <w:rFonts w:hint="eastAsia"/>
        </w:rPr>
        <w:t>调拨管理</w:t>
      </w:r>
    </w:p>
    <w:p w14:paraId="616DEC45">
      <w:pPr>
        <w:pStyle w:val="27"/>
        <w:numPr>
          <w:ilvl w:val="0"/>
          <w:numId w:val="1"/>
        </w:numPr>
      </w:pPr>
      <w:r>
        <w:rPr>
          <w:rFonts w:hint="eastAsia"/>
        </w:rPr>
        <w:t>调拨申请</w:t>
      </w:r>
    </w:p>
    <w:p w14:paraId="3D45FF28">
      <w:pPr>
        <w:pStyle w:val="27"/>
        <w:numPr>
          <w:ilvl w:val="0"/>
          <w:numId w:val="1"/>
        </w:numPr>
      </w:pPr>
      <w:r>
        <w:rPr>
          <w:rFonts w:hint="eastAsia"/>
        </w:rPr>
        <w:t>调拨审批</w:t>
      </w:r>
    </w:p>
    <w:p w14:paraId="06C689FE">
      <w:pPr>
        <w:pStyle w:val="27"/>
        <w:numPr>
          <w:ilvl w:val="0"/>
          <w:numId w:val="1"/>
        </w:numPr>
      </w:pPr>
      <w:r>
        <w:rPr>
          <w:rFonts w:hint="eastAsia"/>
        </w:rPr>
        <w:t>调拨交接</w:t>
      </w:r>
    </w:p>
    <w:p w14:paraId="374AA110">
      <w:pPr>
        <w:pStyle w:val="27"/>
        <w:numPr>
          <w:ilvl w:val="0"/>
          <w:numId w:val="1"/>
        </w:numPr>
      </w:pPr>
      <w:r>
        <w:rPr>
          <w:rFonts w:hint="eastAsia"/>
        </w:rPr>
        <w:t>跨车间调拨记录</w:t>
      </w:r>
    </w:p>
    <w:p w14:paraId="26754DF2">
      <w:pPr>
        <w:pStyle w:val="27"/>
        <w:numPr>
          <w:ilvl w:val="0"/>
          <w:numId w:val="1"/>
        </w:numPr>
      </w:pPr>
      <w:r>
        <w:rPr>
          <w:rFonts w:hint="eastAsia"/>
        </w:rPr>
        <w:t>闲置调拨建议</w:t>
      </w:r>
    </w:p>
    <w:bookmarkEnd w:id="18"/>
    <w:p w14:paraId="0683CDE9">
      <w:pPr>
        <w:pStyle w:val="6"/>
      </w:pPr>
      <w:bookmarkStart w:id="19" w:name="维修与点检管理"/>
      <w:r>
        <w:t xml:space="preserve">3.1.6 </w:t>
      </w:r>
      <w:r>
        <w:rPr>
          <w:rFonts w:hint="eastAsia"/>
        </w:rPr>
        <w:t>维修与点检管理</w:t>
      </w:r>
    </w:p>
    <w:p w14:paraId="1B584199">
      <w:pPr>
        <w:pStyle w:val="27"/>
        <w:numPr>
          <w:ilvl w:val="0"/>
          <w:numId w:val="1"/>
        </w:numPr>
      </w:pPr>
      <w:r>
        <w:rPr>
          <w:rFonts w:hint="eastAsia"/>
        </w:rPr>
        <w:t>报修工单</w:t>
      </w:r>
    </w:p>
    <w:p w14:paraId="63404AD3">
      <w:pPr>
        <w:pStyle w:val="27"/>
        <w:numPr>
          <w:ilvl w:val="0"/>
          <w:numId w:val="1"/>
        </w:numPr>
      </w:pPr>
      <w:r>
        <w:rPr>
          <w:rFonts w:hint="eastAsia"/>
        </w:rPr>
        <w:t>维修派单</w:t>
      </w:r>
    </w:p>
    <w:p w14:paraId="65AE9E21">
      <w:pPr>
        <w:pStyle w:val="27"/>
        <w:numPr>
          <w:ilvl w:val="0"/>
          <w:numId w:val="1"/>
        </w:numPr>
      </w:pPr>
      <w:r>
        <w:rPr>
          <w:rFonts w:hint="eastAsia"/>
        </w:rPr>
        <w:t>维修结果回填</w:t>
      </w:r>
    </w:p>
    <w:p w14:paraId="7B0BC60E">
      <w:pPr>
        <w:pStyle w:val="27"/>
        <w:numPr>
          <w:ilvl w:val="0"/>
          <w:numId w:val="1"/>
        </w:numPr>
      </w:pPr>
      <w:r>
        <w:rPr>
          <w:rFonts w:hint="eastAsia"/>
        </w:rPr>
        <w:t>点检计划</w:t>
      </w:r>
    </w:p>
    <w:p w14:paraId="313A3053">
      <w:pPr>
        <w:pStyle w:val="27"/>
        <w:numPr>
          <w:ilvl w:val="0"/>
          <w:numId w:val="1"/>
        </w:numPr>
      </w:pPr>
      <w:r>
        <w:rPr>
          <w:rFonts w:hint="eastAsia"/>
        </w:rPr>
        <w:t>点检任务</w:t>
      </w:r>
    </w:p>
    <w:p w14:paraId="059E502D">
      <w:pPr>
        <w:pStyle w:val="27"/>
        <w:numPr>
          <w:ilvl w:val="0"/>
          <w:numId w:val="1"/>
        </w:numPr>
      </w:pPr>
      <w:r>
        <w:rPr>
          <w:rFonts w:hint="eastAsia"/>
        </w:rPr>
        <w:t>异常点检记录</w:t>
      </w:r>
    </w:p>
    <w:bookmarkEnd w:id="19"/>
    <w:p w14:paraId="55BF3058">
      <w:pPr>
        <w:pStyle w:val="6"/>
      </w:pPr>
      <w:bookmarkStart w:id="20" w:name="闲置分析"/>
      <w:r>
        <w:t xml:space="preserve">3.1.7 </w:t>
      </w:r>
      <w:r>
        <w:rPr>
          <w:rFonts w:hint="eastAsia"/>
        </w:rPr>
        <w:t>闲置分析</w:t>
      </w:r>
    </w:p>
    <w:p w14:paraId="4E39728A">
      <w:pPr>
        <w:pStyle w:val="27"/>
        <w:numPr>
          <w:ilvl w:val="0"/>
          <w:numId w:val="1"/>
        </w:numPr>
      </w:pPr>
      <w:r>
        <w:rPr>
          <w:rFonts w:hint="eastAsia"/>
        </w:rPr>
        <w:t>闲置设备列表</w:t>
      </w:r>
    </w:p>
    <w:p w14:paraId="336995D1">
      <w:pPr>
        <w:pStyle w:val="27"/>
        <w:numPr>
          <w:ilvl w:val="0"/>
          <w:numId w:val="1"/>
        </w:numPr>
      </w:pPr>
      <w:r>
        <w:rPr>
          <w:rFonts w:hint="eastAsia"/>
        </w:rPr>
        <w:t>闲置规则配置</w:t>
      </w:r>
    </w:p>
    <w:p w14:paraId="32F6434C">
      <w:pPr>
        <w:pStyle w:val="27"/>
        <w:numPr>
          <w:ilvl w:val="0"/>
          <w:numId w:val="1"/>
        </w:numPr>
      </w:pPr>
      <w:r>
        <w:rPr>
          <w:rFonts w:hint="eastAsia"/>
        </w:rPr>
        <w:t>闲置等级分析</w:t>
      </w:r>
    </w:p>
    <w:p w14:paraId="7CB210AE">
      <w:pPr>
        <w:pStyle w:val="27"/>
        <w:numPr>
          <w:ilvl w:val="0"/>
          <w:numId w:val="1"/>
        </w:numPr>
      </w:pPr>
      <w:r>
        <w:rPr>
          <w:rFonts w:hint="eastAsia"/>
        </w:rPr>
        <w:t>可调拨设备池</w:t>
      </w:r>
    </w:p>
    <w:p w14:paraId="7FA375C7">
      <w:pPr>
        <w:pStyle w:val="27"/>
        <w:numPr>
          <w:ilvl w:val="0"/>
          <w:numId w:val="1"/>
        </w:numPr>
      </w:pPr>
      <w:r>
        <w:rPr>
          <w:rFonts w:hint="eastAsia"/>
        </w:rPr>
        <w:t>调拨建议列表</w:t>
      </w:r>
    </w:p>
    <w:bookmarkEnd w:id="20"/>
    <w:p w14:paraId="5F362CDB">
      <w:pPr>
        <w:pStyle w:val="6"/>
      </w:pPr>
      <w:bookmarkStart w:id="21" w:name="成本与折旧管理"/>
      <w:r>
        <w:t xml:space="preserve">3.1.8 </w:t>
      </w:r>
      <w:r>
        <w:rPr>
          <w:rFonts w:hint="eastAsia"/>
        </w:rPr>
        <w:t>成本与折旧管理</w:t>
      </w:r>
    </w:p>
    <w:p w14:paraId="567B52DA">
      <w:pPr>
        <w:pStyle w:val="27"/>
        <w:numPr>
          <w:ilvl w:val="0"/>
          <w:numId w:val="1"/>
        </w:numPr>
      </w:pPr>
      <w:r>
        <w:rPr>
          <w:rFonts w:hint="eastAsia"/>
        </w:rPr>
        <w:t>单台设备成本</w:t>
      </w:r>
    </w:p>
    <w:p w14:paraId="1D3B360D">
      <w:pPr>
        <w:pStyle w:val="27"/>
        <w:numPr>
          <w:ilvl w:val="0"/>
          <w:numId w:val="1"/>
        </w:numPr>
      </w:pPr>
      <w:r>
        <w:rPr>
          <w:rFonts w:hint="eastAsia"/>
        </w:rPr>
        <w:t>维修成本统计</w:t>
      </w:r>
    </w:p>
    <w:p w14:paraId="0BF8B48D">
      <w:pPr>
        <w:pStyle w:val="27"/>
        <w:numPr>
          <w:ilvl w:val="0"/>
          <w:numId w:val="1"/>
        </w:numPr>
      </w:pPr>
      <w:r>
        <w:rPr>
          <w:rFonts w:hint="eastAsia"/>
        </w:rPr>
        <w:t>折旧规则配置</w:t>
      </w:r>
    </w:p>
    <w:p w14:paraId="09EF6C1C">
      <w:pPr>
        <w:pStyle w:val="27"/>
        <w:numPr>
          <w:ilvl w:val="0"/>
          <w:numId w:val="1"/>
        </w:numPr>
      </w:pPr>
      <w:r>
        <w:rPr>
          <w:rFonts w:hint="eastAsia"/>
        </w:rPr>
        <w:t>折旧明细</w:t>
      </w:r>
    </w:p>
    <w:p w14:paraId="0356FF6F">
      <w:pPr>
        <w:pStyle w:val="27"/>
        <w:numPr>
          <w:ilvl w:val="0"/>
          <w:numId w:val="1"/>
        </w:numPr>
      </w:pPr>
      <w:r>
        <w:rPr>
          <w:rFonts w:hint="eastAsia"/>
        </w:rPr>
        <w:t>成本分析报表</w:t>
      </w:r>
    </w:p>
    <w:bookmarkEnd w:id="21"/>
    <w:p w14:paraId="6CAD170A">
      <w:pPr>
        <w:pStyle w:val="6"/>
      </w:pPr>
      <w:bookmarkStart w:id="22" w:name="报表中心"/>
      <w:r>
        <w:t xml:space="preserve">3.1.9 </w:t>
      </w:r>
      <w:r>
        <w:rPr>
          <w:rFonts w:hint="eastAsia"/>
        </w:rPr>
        <w:t>报表中心</w:t>
      </w:r>
    </w:p>
    <w:p w14:paraId="3A1894B2">
      <w:pPr>
        <w:pStyle w:val="27"/>
        <w:numPr>
          <w:ilvl w:val="0"/>
          <w:numId w:val="1"/>
        </w:numPr>
      </w:pPr>
      <w:r>
        <w:rPr>
          <w:rFonts w:hint="eastAsia"/>
        </w:rPr>
        <w:t>设备台账报表</w:t>
      </w:r>
    </w:p>
    <w:p w14:paraId="54D560F9">
      <w:pPr>
        <w:pStyle w:val="27"/>
        <w:numPr>
          <w:ilvl w:val="0"/>
          <w:numId w:val="1"/>
        </w:numPr>
      </w:pPr>
      <w:r>
        <w:rPr>
          <w:rFonts w:hint="eastAsia"/>
        </w:rPr>
        <w:t>请购审批报表</w:t>
      </w:r>
    </w:p>
    <w:p w14:paraId="3CADC0AF">
      <w:pPr>
        <w:pStyle w:val="27"/>
        <w:numPr>
          <w:ilvl w:val="0"/>
          <w:numId w:val="1"/>
        </w:numPr>
      </w:pPr>
      <w:r>
        <w:rPr>
          <w:rFonts w:hint="eastAsia"/>
        </w:rPr>
        <w:t>入库领用报表</w:t>
      </w:r>
    </w:p>
    <w:p w14:paraId="483B61D3">
      <w:pPr>
        <w:pStyle w:val="27"/>
        <w:numPr>
          <w:ilvl w:val="0"/>
          <w:numId w:val="1"/>
        </w:numPr>
      </w:pPr>
      <w:r>
        <w:rPr>
          <w:rFonts w:hint="eastAsia"/>
        </w:rPr>
        <w:t>调拨报表</w:t>
      </w:r>
    </w:p>
    <w:p w14:paraId="5E916F11">
      <w:pPr>
        <w:pStyle w:val="27"/>
        <w:numPr>
          <w:ilvl w:val="0"/>
          <w:numId w:val="1"/>
        </w:numPr>
      </w:pPr>
      <w:r>
        <w:rPr>
          <w:rFonts w:hint="eastAsia"/>
        </w:rPr>
        <w:t>维修点检报表</w:t>
      </w:r>
    </w:p>
    <w:p w14:paraId="55DCAE9F">
      <w:pPr>
        <w:pStyle w:val="27"/>
        <w:numPr>
          <w:ilvl w:val="0"/>
          <w:numId w:val="1"/>
        </w:numPr>
      </w:pPr>
      <w:r>
        <w:rPr>
          <w:rFonts w:hint="eastAsia"/>
        </w:rPr>
        <w:t>闲置分析报表</w:t>
      </w:r>
    </w:p>
    <w:p w14:paraId="28B6E1C5">
      <w:pPr>
        <w:pStyle w:val="27"/>
        <w:numPr>
          <w:ilvl w:val="0"/>
          <w:numId w:val="1"/>
        </w:numPr>
      </w:pPr>
      <w:r>
        <w:rPr>
          <w:rFonts w:hint="eastAsia"/>
        </w:rPr>
        <w:t>成本折旧报表</w:t>
      </w:r>
    </w:p>
    <w:p w14:paraId="6EFEE219">
      <w:pPr>
        <w:pStyle w:val="27"/>
        <w:numPr>
          <w:ilvl w:val="0"/>
          <w:numId w:val="1"/>
        </w:numPr>
      </w:pPr>
      <w:r>
        <w:t xml:space="preserve">Excel </w:t>
      </w:r>
      <w:r>
        <w:rPr>
          <w:rFonts w:hint="eastAsia"/>
        </w:rPr>
        <w:t>导入导出</w:t>
      </w:r>
    </w:p>
    <w:bookmarkEnd w:id="22"/>
    <w:p w14:paraId="2FAACD95">
      <w:pPr>
        <w:pStyle w:val="6"/>
      </w:pPr>
      <w:bookmarkStart w:id="23" w:name="数据大屏"/>
      <w:r>
        <w:t xml:space="preserve">3.1.10 </w:t>
      </w:r>
      <w:r>
        <w:rPr>
          <w:rFonts w:hint="eastAsia"/>
        </w:rPr>
        <w:t>数据大屏</w:t>
      </w:r>
    </w:p>
    <w:p w14:paraId="75B32478">
      <w:pPr>
        <w:pStyle w:val="27"/>
        <w:numPr>
          <w:ilvl w:val="0"/>
          <w:numId w:val="1"/>
        </w:numPr>
      </w:pPr>
      <w:r>
        <w:rPr>
          <w:rFonts w:hint="eastAsia"/>
        </w:rPr>
        <w:t>设备数量总览</w:t>
      </w:r>
    </w:p>
    <w:p w14:paraId="7BF4EA43">
      <w:pPr>
        <w:pStyle w:val="27"/>
        <w:numPr>
          <w:ilvl w:val="0"/>
          <w:numId w:val="1"/>
        </w:numPr>
      </w:pPr>
      <w:r>
        <w:rPr>
          <w:rFonts w:hint="eastAsia"/>
        </w:rPr>
        <w:t>设备分布图</w:t>
      </w:r>
    </w:p>
    <w:p w14:paraId="561BD9BE">
      <w:pPr>
        <w:pStyle w:val="27"/>
        <w:numPr>
          <w:ilvl w:val="0"/>
          <w:numId w:val="1"/>
        </w:numPr>
      </w:pPr>
      <w:r>
        <w:rPr>
          <w:rFonts w:hint="eastAsia"/>
        </w:rPr>
        <w:t>在用/闲置/维修状态</w:t>
      </w:r>
    </w:p>
    <w:p w14:paraId="2EFBA7FC">
      <w:pPr>
        <w:pStyle w:val="27"/>
        <w:numPr>
          <w:ilvl w:val="0"/>
          <w:numId w:val="1"/>
        </w:numPr>
      </w:pPr>
      <w:r>
        <w:rPr>
          <w:rFonts w:hint="eastAsia"/>
        </w:rPr>
        <w:t>维修趋势</w:t>
      </w:r>
    </w:p>
    <w:p w14:paraId="45BEAFEC">
      <w:pPr>
        <w:pStyle w:val="27"/>
        <w:numPr>
          <w:ilvl w:val="0"/>
          <w:numId w:val="1"/>
        </w:numPr>
      </w:pPr>
      <w:r>
        <w:rPr>
          <w:rFonts w:hint="eastAsia"/>
        </w:rPr>
        <w:t>成本趋势</w:t>
      </w:r>
    </w:p>
    <w:p w14:paraId="470A927D">
      <w:pPr>
        <w:pStyle w:val="27"/>
        <w:numPr>
          <w:ilvl w:val="0"/>
          <w:numId w:val="1"/>
        </w:numPr>
      </w:pPr>
      <w:r>
        <w:rPr>
          <w:rFonts w:hint="eastAsia"/>
        </w:rPr>
        <w:t>设备缺口预警</w:t>
      </w:r>
    </w:p>
    <w:bookmarkEnd w:id="23"/>
    <w:p w14:paraId="6620F65D">
      <w:pPr>
        <w:pStyle w:val="6"/>
      </w:pPr>
      <w:bookmarkStart w:id="24" w:name="系统设置"/>
      <w:r>
        <w:t xml:space="preserve">3.1.11 </w:t>
      </w:r>
      <w:r>
        <w:rPr>
          <w:rFonts w:hint="eastAsia"/>
        </w:rPr>
        <w:t>系统设置</w:t>
      </w:r>
    </w:p>
    <w:p w14:paraId="0F64BCF6">
      <w:pPr>
        <w:pStyle w:val="27"/>
        <w:numPr>
          <w:ilvl w:val="0"/>
          <w:numId w:val="1"/>
        </w:numPr>
      </w:pPr>
      <w:r>
        <w:rPr>
          <w:rFonts w:hint="eastAsia"/>
        </w:rPr>
        <w:t>组织架构</w:t>
      </w:r>
    </w:p>
    <w:p w14:paraId="4E54B0B0">
      <w:pPr>
        <w:pStyle w:val="27"/>
        <w:numPr>
          <w:ilvl w:val="0"/>
          <w:numId w:val="1"/>
        </w:numPr>
      </w:pPr>
      <w:r>
        <w:rPr>
          <w:rFonts w:hint="eastAsia"/>
        </w:rPr>
        <w:t>用户管理</w:t>
      </w:r>
    </w:p>
    <w:p w14:paraId="7D1A847A">
      <w:pPr>
        <w:pStyle w:val="27"/>
        <w:numPr>
          <w:ilvl w:val="0"/>
          <w:numId w:val="1"/>
        </w:numPr>
      </w:pPr>
      <w:r>
        <w:rPr>
          <w:rFonts w:hint="eastAsia"/>
        </w:rPr>
        <w:t>角色权限</w:t>
      </w:r>
    </w:p>
    <w:p w14:paraId="6E7BD94E">
      <w:pPr>
        <w:pStyle w:val="27"/>
        <w:numPr>
          <w:ilvl w:val="0"/>
          <w:numId w:val="1"/>
        </w:numPr>
      </w:pPr>
      <w:r>
        <w:rPr>
          <w:rFonts w:hint="eastAsia"/>
        </w:rPr>
        <w:t>审批流配置</w:t>
      </w:r>
    </w:p>
    <w:p w14:paraId="44991834">
      <w:pPr>
        <w:pStyle w:val="27"/>
        <w:numPr>
          <w:ilvl w:val="0"/>
          <w:numId w:val="1"/>
        </w:numPr>
      </w:pPr>
      <w:r>
        <w:rPr>
          <w:rFonts w:hint="eastAsia"/>
        </w:rPr>
        <w:t>设备编码规则</w:t>
      </w:r>
    </w:p>
    <w:p w14:paraId="16B0DB78">
      <w:pPr>
        <w:pStyle w:val="27"/>
        <w:numPr>
          <w:ilvl w:val="0"/>
          <w:numId w:val="1"/>
        </w:numPr>
      </w:pPr>
      <w:r>
        <w:rPr>
          <w:rFonts w:hint="eastAsia"/>
        </w:rPr>
        <w:t>设备分类字典</w:t>
      </w:r>
    </w:p>
    <w:p w14:paraId="0C37576B">
      <w:pPr>
        <w:pStyle w:val="27"/>
        <w:numPr>
          <w:ilvl w:val="0"/>
          <w:numId w:val="1"/>
        </w:numPr>
      </w:pPr>
      <w:r>
        <w:rPr>
          <w:rFonts w:hint="eastAsia"/>
        </w:rPr>
        <w:t>闲置阈值配置</w:t>
      </w:r>
    </w:p>
    <w:p w14:paraId="0C032A04">
      <w:pPr>
        <w:pStyle w:val="27"/>
        <w:numPr>
          <w:ilvl w:val="0"/>
          <w:numId w:val="1"/>
        </w:numPr>
      </w:pPr>
      <w:r>
        <w:rPr>
          <w:rFonts w:hint="eastAsia"/>
        </w:rPr>
        <w:t>消息模板</w:t>
      </w:r>
    </w:p>
    <w:p w14:paraId="68AC29B3">
      <w:pPr>
        <w:pStyle w:val="27"/>
        <w:numPr>
          <w:ilvl w:val="0"/>
          <w:numId w:val="1"/>
        </w:numPr>
      </w:pPr>
      <w:r>
        <w:rPr>
          <w:rFonts w:hint="eastAsia"/>
        </w:rPr>
        <w:t>操作日志</w:t>
      </w:r>
    </w:p>
    <w:bookmarkEnd w:id="13"/>
    <w:bookmarkEnd w:id="24"/>
    <w:p w14:paraId="22F02692">
      <w:pPr>
        <w:pStyle w:val="5"/>
      </w:pPr>
      <w:bookmarkStart w:id="25" w:name="微信小程序端"/>
      <w:r>
        <w:t xml:space="preserve">3.2 </w:t>
      </w:r>
      <w:r>
        <w:rPr>
          <w:rFonts w:hint="eastAsia"/>
        </w:rPr>
        <w:t>微信小程序端</w:t>
      </w:r>
    </w:p>
    <w:p w14:paraId="1D4B5E91">
      <w:pPr>
        <w:pStyle w:val="6"/>
      </w:pPr>
      <w:bookmarkStart w:id="26" w:name="首页"/>
      <w:r>
        <w:t xml:space="preserve">3.2.1 </w:t>
      </w:r>
      <w:r>
        <w:rPr>
          <w:rFonts w:hint="eastAsia"/>
        </w:rPr>
        <w:t>首页</w:t>
      </w:r>
    </w:p>
    <w:p w14:paraId="4DA50231">
      <w:pPr>
        <w:pStyle w:val="27"/>
        <w:numPr>
          <w:ilvl w:val="0"/>
          <w:numId w:val="1"/>
        </w:numPr>
      </w:pPr>
      <w:r>
        <w:rPr>
          <w:rFonts w:hint="eastAsia"/>
        </w:rPr>
        <w:t>我的待办</w:t>
      </w:r>
    </w:p>
    <w:p w14:paraId="7ADED765">
      <w:pPr>
        <w:pStyle w:val="27"/>
        <w:numPr>
          <w:ilvl w:val="0"/>
          <w:numId w:val="1"/>
        </w:numPr>
      </w:pPr>
      <w:r>
        <w:rPr>
          <w:rFonts w:hint="eastAsia"/>
        </w:rPr>
        <w:t>扫码入口</w:t>
      </w:r>
    </w:p>
    <w:p w14:paraId="4DF2DFF9">
      <w:pPr>
        <w:pStyle w:val="27"/>
        <w:numPr>
          <w:ilvl w:val="0"/>
          <w:numId w:val="1"/>
        </w:numPr>
      </w:pPr>
      <w:r>
        <w:rPr>
          <w:rFonts w:hint="eastAsia"/>
        </w:rPr>
        <w:t>报修入口</w:t>
      </w:r>
    </w:p>
    <w:p w14:paraId="388B9D45">
      <w:pPr>
        <w:pStyle w:val="27"/>
        <w:numPr>
          <w:ilvl w:val="0"/>
          <w:numId w:val="1"/>
        </w:numPr>
      </w:pPr>
      <w:r>
        <w:rPr>
          <w:rFonts w:hint="eastAsia"/>
        </w:rPr>
        <w:t>点检入口</w:t>
      </w:r>
    </w:p>
    <w:p w14:paraId="6144A190">
      <w:pPr>
        <w:pStyle w:val="27"/>
        <w:numPr>
          <w:ilvl w:val="0"/>
          <w:numId w:val="1"/>
        </w:numPr>
      </w:pPr>
      <w:r>
        <w:rPr>
          <w:rFonts w:hint="eastAsia"/>
        </w:rPr>
        <w:t>领用入口</w:t>
      </w:r>
    </w:p>
    <w:p w14:paraId="0960789F">
      <w:pPr>
        <w:pStyle w:val="27"/>
        <w:numPr>
          <w:ilvl w:val="0"/>
          <w:numId w:val="1"/>
        </w:numPr>
      </w:pPr>
      <w:r>
        <w:rPr>
          <w:rFonts w:hint="eastAsia"/>
        </w:rPr>
        <w:t>审批入口</w:t>
      </w:r>
    </w:p>
    <w:p w14:paraId="5F6C2A1E">
      <w:pPr>
        <w:pStyle w:val="27"/>
        <w:numPr>
          <w:ilvl w:val="0"/>
          <w:numId w:val="1"/>
        </w:numPr>
      </w:pPr>
      <w:r>
        <w:rPr>
          <w:rFonts w:hint="eastAsia"/>
        </w:rPr>
        <w:t>消息提醒</w:t>
      </w:r>
    </w:p>
    <w:bookmarkEnd w:id="26"/>
    <w:p w14:paraId="349902E8">
      <w:pPr>
        <w:pStyle w:val="6"/>
      </w:pPr>
      <w:bookmarkStart w:id="27" w:name="扫码页"/>
      <w:r>
        <w:t xml:space="preserve">3.2.2 </w:t>
      </w:r>
      <w:r>
        <w:rPr>
          <w:rFonts w:hint="eastAsia"/>
        </w:rPr>
        <w:t>扫码页</w:t>
      </w:r>
    </w:p>
    <w:p w14:paraId="3E40A2D5">
      <w:pPr>
        <w:pStyle w:val="27"/>
        <w:numPr>
          <w:ilvl w:val="0"/>
          <w:numId w:val="1"/>
        </w:numPr>
      </w:pPr>
      <w:r>
        <w:rPr>
          <w:rFonts w:hint="eastAsia"/>
        </w:rPr>
        <w:t>扫描设备二维码</w:t>
      </w:r>
    </w:p>
    <w:p w14:paraId="114BB22B">
      <w:pPr>
        <w:pStyle w:val="27"/>
        <w:numPr>
          <w:ilvl w:val="0"/>
          <w:numId w:val="1"/>
        </w:numPr>
      </w:pPr>
      <w:r>
        <w:rPr>
          <w:rFonts w:hint="eastAsia"/>
        </w:rPr>
        <w:t>扫码结果</w:t>
      </w:r>
    </w:p>
    <w:p w14:paraId="387B55F6">
      <w:pPr>
        <w:pStyle w:val="27"/>
        <w:numPr>
          <w:ilvl w:val="0"/>
          <w:numId w:val="1"/>
        </w:numPr>
      </w:pPr>
      <w:r>
        <w:rPr>
          <w:rFonts w:hint="eastAsia"/>
        </w:rPr>
        <w:t>无效二维码提示</w:t>
      </w:r>
    </w:p>
    <w:p w14:paraId="0EFAFCCB">
      <w:pPr>
        <w:pStyle w:val="27"/>
        <w:numPr>
          <w:ilvl w:val="0"/>
          <w:numId w:val="1"/>
        </w:numPr>
      </w:pPr>
      <w:r>
        <w:rPr>
          <w:rFonts w:hint="eastAsia"/>
        </w:rPr>
        <w:t>最近扫码记录</w:t>
      </w:r>
    </w:p>
    <w:bookmarkEnd w:id="27"/>
    <w:p w14:paraId="59A5F518">
      <w:pPr>
        <w:pStyle w:val="6"/>
      </w:pPr>
      <w:bookmarkStart w:id="28" w:name="设备档案页"/>
      <w:r>
        <w:t xml:space="preserve">3.2.3 </w:t>
      </w:r>
      <w:r>
        <w:rPr>
          <w:rFonts w:hint="eastAsia"/>
        </w:rPr>
        <w:t>设备档案页</w:t>
      </w:r>
    </w:p>
    <w:p w14:paraId="074FAF4C">
      <w:pPr>
        <w:pStyle w:val="27"/>
        <w:numPr>
          <w:ilvl w:val="0"/>
          <w:numId w:val="1"/>
        </w:numPr>
      </w:pPr>
      <w:r>
        <w:rPr>
          <w:rFonts w:hint="eastAsia"/>
        </w:rPr>
        <w:t>设备基础信息</w:t>
      </w:r>
    </w:p>
    <w:p w14:paraId="066E66DF">
      <w:pPr>
        <w:pStyle w:val="27"/>
        <w:numPr>
          <w:ilvl w:val="0"/>
          <w:numId w:val="1"/>
        </w:numPr>
      </w:pPr>
      <w:r>
        <w:rPr>
          <w:rFonts w:hint="eastAsia"/>
        </w:rPr>
        <w:t>当前状态</w:t>
      </w:r>
    </w:p>
    <w:p w14:paraId="0A09AF10">
      <w:pPr>
        <w:pStyle w:val="27"/>
        <w:numPr>
          <w:ilvl w:val="0"/>
          <w:numId w:val="1"/>
        </w:numPr>
      </w:pPr>
      <w:r>
        <w:rPr>
          <w:rFonts w:hint="eastAsia"/>
        </w:rPr>
        <w:t>所在位置</w:t>
      </w:r>
    </w:p>
    <w:p w14:paraId="4BDA2C4D">
      <w:pPr>
        <w:pStyle w:val="27"/>
        <w:numPr>
          <w:ilvl w:val="0"/>
          <w:numId w:val="1"/>
        </w:numPr>
      </w:pPr>
      <w:r>
        <w:rPr>
          <w:rFonts w:hint="eastAsia"/>
        </w:rPr>
        <w:t>责任人</w:t>
      </w:r>
    </w:p>
    <w:p w14:paraId="7E7833DF">
      <w:pPr>
        <w:pStyle w:val="27"/>
        <w:numPr>
          <w:ilvl w:val="0"/>
          <w:numId w:val="1"/>
        </w:numPr>
      </w:pPr>
      <w:r>
        <w:rPr>
          <w:rFonts w:hint="eastAsia"/>
        </w:rPr>
        <w:t>采购金额</w:t>
      </w:r>
    </w:p>
    <w:p w14:paraId="6EF2C5A4">
      <w:pPr>
        <w:pStyle w:val="27"/>
        <w:numPr>
          <w:ilvl w:val="0"/>
          <w:numId w:val="1"/>
        </w:numPr>
      </w:pPr>
      <w:r>
        <w:rPr>
          <w:rFonts w:hint="eastAsia"/>
        </w:rPr>
        <w:t>维修次数</w:t>
      </w:r>
    </w:p>
    <w:p w14:paraId="338FC3ED">
      <w:pPr>
        <w:pStyle w:val="27"/>
        <w:numPr>
          <w:ilvl w:val="0"/>
          <w:numId w:val="1"/>
        </w:numPr>
      </w:pPr>
      <w:r>
        <w:rPr>
          <w:rFonts w:hint="eastAsia"/>
        </w:rPr>
        <w:t>点检记录</w:t>
      </w:r>
    </w:p>
    <w:p w14:paraId="0886FFD7">
      <w:pPr>
        <w:pStyle w:val="27"/>
        <w:numPr>
          <w:ilvl w:val="0"/>
          <w:numId w:val="1"/>
        </w:numPr>
      </w:pPr>
      <w:r>
        <w:rPr>
          <w:rFonts w:hint="eastAsia"/>
        </w:rPr>
        <w:t>生命周期记录</w:t>
      </w:r>
    </w:p>
    <w:bookmarkEnd w:id="28"/>
    <w:p w14:paraId="3EC500F6">
      <w:pPr>
        <w:pStyle w:val="6"/>
      </w:pPr>
      <w:bookmarkStart w:id="29" w:name="报修页"/>
      <w:r>
        <w:t xml:space="preserve">3.2.4 </w:t>
      </w:r>
      <w:r>
        <w:rPr>
          <w:rFonts w:hint="eastAsia"/>
        </w:rPr>
        <w:t>报修页</w:t>
      </w:r>
    </w:p>
    <w:p w14:paraId="156199CE">
      <w:pPr>
        <w:pStyle w:val="27"/>
        <w:numPr>
          <w:ilvl w:val="0"/>
          <w:numId w:val="1"/>
        </w:numPr>
      </w:pPr>
      <w:r>
        <w:rPr>
          <w:rFonts w:hint="eastAsia"/>
        </w:rPr>
        <w:t>报修申请</w:t>
      </w:r>
    </w:p>
    <w:p w14:paraId="2741B05A">
      <w:pPr>
        <w:pStyle w:val="27"/>
        <w:numPr>
          <w:ilvl w:val="0"/>
          <w:numId w:val="1"/>
        </w:numPr>
      </w:pPr>
      <w:r>
        <w:rPr>
          <w:rFonts w:hint="eastAsia"/>
        </w:rPr>
        <w:t>故障等级</w:t>
      </w:r>
    </w:p>
    <w:p w14:paraId="346A4318">
      <w:pPr>
        <w:pStyle w:val="27"/>
        <w:numPr>
          <w:ilvl w:val="0"/>
          <w:numId w:val="1"/>
        </w:numPr>
      </w:pPr>
      <w:r>
        <w:rPr>
          <w:rFonts w:hint="eastAsia"/>
        </w:rPr>
        <w:t>故障描述</w:t>
      </w:r>
    </w:p>
    <w:p w14:paraId="67A2D04A">
      <w:pPr>
        <w:pStyle w:val="27"/>
        <w:numPr>
          <w:ilvl w:val="0"/>
          <w:numId w:val="1"/>
        </w:numPr>
      </w:pPr>
      <w:r>
        <w:rPr>
          <w:rFonts w:hint="eastAsia"/>
        </w:rPr>
        <w:t>图片上传</w:t>
      </w:r>
    </w:p>
    <w:p w14:paraId="418BB185">
      <w:pPr>
        <w:pStyle w:val="27"/>
        <w:numPr>
          <w:ilvl w:val="0"/>
          <w:numId w:val="1"/>
        </w:numPr>
      </w:pPr>
      <w:r>
        <w:rPr>
          <w:rFonts w:hint="eastAsia"/>
        </w:rPr>
        <w:t>报修记录</w:t>
      </w:r>
    </w:p>
    <w:bookmarkEnd w:id="29"/>
    <w:p w14:paraId="3D52262F">
      <w:pPr>
        <w:pStyle w:val="6"/>
      </w:pPr>
      <w:bookmarkStart w:id="30" w:name="点检页"/>
      <w:r>
        <w:t xml:space="preserve">3.2.5 </w:t>
      </w:r>
      <w:r>
        <w:rPr>
          <w:rFonts w:hint="eastAsia"/>
        </w:rPr>
        <w:t>点检页</w:t>
      </w:r>
    </w:p>
    <w:p w14:paraId="4B9517B4">
      <w:pPr>
        <w:pStyle w:val="27"/>
        <w:numPr>
          <w:ilvl w:val="0"/>
          <w:numId w:val="1"/>
        </w:numPr>
      </w:pPr>
      <w:r>
        <w:rPr>
          <w:rFonts w:hint="eastAsia"/>
        </w:rPr>
        <w:t>点检任务</w:t>
      </w:r>
    </w:p>
    <w:p w14:paraId="476F29CB">
      <w:pPr>
        <w:pStyle w:val="27"/>
        <w:numPr>
          <w:ilvl w:val="0"/>
          <w:numId w:val="1"/>
        </w:numPr>
      </w:pPr>
      <w:r>
        <w:rPr>
          <w:rFonts w:hint="eastAsia"/>
        </w:rPr>
        <w:t>点检项填写</w:t>
      </w:r>
    </w:p>
    <w:p w14:paraId="035796B0">
      <w:pPr>
        <w:pStyle w:val="27"/>
        <w:numPr>
          <w:ilvl w:val="0"/>
          <w:numId w:val="1"/>
        </w:numPr>
      </w:pPr>
      <w:r>
        <w:rPr>
          <w:rFonts w:hint="eastAsia"/>
        </w:rPr>
        <w:t>异常说明</w:t>
      </w:r>
    </w:p>
    <w:p w14:paraId="5FBEFF09">
      <w:pPr>
        <w:pStyle w:val="27"/>
        <w:numPr>
          <w:ilvl w:val="0"/>
          <w:numId w:val="1"/>
        </w:numPr>
      </w:pPr>
      <w:r>
        <w:rPr>
          <w:rFonts w:hint="eastAsia"/>
        </w:rPr>
        <w:t>点检提交</w:t>
      </w:r>
    </w:p>
    <w:p w14:paraId="6000C91D">
      <w:pPr>
        <w:pStyle w:val="27"/>
        <w:numPr>
          <w:ilvl w:val="0"/>
          <w:numId w:val="1"/>
        </w:numPr>
      </w:pPr>
      <w:r>
        <w:rPr>
          <w:rFonts w:hint="eastAsia"/>
        </w:rPr>
        <w:t>点检历史</w:t>
      </w:r>
    </w:p>
    <w:bookmarkEnd w:id="30"/>
    <w:p w14:paraId="463F31DA">
      <w:pPr>
        <w:pStyle w:val="6"/>
      </w:pPr>
      <w:bookmarkStart w:id="31" w:name="领用与调拨页"/>
      <w:r>
        <w:t xml:space="preserve">3.2.6 </w:t>
      </w:r>
      <w:r>
        <w:rPr>
          <w:rFonts w:hint="eastAsia"/>
        </w:rPr>
        <w:t>领用与调拨页</w:t>
      </w:r>
    </w:p>
    <w:p w14:paraId="642FDB8D">
      <w:pPr>
        <w:pStyle w:val="27"/>
        <w:numPr>
          <w:ilvl w:val="0"/>
          <w:numId w:val="1"/>
        </w:numPr>
      </w:pPr>
      <w:r>
        <w:rPr>
          <w:rFonts w:hint="eastAsia"/>
        </w:rPr>
        <w:t>领用申请</w:t>
      </w:r>
    </w:p>
    <w:p w14:paraId="72C39BF0">
      <w:pPr>
        <w:pStyle w:val="27"/>
        <w:numPr>
          <w:ilvl w:val="0"/>
          <w:numId w:val="1"/>
        </w:numPr>
      </w:pPr>
      <w:r>
        <w:rPr>
          <w:rFonts w:hint="eastAsia"/>
        </w:rPr>
        <w:t>归还申请</w:t>
      </w:r>
    </w:p>
    <w:p w14:paraId="1234F126">
      <w:pPr>
        <w:pStyle w:val="27"/>
        <w:numPr>
          <w:ilvl w:val="0"/>
          <w:numId w:val="1"/>
        </w:numPr>
      </w:pPr>
      <w:r>
        <w:rPr>
          <w:rFonts w:hint="eastAsia"/>
        </w:rPr>
        <w:t>调拨申请</w:t>
      </w:r>
    </w:p>
    <w:p w14:paraId="082FE53C">
      <w:pPr>
        <w:pStyle w:val="27"/>
        <w:numPr>
          <w:ilvl w:val="0"/>
          <w:numId w:val="1"/>
        </w:numPr>
      </w:pPr>
      <w:r>
        <w:rPr>
          <w:rFonts w:hint="eastAsia"/>
        </w:rPr>
        <w:t>交接确认</w:t>
      </w:r>
    </w:p>
    <w:p w14:paraId="2732A204">
      <w:pPr>
        <w:pStyle w:val="27"/>
        <w:numPr>
          <w:ilvl w:val="0"/>
          <w:numId w:val="1"/>
        </w:numPr>
      </w:pPr>
      <w:r>
        <w:rPr>
          <w:rFonts w:hint="eastAsia"/>
        </w:rPr>
        <w:t>申请记录</w:t>
      </w:r>
    </w:p>
    <w:bookmarkEnd w:id="31"/>
    <w:p w14:paraId="4831920D">
      <w:pPr>
        <w:pStyle w:val="6"/>
      </w:pPr>
      <w:bookmarkStart w:id="32" w:name="审批页"/>
      <w:r>
        <w:t xml:space="preserve">3.2.7 </w:t>
      </w:r>
      <w:r>
        <w:rPr>
          <w:rFonts w:hint="eastAsia"/>
        </w:rPr>
        <w:t>审批页</w:t>
      </w:r>
    </w:p>
    <w:p w14:paraId="7FBEC97F">
      <w:pPr>
        <w:pStyle w:val="27"/>
        <w:numPr>
          <w:ilvl w:val="0"/>
          <w:numId w:val="1"/>
        </w:numPr>
      </w:pPr>
      <w:r>
        <w:rPr>
          <w:rFonts w:hint="eastAsia"/>
        </w:rPr>
        <w:t>我的审批</w:t>
      </w:r>
    </w:p>
    <w:p w14:paraId="5DAB3231">
      <w:pPr>
        <w:pStyle w:val="27"/>
        <w:numPr>
          <w:ilvl w:val="0"/>
          <w:numId w:val="1"/>
        </w:numPr>
      </w:pPr>
      <w:r>
        <w:rPr>
          <w:rFonts w:hint="eastAsia"/>
        </w:rPr>
        <w:t>审批详情</w:t>
      </w:r>
    </w:p>
    <w:p w14:paraId="4DA8FF84">
      <w:pPr>
        <w:pStyle w:val="27"/>
        <w:numPr>
          <w:ilvl w:val="0"/>
          <w:numId w:val="1"/>
        </w:numPr>
      </w:pPr>
      <w:r>
        <w:rPr>
          <w:rFonts w:hint="eastAsia"/>
        </w:rPr>
        <w:t>通过审批</w:t>
      </w:r>
    </w:p>
    <w:p w14:paraId="548C588A">
      <w:pPr>
        <w:pStyle w:val="27"/>
        <w:numPr>
          <w:ilvl w:val="0"/>
          <w:numId w:val="1"/>
        </w:numPr>
      </w:pPr>
      <w:r>
        <w:rPr>
          <w:rFonts w:hint="eastAsia"/>
        </w:rPr>
        <w:t>驳回补充</w:t>
      </w:r>
    </w:p>
    <w:p w14:paraId="5349825C">
      <w:pPr>
        <w:pStyle w:val="27"/>
        <w:numPr>
          <w:ilvl w:val="0"/>
          <w:numId w:val="1"/>
        </w:numPr>
      </w:pPr>
      <w:r>
        <w:rPr>
          <w:rFonts w:hint="eastAsia"/>
        </w:rPr>
        <w:t>审批历史</w:t>
      </w:r>
    </w:p>
    <w:bookmarkEnd w:id="32"/>
    <w:p w14:paraId="5C470545">
      <w:pPr>
        <w:pStyle w:val="6"/>
      </w:pPr>
      <w:bookmarkStart w:id="33" w:name="消息中心"/>
      <w:r>
        <w:t xml:space="preserve">3.2.8 </w:t>
      </w:r>
      <w:r>
        <w:rPr>
          <w:rFonts w:hint="eastAsia"/>
        </w:rPr>
        <w:t>消息中心</w:t>
      </w:r>
    </w:p>
    <w:p w14:paraId="4AA277DD">
      <w:pPr>
        <w:pStyle w:val="27"/>
        <w:numPr>
          <w:ilvl w:val="0"/>
          <w:numId w:val="1"/>
        </w:numPr>
      </w:pPr>
      <w:r>
        <w:rPr>
          <w:rFonts w:hint="eastAsia"/>
        </w:rPr>
        <w:t>请购审批提醒</w:t>
      </w:r>
    </w:p>
    <w:p w14:paraId="7483B2F9">
      <w:pPr>
        <w:pStyle w:val="27"/>
        <w:numPr>
          <w:ilvl w:val="0"/>
          <w:numId w:val="1"/>
        </w:numPr>
      </w:pPr>
      <w:r>
        <w:rPr>
          <w:rFonts w:hint="eastAsia"/>
        </w:rPr>
        <w:t>报修派单提醒</w:t>
      </w:r>
    </w:p>
    <w:p w14:paraId="7743167C">
      <w:pPr>
        <w:pStyle w:val="27"/>
        <w:numPr>
          <w:ilvl w:val="0"/>
          <w:numId w:val="1"/>
        </w:numPr>
      </w:pPr>
      <w:r>
        <w:rPr>
          <w:rFonts w:hint="eastAsia"/>
        </w:rPr>
        <w:t>点检超时提醒</w:t>
      </w:r>
    </w:p>
    <w:p w14:paraId="61A7D567">
      <w:pPr>
        <w:pStyle w:val="27"/>
        <w:numPr>
          <w:ilvl w:val="0"/>
          <w:numId w:val="1"/>
        </w:numPr>
      </w:pPr>
      <w:r>
        <w:rPr>
          <w:rFonts w:hint="eastAsia"/>
        </w:rPr>
        <w:t>调拨交接提醒</w:t>
      </w:r>
    </w:p>
    <w:p w14:paraId="33E9CAE3">
      <w:pPr>
        <w:pStyle w:val="27"/>
        <w:numPr>
          <w:ilvl w:val="0"/>
          <w:numId w:val="1"/>
        </w:numPr>
      </w:pPr>
      <w:r>
        <w:rPr>
          <w:rFonts w:hint="eastAsia"/>
        </w:rPr>
        <w:t>闲置预警提醒</w:t>
      </w:r>
    </w:p>
    <w:p w14:paraId="62D6995B">
      <w:pPr>
        <w:pStyle w:val="6"/>
      </w:pPr>
      <w:r>
        <w:rPr>
          <w:rFonts w:hint="eastAsia"/>
          <w:lang w:val="en-US" w:eastAsia="zh-CN"/>
        </w:rPr>
        <w:t xml:space="preserve">3.2.9 </w:t>
      </w:r>
      <w:r>
        <w:rPr>
          <w:rFonts w:hint="eastAsia"/>
        </w:rPr>
        <w:t>物料库存中心</w:t>
      </w:r>
    </w:p>
    <w:p w14:paraId="5C0B6099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物料分类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（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易损件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维修备件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辅助耗材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工具类物料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）</w:t>
      </w:r>
    </w:p>
    <w:p w14:paraId="6E953055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易损件物料档案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（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物料名称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物料编码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所属设备类型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规格型号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单位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当前库存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val="en-US" w:eastAsia="zh-CN"/>
        </w:rPr>
        <w:tab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安全库存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所在仓库/区域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）</w:t>
      </w:r>
    </w:p>
    <w:p w14:paraId="23B595B2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物料库存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（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当前库存查看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入库记录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出库记录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领用记录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库存调整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库存盘点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）</w:t>
      </w:r>
    </w:p>
    <w:p w14:paraId="2CA3CC07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val="en-US"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物料领用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（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小程序发起领用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选择设备或维修工单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选择设备或维修工单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填写领用数量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库存自动扣减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领用记录回写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易损件物料预警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（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当前库存低于安全库存时预警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默认规则：库存低于 3 件触发预警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预警推送给设备管理员、仓库管理员、采购负责人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支持一键发起物料请购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val="en-US" w:eastAsia="zh-CN"/>
        </w:rPr>
        <w:t>)</w:t>
      </w:r>
    </w:p>
    <w:p w14:paraId="332E9DD1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物料请购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（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由预警自动带出物料信息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人工填写请购数量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进入审批流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审批通过后转采购/入库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）</w:t>
      </w:r>
    </w:p>
    <w:p w14:paraId="235FDEA5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物料入库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（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采购到货后入库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更新物料库存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关闭对应预警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</w:rPr>
        <w:t>形成入库记录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26"/>
          <w:szCs w:val="26"/>
          <w:lang w:eastAsia="zh-CN"/>
        </w:rPr>
        <w:t>）</w:t>
      </w:r>
    </w:p>
    <w:p w14:paraId="7A62118D">
      <w:pPr>
        <w:pStyle w:val="27"/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D315F9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25"/>
    <w:bookmarkEnd w:id="33"/>
    <w:p w14:paraId="57415BAB">
      <w:pPr>
        <w:pStyle w:val="4"/>
      </w:pPr>
      <w:bookmarkStart w:id="34" w:name="模块四全部功能模块总表核心模块"/>
      <w:r>
        <w:rPr>
          <w:rFonts w:hint="eastAsia"/>
        </w:rPr>
        <w:t>模块四：全部功能模块总表（核心模块）</w:t>
      </w:r>
    </w:p>
    <w:p w14:paraId="499BE9DA">
      <w:pPr>
        <w:pStyle w:val="5"/>
      </w:pPr>
      <w:bookmarkStart w:id="35" w:name="pc-后台管理系统-1"/>
      <w:r>
        <w:t xml:space="preserve">4.1 PC </w:t>
      </w:r>
      <w:r>
        <w:rPr>
          <w:rFonts w:hint="eastAsia"/>
        </w:rPr>
        <w:t>后台管理系统</w:t>
      </w:r>
    </w:p>
    <w:bookmarkEnd w:id="35"/>
    <w:p w14:paraId="2AB3BDEC">
      <w:pPr>
        <w:pStyle w:val="5"/>
        <w:rPr>
          <w:rFonts w:hint="eastAsia"/>
        </w:rPr>
      </w:pPr>
      <w:bookmarkStart w:id="36" w:name="微信小程序端-1"/>
      <w:r>
        <w:t xml:space="preserve">4.2 </w:t>
      </w:r>
      <w:r>
        <w:rPr>
          <w:rFonts w:hint="eastAsia"/>
        </w:rPr>
        <w:t>微信小程序端</w:t>
      </w:r>
    </w:p>
    <w:tbl>
      <w:tblPr>
        <w:tblStyle w:val="21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212"/>
        <w:gridCol w:w="1212"/>
        <w:gridCol w:w="4713"/>
      </w:tblGrid>
      <w:tr w14:paraId="048C24CE">
        <w:trPr>
          <w:trHeight w:val="560" w:hRule="atLeast"/>
        </w:trPr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4E78"/>
            <w:vAlign w:val="center"/>
          </w:tcPr>
          <w:p w14:paraId="33010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端口（角色）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4E78"/>
            <w:vAlign w:val="center"/>
          </w:tcPr>
          <w:p w14:paraId="1DABF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板块（页面）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4E78"/>
            <w:vAlign w:val="center"/>
          </w:tcPr>
          <w:p w14:paraId="40D98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功能点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4E78"/>
            <w:vAlign w:val="center"/>
          </w:tcPr>
          <w:p w14:paraId="6F7B6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详细功能描述（逻辑）</w:t>
            </w:r>
          </w:p>
        </w:tc>
      </w:tr>
      <w:tr w14:paraId="6301F9D1">
        <w:trPr>
          <w:trHeight w:val="1440" w:hRule="atLeast"/>
        </w:trPr>
        <w:tc>
          <w:tcPr>
            <w:tcW w:w="96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BA26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小程序端（操作工/班组长/主管/维修人员）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46AE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登录与首页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2D05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账号登录/身份识别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A2B75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用户通过手机号、企业账号或统一身份进入小程序；系统根据用户所属部门、角色权限加载对应首页入口；不同角色看到的待办、审批、设备、物料权限不同。</w:t>
            </w:r>
          </w:p>
        </w:tc>
      </w:tr>
      <w:tr w14:paraId="72DCAB69">
        <w:trPr>
          <w:trHeight w:val="128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CA6195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E97A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4A508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我的待办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82E47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首页聚合展示待审批请购、待点检任务、待处理报修、调拨交接、物料预警等事项；用户点击待办可直接进入对应处理页面；待办按紧急程度和截止时间排序。</w:t>
            </w:r>
          </w:p>
        </w:tc>
      </w:tr>
      <w:tr w14:paraId="4DA75A02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6621C6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F555F4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D6EF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快捷功能入口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BD7E1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提供扫码、报修、点检、领用、调拨、审批、物料查看等高频入口；系统按角色权限控制入口是否显示或是否可操作。</w:t>
            </w:r>
          </w:p>
        </w:tc>
      </w:tr>
      <w:tr w14:paraId="623BAB20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BF0F66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CB63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扫码页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4DB2E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设备二维码扫码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85C41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用户扫描设备二维码后，系统识别设备编码并打开设备档案；若二维码无效、设备停用或用户无权限，系统给出明确提示并记录扫码日志。</w:t>
            </w:r>
          </w:p>
        </w:tc>
      </w:tr>
      <w:tr w14:paraId="195509A3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56E419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EB63C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3179A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最近扫码记录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26DD5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系统展示用户最近扫码查看过的设备，方便快速回到设备档案；记录包含设备名称、编码、位置、扫码时间和当前状态。</w:t>
            </w:r>
          </w:p>
        </w:tc>
      </w:tr>
      <w:tr w14:paraId="4F9DBFE9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7A0468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4C7E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设备档案页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63E4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设备基础信息查看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174B11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展示设备编码、名称、分类、品牌型号、所在车间、责任人、当前状态、采购金额、维修次数、最近点检时间等信息；成本字段按角色权限展示。</w:t>
            </w:r>
          </w:p>
        </w:tc>
      </w:tr>
      <w:tr w14:paraId="03A66EBC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7939E0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2356A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7503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生命周期记录查看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1896F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按时间倒序展示设备入库、领用、归还、调拨、维修、点检、闲置等级变化等记录；每条记录包含操作人、时间、动作和备注。</w:t>
            </w:r>
          </w:p>
        </w:tc>
      </w:tr>
      <w:tr w14:paraId="2EA135FC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2A8AE0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0C65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报修页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650F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扫码报修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3B1A4F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用户从设备档案进入报修，填写故障描述、故障等级、故障类型并上传图片；提交后系统生成报修工单，通知班组长、设备管理员或维修人员。</w:t>
            </w:r>
          </w:p>
        </w:tc>
      </w:tr>
      <w:tr w14:paraId="4C63519E">
        <w:trPr>
          <w:trHeight w:val="1440" w:hRule="atLeast"/>
        </w:trPr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1A2FB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小程序端（维修人员/设备管理员）</w:t>
            </w: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05066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108DD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维修处理回填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E08A3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维修人员接单后填写维修结果、维修费用、是否恢复使用、使用物料等信息；系统更新设备状态，将维修费用和物料消耗计入单台设备成本，并写入生命周期日志。</w:t>
            </w:r>
          </w:p>
        </w:tc>
      </w:tr>
      <w:tr w14:paraId="6B171AA8">
        <w:trPr>
          <w:trHeight w:val="1440" w:hRule="atLeast"/>
        </w:trPr>
        <w:tc>
          <w:tcPr>
            <w:tcW w:w="96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24B0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小程序端（操作工/班组长/设备管理员）</w:t>
            </w: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3AAB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点检页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91CE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点检任务处理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1EECF6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责任人按系统推送的点检任务逐项填写点检结果；正常项直接保存，异常项必须填写说明；提交后系统更新设备健康状态并写入点检记录。</w:t>
            </w:r>
          </w:p>
        </w:tc>
      </w:tr>
      <w:tr w14:paraId="70082F67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FD163D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14AA87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76FE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异常点检转报修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43FB8C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点检存在异常时，系统提示是否转为报修工单；确认后自动带出设备信息和异常说明，生成报修工单并通知相关责任人。</w:t>
            </w:r>
          </w:p>
        </w:tc>
      </w:tr>
      <w:tr w14:paraId="47D42AB8">
        <w:trPr>
          <w:trHeight w:val="1440" w:hRule="atLeast"/>
        </w:trPr>
        <w:tc>
          <w:tcPr>
            <w:tcW w:w="96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1249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小程序端（操作工/班组长）</w:t>
            </w: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1046D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领用归还页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EB05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设备领用申请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C30EC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用户在设备档案中提交领用申请，填写用途、使用部门、预计归还时间；系统判断设备是否空闲，符合规则后进入审批或直接生效。</w:t>
            </w:r>
          </w:p>
        </w:tc>
      </w:tr>
      <w:tr w14:paraId="02D7BB52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68EBA6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42B412E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F16D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设备归还确认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3BDBA2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设备使用完成后，用户提交归还申请；系统记录归还时间、归还位置、设备状态，归还后设备可进入空闲或待点检状态。</w:t>
            </w:r>
          </w:p>
        </w:tc>
      </w:tr>
      <w:tr w14:paraId="093CE1E2">
        <w:trPr>
          <w:trHeight w:val="1440" w:hRule="atLeast"/>
        </w:trPr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73E1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小程序端（班组长/主管）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7162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调拨页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8469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跨车间调拨申请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139138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用户发起调拨申请，填写调出车间、调入车间、调拨原因和交接人；系统按规则进入审批，审批通过后由调出方和调入方确认交接。</w:t>
            </w:r>
          </w:p>
        </w:tc>
      </w:tr>
      <w:tr w14:paraId="50FE6AE0">
        <w:trPr>
          <w:trHeight w:val="1440" w:hRule="atLeast"/>
        </w:trPr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4F6F3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小程序端（班组长/主管/厂长/财务/副总）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446BE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审批页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3267B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移动审批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D9F40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审批人可在小程序查看请购、调拨、领用、报修等审批详情；支持通过、驳回、填写审批意见；系统记录审批节点、审批结果、意见和耗时。</w:t>
            </w:r>
          </w:p>
        </w:tc>
      </w:tr>
      <w:tr w14:paraId="2377757C">
        <w:trPr>
          <w:trHeight w:val="1440" w:hRule="atLeast"/>
        </w:trPr>
        <w:tc>
          <w:tcPr>
            <w:tcW w:w="96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71ED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小程序端（操作工/班组长/设备管理员）</w:t>
            </w: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BFB0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物料查看页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6F09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易损件物料查看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1A39B9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用户查看易损件、维修备件、辅助耗材等物料库存；支持按设备类型、物料名称、库存状态筛选；展示当前库存、安全库存、适用设备和预警状态。</w:t>
            </w:r>
          </w:p>
        </w:tc>
      </w:tr>
      <w:tr w14:paraId="6D56BF4D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D86E1F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8E49A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123C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领用物料查看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F211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用户查看本人或本班组的物料领用记录；记录包含物料名称、数量、关联设备、关联维修工单、领用人、领用时间和审批状态。</w:t>
            </w:r>
          </w:p>
        </w:tc>
      </w:tr>
      <w:tr w14:paraId="1EE6770A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D16D80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38145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物料详情页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3FC26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物料详情查看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0F1AF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展示物料编码、名称、规格型号、单位、当前库存、安全库存、适用设备、最近入库记录、最近领用记录；支持立即领用或发起请购。</w:t>
            </w:r>
          </w:p>
        </w:tc>
      </w:tr>
      <w:tr w14:paraId="26054B17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019284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4DA2D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物料领用页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5B29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物料领用申请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A0CB0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用户选择物料、关联设备或维修工单，填写领用数量和原因；系统校验库存是否充足，审批通过或直接生效后扣减库存并写入物料流水。</w:t>
            </w:r>
          </w:p>
        </w:tc>
      </w:tr>
      <w:tr w14:paraId="48CED0C8">
        <w:trPr>
          <w:trHeight w:val="1440" w:hRule="atLeast"/>
        </w:trPr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4DF72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小程序端（设备管理员/仓库管理员/采购负责人）</w:t>
            </w: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3AC39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易损件预警页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49A6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易损件低库存预警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3DBF35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当易损件库存低于安全库存时生成预警；默认规则为库存低于3件触发预警；预警推送给设备管理员、仓库管理员和采购负责人。</w:t>
            </w:r>
          </w:p>
        </w:tc>
      </w:tr>
      <w:tr w14:paraId="6AE1204D">
        <w:trPr>
          <w:trHeight w:val="1440" w:hRule="atLeast"/>
        </w:trPr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05258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小程序端（设备管理员/采购负责人）</w:t>
            </w: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F90BDE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5E9E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预警转请购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A14BB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用户在预警详情中点击发起请购，系统自动带出物料名称、当前库存、安全库存和建议请购数量；提交后进入物料请购审批流程。</w:t>
            </w:r>
          </w:p>
        </w:tc>
      </w:tr>
      <w:tr w14:paraId="50A8B73E">
        <w:trPr>
          <w:trHeight w:val="1440" w:hRule="atLeast"/>
        </w:trPr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37958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小程序端（全角色）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7A0DA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消息中心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6D8AC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消息提醒查看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4FF"/>
            <w:vAlign w:val="center"/>
          </w:tcPr>
          <w:p w14:paraId="217DE4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集中展示请购审批、报修派单、点检超时、调拨交接、物料预警等消息；点击消息可进入对应业务单据；消息保留已读、未读和处理状态。</w:t>
            </w:r>
          </w:p>
        </w:tc>
      </w:tr>
      <w:tr w14:paraId="5FB436BE">
        <w:trPr>
          <w:trHeight w:val="1440" w:hRule="atLeast"/>
        </w:trPr>
        <w:tc>
          <w:tcPr>
            <w:tcW w:w="96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B06A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PC后台</w:t>
            </w: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4DB7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首页工作台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A562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设备运营总览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2B7DA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展示设备总数、在用数量、闲置数量、维修中数量、待审批数量、待点检数量、物料预警数量等核心指标；点击指标跳转到对应列表。</w:t>
            </w:r>
          </w:p>
        </w:tc>
      </w:tr>
      <w:tr w14:paraId="27E32C56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C114EB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9697B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A360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预警提醒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73F7C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展示闲置超期、点检超时、重大故障、审批超时、易损件低库存等预警；支持按预警类型进入处理页面。</w:t>
            </w:r>
          </w:p>
        </w:tc>
      </w:tr>
      <w:tr w14:paraId="4E17E194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AE5DF5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EC3B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设备主数据中心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241B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设备分类管理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A0FEC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维护缝纫设备、特种设备、大型设备、能源设备等分类；分类用于设备建档、编码生成、点检规则、闲置阈值和报表统计。</w:t>
            </w:r>
          </w:p>
        </w:tc>
      </w:tr>
      <w:tr w14:paraId="413B33CE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6EA936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4BCC4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D1AF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设备档案管理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80F15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新增、编辑、停用设备档案；档案包含设备名称、类型、型号、品牌、供应商、采购金额、所在车间、责任部门、状态等信息。</w:t>
            </w:r>
          </w:p>
        </w:tc>
      </w:tr>
      <w:tr w14:paraId="319CAC29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05069A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0FF28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0511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设备编码生成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DA50B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系统根据设备类型、工厂、车间、流水号等规则自动生成唯一设备编码；历史设备可保留原设备编号，系统编码作为唯一主编号。</w:t>
            </w:r>
          </w:p>
        </w:tc>
      </w:tr>
      <w:tr w14:paraId="76811D87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AB0ED6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26150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B706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设备二维码管理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64672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为设备生成唯一二维码，支持下载、打印、重新生成和停用；二维码绑定设备编码，扫码后进入小程序设备档案。</w:t>
            </w:r>
          </w:p>
        </w:tc>
      </w:tr>
      <w:tr w14:paraId="29D68650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A29D5D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F0C0E9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680B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生命周期日志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6B62D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记录设备入库、领用、归还、调拨、维修、点检、闲置、报废等全生命周期操作；支持按设备查看完整历史。</w:t>
            </w:r>
          </w:p>
        </w:tc>
      </w:tr>
      <w:tr w14:paraId="5ED0690F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7F3F94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39484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B7BF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设备批量导入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F34C3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支持下载标准模板并批量导入历史设备；系统校验必填项、编码重复和数据格式，失败时返回错误行和原因。</w:t>
            </w:r>
          </w:p>
        </w:tc>
      </w:tr>
      <w:tr w14:paraId="570B81AD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2D7916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AD83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请购审批中心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764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请购发起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CC4B5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用户填写设备类型、数量、预算、用途、期望到货时间和请购原因；提交前系统自动执行闲置校验。</w:t>
            </w:r>
          </w:p>
        </w:tc>
      </w:tr>
      <w:tr w14:paraId="64F332CD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26A7BD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AFBD3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9D8B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闲置校验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0BE53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系统根据设备类型、状态、所在位置、闲置天数检索可调拨设备；存在可调拨设备时展示推荐设备清单。</w:t>
            </w:r>
          </w:p>
        </w:tc>
      </w:tr>
      <w:tr w14:paraId="7506D249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C00A55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7E622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5B96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闲置命中处理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51DE0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发起人可选择采用调拨建议或继续采购；继续采购时必须填写原因，并在后续审批页面展示给审批人。</w:t>
            </w:r>
          </w:p>
        </w:tc>
      </w:tr>
      <w:tr w14:paraId="4E3B5E40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B272E1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68F5F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1D0E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审批流转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EB322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系统按配置节点推送审批待办；审批人可通过或驳回；通过后进入下一节点，驳回后退回发起人补充或取消。</w:t>
            </w:r>
          </w:p>
        </w:tc>
      </w:tr>
      <w:tr w14:paraId="6EAFB5BA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164369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26B66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F143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审批记录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40E98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记录每个审批节点、审批人、审批时间、审批意见、审批结果和审批耗时，便于追溯请购决策过程。</w:t>
            </w:r>
          </w:p>
        </w:tc>
      </w:tr>
      <w:tr w14:paraId="50199182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E7597A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2B00E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612D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请购转采购/入库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060F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请购终审通过后进入采购执行；设备到货后可转入到货入库流程，生成设备台账、编码、二维码和初始成本。</w:t>
            </w:r>
          </w:p>
        </w:tc>
      </w:tr>
      <w:tr w14:paraId="1C4B3589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3CA677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43A6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入库与库存中心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6FCA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到货入库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1DF14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设备到货后录入设备名称、类型、采购金额、供应商、位置等信息；系统校验完整性后生成入库记录。</w:t>
            </w:r>
          </w:p>
        </w:tc>
      </w:tr>
      <w:tr w14:paraId="30637578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D0F553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92FD3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0878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扫码入库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E019B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设备管理员扫码或绑定二维码完成入库；系统生成设备编码、二维码、台账、初始成本和生命周期首条记录。</w:t>
            </w:r>
          </w:p>
        </w:tc>
      </w:tr>
      <w:tr w14:paraId="508AE789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9E1148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96122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F80B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设备领用管理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31AE1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查看和处理设备领用申请；系统判断设备是否空闲，审批或确认后更新责任人、使用部门和设备状态。</w:t>
            </w:r>
          </w:p>
        </w:tc>
      </w:tr>
      <w:tr w14:paraId="48B8FBB8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B30226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96D79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4CCE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设备归还管理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FA92B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记录设备归还时间、归还位置、设备状态和归还人；归还后设备进入空闲、待点检或维修中状态。</w:t>
            </w:r>
          </w:p>
        </w:tc>
      </w:tr>
      <w:tr w14:paraId="271E6C5A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B6DA28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5260C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2A8A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设备调拨管理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6718F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管理跨车间调拨申请、审批和交接；调拨完成后更新设备位置、责任人、状态并写入生命周期日志。</w:t>
            </w:r>
          </w:p>
        </w:tc>
      </w:tr>
      <w:tr w14:paraId="005A96AC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095C94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21D7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维保点检中心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9FB5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报修工单管理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093D5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接收小程序提交的报修申请，生成维修工单；支持按故障等级、设备类型、车间筛选和处理工单。</w:t>
            </w:r>
          </w:p>
        </w:tc>
      </w:tr>
      <w:tr w14:paraId="7013D86D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BBB20E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3297B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45C1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维修派单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3C99A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设备管理员选择维修人员并派单；系统推送消息给维修人员，并记录派单时间和派单人。</w:t>
            </w:r>
          </w:p>
        </w:tc>
      </w:tr>
      <w:tr w14:paraId="354981D2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1D0BBE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37DB7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C965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维修回填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D012B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维修人员填写维修结果、费用、使用物料和是否恢复使用；系统更新设备状态，回写维修成本并关闭工单。</w:t>
            </w:r>
          </w:p>
        </w:tc>
      </w:tr>
      <w:tr w14:paraId="513DD397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7B71CA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380EC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BA3D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点检计划配置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29252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按设备类型配置点检周期、点检项、责任人和提醒时间；系统按周期自动生成点检任务。</w:t>
            </w:r>
          </w:p>
        </w:tc>
      </w:tr>
      <w:tr w14:paraId="60CA2C0B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05BEB6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0DFCD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327E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点检任务管理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91DAD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查看点检任务执行状态，包括待点检、已完成、异常、超时；支持催办和重新分配责任人。</w:t>
            </w:r>
          </w:p>
        </w:tc>
      </w:tr>
      <w:tr w14:paraId="1C6EC0E7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ED5D6A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40A21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0951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异常预警处理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0377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点检异常或超时自动触发预警；管理员可转报修、关闭预警或填写处理说明，所有处理过程留痕。</w:t>
            </w:r>
          </w:p>
        </w:tc>
      </w:tr>
      <w:tr w14:paraId="6A59DEC4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759D9A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3153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闲置与调拨中心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F12C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闲置规则配置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48F68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按设备类型配置闲置阈值；默认可设置为30天未使用进入闲置分析，支持不同设备类型设置不同阈值。</w:t>
            </w:r>
          </w:p>
        </w:tc>
      </w:tr>
      <w:tr w14:paraId="0D841C97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3DC0A3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CDA82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DC8A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闲置计算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5B9DD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系统每日读取设备最近使用时间、领用记录、调拨记录和状态，计算闲置天数并判断闲置等级。</w:t>
            </w:r>
          </w:p>
        </w:tc>
      </w:tr>
      <w:tr w14:paraId="3D38A35A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059134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208A6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26B1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闲置设备池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3F12E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超过阈值的设备进入闲置设备池；支持按设备类型、车间、闲置天数、状态筛选查看。</w:t>
            </w:r>
          </w:p>
        </w:tc>
      </w:tr>
      <w:tr w14:paraId="66D33AB0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9A74ED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A67DD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9980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调拨建议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49CFB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请购或生产缺口场景下，系统根据闲置设备池生成推荐调拨设备清单，展示推荐原因和匹配程度。</w:t>
            </w:r>
          </w:p>
        </w:tc>
      </w:tr>
      <w:tr w14:paraId="0BBB0062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38D644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7FD81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2D60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调拨闭环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AA42D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管理人员确认调拨后生成调拨申请；交接完成后更新设备状态、位置、责任人，关闭闲置记录并更新利用率数据。</w:t>
            </w:r>
          </w:p>
        </w:tc>
      </w:tr>
      <w:tr w14:paraId="0B65F973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22B1FE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9856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物料库存中心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811D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物料分类管理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D18B4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维护易损件、维修备件、辅助耗材、工具类物料等分类；分类用于库存预警、领用、成本统计和报表分析。</w:t>
            </w:r>
          </w:p>
        </w:tc>
      </w:tr>
      <w:tr w14:paraId="54FE25BE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EBD14D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7C728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3155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易损件物料档案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6CCE9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维护物料名称、物料编码、规格型号、单位、适用设备类型、安全库存、所在仓库等信息。</w:t>
            </w:r>
          </w:p>
        </w:tc>
      </w:tr>
      <w:tr w14:paraId="08CAE93B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9FCCD3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FEF1BF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D8A2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物料库存查看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A679D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查看当前库存、可用库存、冻结库存、安全库存和预警状态；支持按物料分类、仓库、适用设备筛选。</w:t>
            </w:r>
          </w:p>
        </w:tc>
      </w:tr>
      <w:tr w14:paraId="3CC9EF0E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DE9A7C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BB070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1FFB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物料入库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2602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采购到货后录入物料入库数量、供应商、单价、批次和仓库；系统更新库存并写入入库流水。</w:t>
            </w:r>
          </w:p>
        </w:tc>
      </w:tr>
      <w:tr w14:paraId="456215FD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ABB2B4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63E97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2A4E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物料领用管理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C2D4C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处理小程序或维修工单发起的物料领用；审批通过或确认出库后扣减库存，并关联设备和维修工单。</w:t>
            </w:r>
          </w:p>
        </w:tc>
      </w:tr>
      <w:tr w14:paraId="446FE204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77A78E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A8509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3893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物料预警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D20D6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系统根据安全库存判断低库存物料；默认易损件低于3件触发预警，并推送给设备管理员、仓库管理员和采购负责人。</w:t>
            </w:r>
          </w:p>
        </w:tc>
      </w:tr>
      <w:tr w14:paraId="645BF53B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7508DC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AE918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66D6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物料请购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B3D3A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从低库存预警或人工发起物料请购；系统带出当前库存、安全库存和建议请购数量，审批通过后进入采购入库。</w:t>
            </w:r>
          </w:p>
        </w:tc>
      </w:tr>
      <w:tr w14:paraId="25EA364A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39531F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0BFFA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1CEB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库存盘点/调整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340B1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支持定期盘点物料库存；盘盈盘亏或库存调整需填写原因并记录操作日志。</w:t>
            </w:r>
          </w:p>
        </w:tc>
      </w:tr>
      <w:tr w14:paraId="6C7857D4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64962B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B316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财务成本中心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7C3C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采购成本管理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2F09A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记录设备和物料采购金额，支持按设备、物料、部门、时间维度查看采购成本。</w:t>
            </w:r>
          </w:p>
        </w:tc>
      </w:tr>
      <w:tr w14:paraId="5827A3DD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410D45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CFD8CD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F2A9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维修成本管理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CA896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维修工单关闭后自动汇总维修费用；费用可拆分为备件费、人工费、外协费、其他费用。</w:t>
            </w:r>
          </w:p>
        </w:tc>
      </w:tr>
      <w:tr w14:paraId="14AAFDB2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E9CDA6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04357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FC8F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物料消耗成本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9A39E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维修或领用物料后，系统按物料成本计入关联设备或维修工单成本，形成单台设备消耗记录。</w:t>
            </w:r>
          </w:p>
        </w:tc>
      </w:tr>
      <w:tr w14:paraId="5082599F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CB571C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33FBD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10DA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折旧规则配置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8C416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配置设备折旧方式、折旧年限、残值率等规则；系统按规则计算已折旧金额和账面价值。</w:t>
            </w:r>
          </w:p>
        </w:tc>
      </w:tr>
      <w:tr w14:paraId="4EBB1ADD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9E4EA3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8F47E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E1C7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账面价值查看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514D0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查看单台设备采购成本、累计维修成本、折旧金额和当前账面价值；支持按设备类型和部门筛选。</w:t>
            </w:r>
          </w:p>
        </w:tc>
      </w:tr>
      <w:tr w14:paraId="43ECF414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A939AC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3574B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679E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成本报表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C2879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导出设备采购成本、维修成本、物料消耗、折旧和账面价值报表；导出行为记录操作日志。</w:t>
            </w:r>
          </w:p>
        </w:tc>
      </w:tr>
      <w:tr w14:paraId="16532718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3FB3B5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634D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报表与大屏中心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61E7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台账报表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D8CEC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按设备类型、车间、状态、采购时间等条件生成设备台账报表，支持Excel导出。</w:t>
            </w:r>
          </w:p>
        </w:tc>
      </w:tr>
      <w:tr w14:paraId="0C774B97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AD5E33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913DC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14E4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请购报表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A6744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统计请购数量、审批状态、审批耗时、闲置命中情况和采购转化情况，用于分析采购合理性。</w:t>
            </w:r>
          </w:p>
        </w:tc>
      </w:tr>
      <w:tr w14:paraId="26EFBB6E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AB5B98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3EC57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F1EF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维修报表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348A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统计故障次数、维修费用、维修耗时、重复故障设备和维修人员处理情况。</w:t>
            </w:r>
          </w:p>
        </w:tc>
      </w:tr>
      <w:tr w14:paraId="504B4A1E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106717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720E8A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74AE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闲置报表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605AF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统计闲置设备数量、闲置天数、可调拨设备、已调拨设备和闲置改善效果。</w:t>
            </w:r>
          </w:p>
        </w:tc>
      </w:tr>
      <w:tr w14:paraId="46D68C2A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321142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27463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813D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物料库存报表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44BFA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统计物料当前库存、安全库存、预警数量、领用消耗、入库出库和库存周转。</w:t>
            </w:r>
          </w:p>
        </w:tc>
      </w:tr>
      <w:tr w14:paraId="0FD4263E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59EF21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F9E922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6F41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成本报表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32593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汇总采购成本、维修成本、物料消耗成本、折旧金额和单台设备综合成本。</w:t>
            </w:r>
          </w:p>
        </w:tc>
      </w:tr>
      <w:tr w14:paraId="2F92E622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CE0283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7B51A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EE44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设备专题大屏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E731F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大屏展示设备总数、在用率、闲置率、维修趋势、物料预警、成本趋势和设备缺口提醒，支持定时刷新。</w:t>
            </w:r>
          </w:p>
        </w:tc>
      </w:tr>
      <w:tr w14:paraId="3A4C7026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CDE0E8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5823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系统设置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600B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用户管理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D0AE0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维护内部员工、班组长、主管、厂长、财务、维修人员、设备管理员等用户信息和所属组织。</w:t>
            </w:r>
          </w:p>
        </w:tc>
      </w:tr>
      <w:tr w14:paraId="3E1FF002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46DBEC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881B9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3DDE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角色权限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8D1B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支持自定义角色、菜单权限、按钮权限和数据范围权限；权限变更写入操作日志。</w:t>
            </w:r>
          </w:p>
        </w:tc>
      </w:tr>
      <w:tr w14:paraId="2575D0AE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A8EA15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03D110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1CFA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审批流配置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E53D6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按业务类型、设备类型、金额阈值配置审批节点；支持请购、调拨、领用、物料请购等流程。</w:t>
            </w:r>
          </w:p>
        </w:tc>
      </w:tr>
      <w:tr w14:paraId="3C3F1D8A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56180E7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AC919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84A1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参数配置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B62C5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维护设备编码规则、闲置阈值、物料安全库存、点检周期、消息推送规则等系统参数。</w:t>
            </w:r>
          </w:p>
        </w:tc>
      </w:tr>
      <w:tr w14:paraId="43B68D1D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2DC0DD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295F00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7B473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消息模板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458AA5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维护请购待审批、审批驳回、报修派单、点检超时、调拨交接、物料预警等消息模板。</w:t>
            </w:r>
          </w:p>
        </w:tc>
      </w:tr>
      <w:tr w14:paraId="3AD7EA20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300F9FB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458FD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15190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操作日志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BF0"/>
            <w:vAlign w:val="center"/>
          </w:tcPr>
          <w:p w14:paraId="61E8A1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记录用户登录、设备修改、审批、导出、权限变更、库存调整等关键操作，支持按人、时间、模块查询。</w:t>
            </w:r>
          </w:p>
        </w:tc>
      </w:tr>
      <w:tr w14:paraId="23926DB3">
        <w:trPr>
          <w:trHeight w:val="1440" w:hRule="atLeast"/>
        </w:trPr>
        <w:tc>
          <w:tcPr>
            <w:tcW w:w="96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70963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规则与数据中心（系统自动）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036068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编码规则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141C5C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设备编码规则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40E7AB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系统根据设备类型、工厂、车间、流水号自动生成设备编码；编码规则可配置，旧编码保留不自动变更，避免历史记录断链。</w:t>
            </w:r>
          </w:p>
        </w:tc>
      </w:tr>
      <w:tr w14:paraId="049658AE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44412950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321BF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闲置规则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2D0213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闲置阈值规则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3BAF9C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系统按设备类型维护闲置阈值，每日计算闲置天数；超阈值设备进入闲置设备池，并参与请购前置校验。</w:t>
            </w:r>
          </w:p>
        </w:tc>
      </w:tr>
      <w:tr w14:paraId="1190F260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09C60922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1D4EE1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物料预警规则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7F170C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易损件安全库存规则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09DF02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系统按物料安全库存触发预警，默认低于3件预警；预警可转物料请购，入库后自动关闭预警。</w:t>
            </w:r>
          </w:p>
        </w:tc>
      </w:tr>
      <w:tr w14:paraId="2933C28A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6A381FD6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1E6B5A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消息规则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5DF313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消息推送规则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16BCC1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普通审批、报修、点检、调拨提醒走钉钉和站内消息；重大故障、严重超时等关键告警可短信兜底；所有消息记录发送结果。</w:t>
            </w:r>
          </w:p>
        </w:tc>
      </w:tr>
      <w:tr w14:paraId="30BAC27B">
        <w:trPr>
          <w:trHeight w:val="1440" w:hRule="atLeast"/>
        </w:trPr>
        <w:tc>
          <w:tcPr>
            <w:tcW w:w="9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37FDF467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2F75CE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审计规则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279A3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数据导出审计</w:t>
            </w:r>
          </w:p>
        </w:tc>
        <w:tc>
          <w:tcPr>
            <w:tcW w:w="2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4E6"/>
            <w:vAlign w:val="center"/>
          </w:tcPr>
          <w:p w14:paraId="0531E5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涉及成本、折旧、维修费用、库存的报表导出需受权限控制，并记录导出人、时间、筛选条件和数据范围。</w:t>
            </w:r>
          </w:p>
        </w:tc>
      </w:tr>
    </w:tbl>
    <w:p w14:paraId="0E9FB5B1">
      <w:pPr>
        <w:pStyle w:val="3"/>
        <w:rPr>
          <w:rFonts w:hint="eastAsia"/>
        </w:rPr>
      </w:pPr>
    </w:p>
    <w:p w14:paraId="0B46F57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 w14:paraId="395CF445">
      <w:pPr>
        <w:pStyle w:val="4"/>
      </w:pPr>
      <w:bookmarkStart w:id="37" w:name="模块五全部业务流程"/>
      <w:r>
        <w:rPr>
          <w:rFonts w:hint="eastAsia"/>
        </w:rPr>
        <w:t>模块五：全部业务流程</w:t>
      </w:r>
    </w:p>
    <w:p w14:paraId="571907F4">
      <w:pPr>
        <w:pStyle w:val="5"/>
      </w:pPr>
      <w:bookmarkStart w:id="38" w:name="请购审批闭环"/>
      <w:r>
        <w:t xml:space="preserve">5.1 </w:t>
      </w:r>
      <w:r>
        <w:rPr>
          <w:rFonts w:hint="eastAsia"/>
        </w:rPr>
        <w:t>请购审批闭环</w:t>
      </w:r>
    </w:p>
    <w:p w14:paraId="45672C57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发起人提交请购</w:t>
      </w:r>
      <w:r>
        <w:rPr>
          <w:rFonts w:hint="eastAsia"/>
        </w:rPr>
        <w:t>：班组长或部门人员在</w:t>
      </w:r>
      <w:r>
        <w:t xml:space="preserve"> PC </w:t>
      </w:r>
      <w:r>
        <w:rPr>
          <w:rFonts w:hint="eastAsia"/>
        </w:rPr>
        <w:t>后台提交设备类型、数量、预算和用途。</w:t>
      </w:r>
    </w:p>
    <w:p w14:paraId="05FC32E1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系统执行闲置校验</w:t>
      </w:r>
      <w:r>
        <w:rPr>
          <w:rFonts w:hint="eastAsia"/>
        </w:rPr>
        <w:t>：系统根据设备类型、状态、所在位置、闲置天数检索可调拨设备。</w:t>
      </w:r>
    </w:p>
    <w:p w14:paraId="53DAE785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系统给出处理建议</w:t>
      </w:r>
      <w:r>
        <w:rPr>
          <w:rFonts w:hint="eastAsia"/>
        </w:rPr>
        <w:t>：若存在可调拨设备，系统提示优先调拨；若无可调拨设备，进入正常请购审批。</w:t>
      </w:r>
    </w:p>
    <w:p w14:paraId="56E77465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发起人选择处理方式</w:t>
      </w:r>
      <w:r>
        <w:rPr>
          <w:rFonts w:hint="eastAsia"/>
        </w:rPr>
        <w:t>：发起人可选择“采用调拨建议”或“继续采购”。继续采购时必须填写原因。</w:t>
      </w:r>
    </w:p>
    <w:p w14:paraId="5CF1E184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审批流流转</w:t>
      </w:r>
      <w:r>
        <w:rPr>
          <w:rFonts w:hint="eastAsia"/>
        </w:rPr>
        <w:t>：系统按配置的审批节点推送给班组长、主管、厂长、财务、副总等角色。</w:t>
      </w:r>
    </w:p>
    <w:p w14:paraId="1A382700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审批结果处理</w:t>
      </w:r>
      <w:r>
        <w:rPr>
          <w:rFonts w:hint="eastAsia"/>
        </w:rPr>
        <w:t>：审批通过后进入采购和入库；审批驳回后回到发起人补充或取消。</w:t>
      </w:r>
    </w:p>
    <w:p w14:paraId="751644C4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到货入库</w:t>
      </w:r>
      <w:r>
        <w:rPr>
          <w:rFonts w:hint="eastAsia"/>
        </w:rPr>
        <w:t>：设备到货后扫码入库，生成设备编码、二维码、台账和初始成本。</w:t>
      </w:r>
    </w:p>
    <w:p w14:paraId="6610AB6B">
      <w:pPr>
        <w:pStyle w:val="27"/>
        <w:numPr>
          <w:ilvl w:val="0"/>
          <w:numId w:val="0"/>
        </w:numPr>
        <w:ind w:left="36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73430" cy="2790190"/>
            <wp:effectExtent l="0" t="0" r="13970" b="3810"/>
            <wp:docPr id="2" name="图片 2" descr="mermaid-diagram-2026-05-03T08-11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rmaid-diagram-2026-05-03T08-11-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343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8"/>
    <w:p w14:paraId="3B429719">
      <w:pPr>
        <w:pStyle w:val="5"/>
      </w:pPr>
      <w:bookmarkStart w:id="39" w:name="设备入库与建档闭环"/>
      <w:r>
        <w:t xml:space="preserve">5.2 </w:t>
      </w:r>
      <w:r>
        <w:rPr>
          <w:rFonts w:hint="eastAsia"/>
        </w:rPr>
        <w:t>设备入库与建档闭环</w:t>
      </w:r>
    </w:p>
    <w:p w14:paraId="00343B73">
      <w:pPr>
        <w:pStyle w:val="27"/>
        <w:numPr>
          <w:ilvl w:val="0"/>
          <w:numId w:val="4"/>
        </w:numPr>
      </w:pPr>
      <w:r>
        <w:rPr>
          <w:rFonts w:hint="eastAsia"/>
        </w:rPr>
        <w:t>设备管理员收到到货设备。</w:t>
      </w:r>
    </w:p>
    <w:p w14:paraId="748C298E">
      <w:pPr>
        <w:pStyle w:val="27"/>
        <w:numPr>
          <w:ilvl w:val="0"/>
          <w:numId w:val="4"/>
        </w:numPr>
      </w:pPr>
      <w:r>
        <w:rPr>
          <w:rFonts w:hint="eastAsia"/>
        </w:rPr>
        <w:t>设备管理员在后台录入设备名称、类型、采购金额、供应商、位置等信息。</w:t>
      </w:r>
    </w:p>
    <w:p w14:paraId="4E5832D5">
      <w:pPr>
        <w:pStyle w:val="27"/>
        <w:numPr>
          <w:ilvl w:val="0"/>
          <w:numId w:val="4"/>
        </w:numPr>
      </w:pPr>
      <w:r>
        <w:rPr>
          <w:rFonts w:hint="eastAsia"/>
        </w:rPr>
        <w:t>系统按编码规则生成唯一设备编码。</w:t>
      </w:r>
    </w:p>
    <w:p w14:paraId="1F12D220">
      <w:pPr>
        <w:pStyle w:val="27"/>
        <w:numPr>
          <w:ilvl w:val="0"/>
          <w:numId w:val="4"/>
        </w:numPr>
      </w:pPr>
      <w:r>
        <w:rPr>
          <w:rFonts w:hint="eastAsia"/>
        </w:rPr>
        <w:t>系统生成设备二维码。</w:t>
      </w:r>
    </w:p>
    <w:p w14:paraId="7B30CA35">
      <w:pPr>
        <w:pStyle w:val="27"/>
        <w:numPr>
          <w:ilvl w:val="0"/>
          <w:numId w:val="4"/>
        </w:numPr>
      </w:pPr>
      <w:r>
        <w:rPr>
          <w:rFonts w:hint="eastAsia"/>
        </w:rPr>
        <w:t>设备管理员将二维码贴到设备上。</w:t>
      </w:r>
    </w:p>
    <w:p w14:paraId="65042DD4">
      <w:pPr>
        <w:pStyle w:val="27"/>
        <w:numPr>
          <w:ilvl w:val="0"/>
          <w:numId w:val="4"/>
        </w:numPr>
      </w:pPr>
      <w:r>
        <w:rPr>
          <w:rFonts w:hint="eastAsia"/>
        </w:rPr>
        <w:t>系统创建设备台账和生命周期第一条记录。</w:t>
      </w:r>
    </w:p>
    <w:p w14:paraId="67DCF875">
      <w:pPr>
        <w:pStyle w:val="27"/>
        <w:numPr>
          <w:ilvl w:val="0"/>
          <w:numId w:val="4"/>
        </w:numPr>
      </w:pPr>
      <w:r>
        <w:rPr>
          <w:rFonts w:hint="eastAsia"/>
        </w:rPr>
        <w:t>设备状态变为空闲，可被领用、调拨或纳入闲置分析。</w:t>
      </w:r>
    </w:p>
    <w:p w14:paraId="782B54E1">
      <w:pPr>
        <w:pStyle w:val="27"/>
        <w:numPr>
          <w:ilvl w:val="0"/>
          <w:numId w:val="0"/>
        </w:numPr>
        <w:ind w:left="36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84345" cy="6235065"/>
            <wp:effectExtent l="0" t="0" r="8255" b="13335"/>
            <wp:docPr id="3" name="图片 3" descr="mermaid-diagram-2026-05-03T08-13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ermaid-diagram-2026-05-03T08-13-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9"/>
    <w:p w14:paraId="6DED79DC">
      <w:pPr>
        <w:pStyle w:val="5"/>
      </w:pPr>
      <w:bookmarkStart w:id="40" w:name="设备使用与调拨闭环"/>
      <w:r>
        <w:t xml:space="preserve">5.3 </w:t>
      </w:r>
      <w:r>
        <w:rPr>
          <w:rFonts w:hint="eastAsia"/>
        </w:rPr>
        <w:t>设备使用与调拨闭环</w:t>
      </w:r>
    </w:p>
    <w:p w14:paraId="1C6ADB8E">
      <w:pPr>
        <w:pStyle w:val="27"/>
        <w:numPr>
          <w:ilvl w:val="0"/>
          <w:numId w:val="5"/>
        </w:numPr>
      </w:pPr>
      <w:r>
        <w:rPr>
          <w:rFonts w:hint="eastAsia"/>
        </w:rPr>
        <w:t>员工或班组长扫码查看设备档案。</w:t>
      </w:r>
    </w:p>
    <w:p w14:paraId="6E6F90CA">
      <w:pPr>
        <w:pStyle w:val="27"/>
        <w:numPr>
          <w:ilvl w:val="0"/>
          <w:numId w:val="5"/>
        </w:numPr>
      </w:pPr>
      <w:r>
        <w:rPr>
          <w:rFonts w:hint="eastAsia"/>
        </w:rPr>
        <w:t>用户提交领用或调拨申请。</w:t>
      </w:r>
    </w:p>
    <w:p w14:paraId="37346B87">
      <w:pPr>
        <w:pStyle w:val="27"/>
        <w:numPr>
          <w:ilvl w:val="0"/>
          <w:numId w:val="5"/>
        </w:numPr>
      </w:pPr>
      <w:r>
        <w:rPr>
          <w:rFonts w:hint="eastAsia"/>
        </w:rPr>
        <w:t>系统判断设备是否空闲、是否允许领用或调拨。</w:t>
      </w:r>
    </w:p>
    <w:p w14:paraId="1CA8A447">
      <w:pPr>
        <w:pStyle w:val="27"/>
        <w:numPr>
          <w:ilvl w:val="0"/>
          <w:numId w:val="5"/>
        </w:numPr>
      </w:pPr>
      <w:r>
        <w:rPr>
          <w:rFonts w:hint="eastAsia"/>
        </w:rPr>
        <w:t>根据规则进入审批或直接生效。</w:t>
      </w:r>
    </w:p>
    <w:p w14:paraId="672D4C20">
      <w:pPr>
        <w:pStyle w:val="27"/>
        <w:numPr>
          <w:ilvl w:val="0"/>
          <w:numId w:val="5"/>
        </w:numPr>
      </w:pPr>
      <w:r>
        <w:rPr>
          <w:rFonts w:hint="eastAsia"/>
        </w:rPr>
        <w:t>调出方和调入方确认交接。</w:t>
      </w:r>
    </w:p>
    <w:p w14:paraId="1C6F8752">
      <w:pPr>
        <w:pStyle w:val="27"/>
        <w:numPr>
          <w:ilvl w:val="0"/>
          <w:numId w:val="5"/>
        </w:numPr>
      </w:pPr>
      <w:r>
        <w:rPr>
          <w:rFonts w:hint="eastAsia"/>
        </w:rPr>
        <w:t>系统更新设备位置、责任人和状态。</w:t>
      </w:r>
    </w:p>
    <w:p w14:paraId="09154879">
      <w:pPr>
        <w:pStyle w:val="27"/>
        <w:numPr>
          <w:ilvl w:val="0"/>
          <w:numId w:val="5"/>
        </w:numPr>
      </w:pPr>
      <w:r>
        <w:rPr>
          <w:rFonts w:hint="eastAsia"/>
        </w:rPr>
        <w:t>系统写入生命周期日志。</w:t>
      </w:r>
    </w:p>
    <w:p w14:paraId="3D8858B4">
      <w:pPr>
        <w:pStyle w:val="27"/>
        <w:numPr>
          <w:ilvl w:val="0"/>
          <w:numId w:val="0"/>
        </w:numPr>
        <w:ind w:left="36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26435" cy="6132195"/>
            <wp:effectExtent l="0" t="0" r="24765" b="14605"/>
            <wp:docPr id="6" name="图片 6" descr="mermaid-diagram-2026-05-03T08-16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ermaid-diagram-2026-05-03T08-16-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0"/>
    <w:p w14:paraId="0EBBAD73">
      <w:pPr>
        <w:pStyle w:val="5"/>
      </w:pPr>
      <w:bookmarkStart w:id="41" w:name="报修维修闭环"/>
      <w:r>
        <w:t xml:space="preserve">5.4 </w:t>
      </w:r>
      <w:r>
        <w:rPr>
          <w:rFonts w:hint="eastAsia"/>
        </w:rPr>
        <w:t>报修维修闭环</w:t>
      </w:r>
    </w:p>
    <w:p w14:paraId="21F8E6E8">
      <w:pPr>
        <w:pStyle w:val="27"/>
        <w:numPr>
          <w:ilvl w:val="0"/>
          <w:numId w:val="6"/>
        </w:numPr>
      </w:pPr>
      <w:r>
        <w:rPr>
          <w:rFonts w:hint="eastAsia"/>
        </w:rPr>
        <w:t>员工扫码进入设备档案。</w:t>
      </w:r>
    </w:p>
    <w:p w14:paraId="3A14E2EE">
      <w:pPr>
        <w:pStyle w:val="27"/>
        <w:numPr>
          <w:ilvl w:val="0"/>
          <w:numId w:val="6"/>
        </w:numPr>
      </w:pPr>
      <w:r>
        <w:rPr>
          <w:rFonts w:hint="eastAsia"/>
        </w:rPr>
        <w:t>员工提交故障描述、故障等级和图片。</w:t>
      </w:r>
    </w:p>
    <w:p w14:paraId="477A7F2B">
      <w:pPr>
        <w:pStyle w:val="27"/>
        <w:numPr>
          <w:ilvl w:val="0"/>
          <w:numId w:val="6"/>
        </w:numPr>
      </w:pPr>
      <w:r>
        <w:rPr>
          <w:rFonts w:hint="eastAsia"/>
        </w:rPr>
        <w:t>系统生成报修工单并通知班组长或设备管理员。</w:t>
      </w:r>
    </w:p>
    <w:p w14:paraId="5E99741A">
      <w:pPr>
        <w:pStyle w:val="27"/>
        <w:numPr>
          <w:ilvl w:val="0"/>
          <w:numId w:val="6"/>
        </w:numPr>
      </w:pPr>
      <w:r>
        <w:rPr>
          <w:rFonts w:hint="eastAsia"/>
        </w:rPr>
        <w:t>设备管理员派单给维修人员。</w:t>
      </w:r>
    </w:p>
    <w:p w14:paraId="66DF1746">
      <w:pPr>
        <w:pStyle w:val="27"/>
        <w:numPr>
          <w:ilvl w:val="0"/>
          <w:numId w:val="6"/>
        </w:numPr>
      </w:pPr>
      <w:r>
        <w:rPr>
          <w:rFonts w:hint="eastAsia"/>
        </w:rPr>
        <w:t>维修人员处理并回填维修结果、维修费用、是否恢复使用。</w:t>
      </w:r>
    </w:p>
    <w:p w14:paraId="65BD3464">
      <w:pPr>
        <w:pStyle w:val="27"/>
        <w:numPr>
          <w:ilvl w:val="0"/>
          <w:numId w:val="6"/>
        </w:numPr>
      </w:pPr>
      <w:r>
        <w:rPr>
          <w:rFonts w:hint="eastAsia"/>
        </w:rPr>
        <w:t>系统更新设备状态。</w:t>
      </w:r>
    </w:p>
    <w:p w14:paraId="191152FF">
      <w:pPr>
        <w:pStyle w:val="27"/>
        <w:numPr>
          <w:ilvl w:val="0"/>
          <w:numId w:val="6"/>
        </w:numPr>
      </w:pPr>
      <w:r>
        <w:rPr>
          <w:rFonts w:hint="eastAsia"/>
        </w:rPr>
        <w:t>维修费用进入单台设备成本。</w:t>
      </w:r>
    </w:p>
    <w:p w14:paraId="5ACBDE59">
      <w:pPr>
        <w:pStyle w:val="27"/>
        <w:numPr>
          <w:ilvl w:val="0"/>
          <w:numId w:val="6"/>
        </w:numPr>
      </w:pPr>
      <w:r>
        <w:rPr>
          <w:rFonts w:hint="eastAsia"/>
        </w:rPr>
        <w:t>工单关闭并写入生命周期日志。</w:t>
      </w:r>
      <w:r>
        <w:rPr>
          <w:rFonts w:hint="eastAsia"/>
          <w:lang w:eastAsia="zh-CN"/>
        </w:rPr>
        <w:t>、</w:t>
      </w:r>
    </w:p>
    <w:p w14:paraId="3F99A96B">
      <w:pPr>
        <w:pStyle w:val="27"/>
        <w:numPr>
          <w:ilvl w:val="0"/>
          <w:numId w:val="0"/>
        </w:numPr>
        <w:ind w:left="36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50720" cy="5883910"/>
            <wp:effectExtent l="0" t="0" r="5080" b="8890"/>
            <wp:docPr id="7" name="图片 7" descr="mermaid-diagram-2026-05-03T08-19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ermaid-diagram-2026-05-03T08-19-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1"/>
    <w:p w14:paraId="596654FB">
      <w:pPr>
        <w:pStyle w:val="5"/>
      </w:pPr>
      <w:bookmarkStart w:id="42" w:name="点检闭环"/>
      <w:r>
        <w:t xml:space="preserve">5.5 </w:t>
      </w:r>
      <w:r>
        <w:rPr>
          <w:rFonts w:hint="eastAsia"/>
        </w:rPr>
        <w:t>点检闭环</w:t>
      </w:r>
    </w:p>
    <w:p w14:paraId="27BA6731">
      <w:pPr>
        <w:pStyle w:val="27"/>
        <w:numPr>
          <w:ilvl w:val="0"/>
          <w:numId w:val="7"/>
        </w:numPr>
      </w:pPr>
      <w:r>
        <w:rPr>
          <w:rFonts w:hint="eastAsia"/>
        </w:rPr>
        <w:t>设备管理员按设备类型配置点检周期和点检项。</w:t>
      </w:r>
    </w:p>
    <w:p w14:paraId="471773DD">
      <w:pPr>
        <w:pStyle w:val="27"/>
        <w:numPr>
          <w:ilvl w:val="0"/>
          <w:numId w:val="7"/>
        </w:numPr>
      </w:pPr>
      <w:r>
        <w:rPr>
          <w:rFonts w:hint="eastAsia"/>
        </w:rPr>
        <w:t>系统按周期生成点检任务。</w:t>
      </w:r>
    </w:p>
    <w:p w14:paraId="29079A4E">
      <w:pPr>
        <w:pStyle w:val="27"/>
        <w:numPr>
          <w:ilvl w:val="0"/>
          <w:numId w:val="7"/>
        </w:numPr>
      </w:pPr>
      <w:r>
        <w:rPr>
          <w:rFonts w:hint="eastAsia"/>
        </w:rPr>
        <w:t>小程序推送点检任务给责任人。</w:t>
      </w:r>
    </w:p>
    <w:p w14:paraId="3AAE8262">
      <w:pPr>
        <w:pStyle w:val="27"/>
        <w:numPr>
          <w:ilvl w:val="0"/>
          <w:numId w:val="7"/>
        </w:numPr>
      </w:pPr>
      <w:r>
        <w:rPr>
          <w:rFonts w:hint="eastAsia"/>
        </w:rPr>
        <w:t>责任人逐项填写点检结果。</w:t>
      </w:r>
    </w:p>
    <w:p w14:paraId="3E12FE09">
      <w:pPr>
        <w:pStyle w:val="27"/>
        <w:numPr>
          <w:ilvl w:val="0"/>
          <w:numId w:val="7"/>
        </w:numPr>
      </w:pPr>
      <w:r>
        <w:rPr>
          <w:rFonts w:hint="eastAsia"/>
        </w:rPr>
        <w:t>异常项必须填写说明。</w:t>
      </w:r>
    </w:p>
    <w:p w14:paraId="58BED6BD">
      <w:pPr>
        <w:pStyle w:val="27"/>
        <w:numPr>
          <w:ilvl w:val="0"/>
          <w:numId w:val="7"/>
        </w:numPr>
      </w:pPr>
      <w:r>
        <w:rPr>
          <w:rFonts w:hint="eastAsia"/>
        </w:rPr>
        <w:t>系统根据点检结果更新设备健康状态。</w:t>
      </w:r>
    </w:p>
    <w:p w14:paraId="27D9D8E1">
      <w:pPr>
        <w:pStyle w:val="27"/>
        <w:numPr>
          <w:ilvl w:val="0"/>
          <w:numId w:val="7"/>
        </w:numPr>
      </w:pPr>
      <w:r>
        <w:rPr>
          <w:rFonts w:hint="eastAsia"/>
        </w:rPr>
        <w:t>超时未点检时触发提醒。</w:t>
      </w:r>
    </w:p>
    <w:p w14:paraId="1406050C">
      <w:pPr>
        <w:pStyle w:val="27"/>
        <w:numPr>
          <w:ilvl w:val="0"/>
          <w:numId w:val="0"/>
        </w:numPr>
        <w:ind w:left="36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42440" cy="6271260"/>
            <wp:effectExtent l="0" t="0" r="10160" b="2540"/>
            <wp:docPr id="9" name="图片 9" descr="mermaid-diagram-2026-05-03T08-20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ermaid-diagram-2026-05-03T08-20-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2"/>
    <w:p w14:paraId="3C399A99">
      <w:pPr>
        <w:pStyle w:val="5"/>
      </w:pPr>
      <w:bookmarkStart w:id="43" w:name="闲置调拨闭环"/>
      <w:r>
        <w:t xml:space="preserve">5.6 </w:t>
      </w:r>
      <w:r>
        <w:rPr>
          <w:rFonts w:hint="eastAsia"/>
        </w:rPr>
        <w:t>闲置调拨闭环</w:t>
      </w:r>
    </w:p>
    <w:p w14:paraId="25398C37">
      <w:pPr>
        <w:pStyle w:val="27"/>
        <w:numPr>
          <w:ilvl w:val="0"/>
          <w:numId w:val="8"/>
        </w:numPr>
      </w:pPr>
      <w:r>
        <w:rPr>
          <w:rFonts w:hint="eastAsia"/>
        </w:rPr>
        <w:t>系统每日计算设备最近使用时间和闲置天数。</w:t>
      </w:r>
    </w:p>
    <w:p w14:paraId="4DD74623">
      <w:pPr>
        <w:pStyle w:val="27"/>
        <w:numPr>
          <w:ilvl w:val="0"/>
          <w:numId w:val="8"/>
        </w:numPr>
      </w:pPr>
      <w:r>
        <w:rPr>
          <w:rFonts w:hint="eastAsia"/>
        </w:rPr>
        <w:t>超过阈值的设备进入闲置设备池。</w:t>
      </w:r>
    </w:p>
    <w:p w14:paraId="722C776E">
      <w:pPr>
        <w:pStyle w:val="27"/>
        <w:numPr>
          <w:ilvl w:val="0"/>
          <w:numId w:val="8"/>
        </w:numPr>
      </w:pPr>
      <w:r>
        <w:rPr>
          <w:rFonts w:hint="eastAsia"/>
        </w:rPr>
        <w:t>发起请购时系统自动检索闲置设备池。</w:t>
      </w:r>
    </w:p>
    <w:p w14:paraId="47869D4F">
      <w:pPr>
        <w:pStyle w:val="27"/>
        <w:numPr>
          <w:ilvl w:val="0"/>
          <w:numId w:val="8"/>
        </w:numPr>
      </w:pPr>
      <w:r>
        <w:rPr>
          <w:rFonts w:hint="eastAsia"/>
        </w:rPr>
        <w:t>系统生成调拨建议。</w:t>
      </w:r>
    </w:p>
    <w:p w14:paraId="18AE1A2E">
      <w:pPr>
        <w:pStyle w:val="27"/>
        <w:numPr>
          <w:ilvl w:val="0"/>
          <w:numId w:val="8"/>
        </w:numPr>
      </w:pPr>
      <w:r>
        <w:rPr>
          <w:rFonts w:hint="eastAsia"/>
        </w:rPr>
        <w:t>管理人员确认调拨。</w:t>
      </w:r>
    </w:p>
    <w:p w14:paraId="71DB43F9">
      <w:pPr>
        <w:pStyle w:val="27"/>
        <w:numPr>
          <w:ilvl w:val="0"/>
          <w:numId w:val="8"/>
        </w:numPr>
      </w:pPr>
      <w:r>
        <w:rPr>
          <w:rFonts w:hint="eastAsia"/>
        </w:rPr>
        <w:t>调拨完成后设备状态和位置更新。</w:t>
      </w:r>
    </w:p>
    <w:p w14:paraId="54A7B594">
      <w:pPr>
        <w:pStyle w:val="27"/>
        <w:numPr>
          <w:ilvl w:val="0"/>
          <w:numId w:val="8"/>
        </w:numPr>
      </w:pPr>
      <w:r>
        <w:rPr>
          <w:rFonts w:hint="eastAsia"/>
        </w:rPr>
        <w:t>闲置记录关闭，利用率数据更新。</w:t>
      </w:r>
    </w:p>
    <w:p w14:paraId="33569F1A">
      <w:pPr>
        <w:pStyle w:val="27"/>
        <w:numPr>
          <w:ilvl w:val="0"/>
          <w:numId w:val="0"/>
        </w:numPr>
        <w:ind w:left="36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41780" cy="6092825"/>
            <wp:effectExtent l="0" t="0" r="7620" b="3175"/>
            <wp:docPr id="10" name="图片 10" descr="mermaid-diagram-2026-05-03T08-22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ermaid-diagram-2026-05-03T08-22-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3"/>
    <w:p w14:paraId="48546D7D">
      <w:pPr>
        <w:pStyle w:val="5"/>
      </w:pPr>
      <w:bookmarkStart w:id="44" w:name="成本折旧闭环"/>
      <w:r>
        <w:t xml:space="preserve">5.7 </w:t>
      </w:r>
      <w:r>
        <w:rPr>
          <w:rFonts w:hint="eastAsia"/>
        </w:rPr>
        <w:t>成本折旧闭环</w:t>
      </w:r>
    </w:p>
    <w:p w14:paraId="1A1BE309">
      <w:pPr>
        <w:pStyle w:val="27"/>
        <w:numPr>
          <w:ilvl w:val="0"/>
          <w:numId w:val="9"/>
        </w:numPr>
      </w:pPr>
      <w:r>
        <w:rPr>
          <w:rFonts w:hint="eastAsia"/>
        </w:rPr>
        <w:t>入库时记录采购金额。</w:t>
      </w:r>
    </w:p>
    <w:p w14:paraId="3EDBE817">
      <w:pPr>
        <w:pStyle w:val="27"/>
        <w:numPr>
          <w:ilvl w:val="0"/>
          <w:numId w:val="9"/>
        </w:numPr>
      </w:pPr>
      <w:r>
        <w:rPr>
          <w:rFonts w:hint="eastAsia"/>
        </w:rPr>
        <w:t>维修完成时记录维修费用。</w:t>
      </w:r>
    </w:p>
    <w:p w14:paraId="6B0CDDFD">
      <w:pPr>
        <w:pStyle w:val="27"/>
        <w:numPr>
          <w:ilvl w:val="0"/>
          <w:numId w:val="9"/>
        </w:numPr>
      </w:pPr>
      <w:r>
        <w:rPr>
          <w:rFonts w:hint="eastAsia"/>
        </w:rPr>
        <w:t>财务配置折旧规则。</w:t>
      </w:r>
    </w:p>
    <w:p w14:paraId="6955196E">
      <w:pPr>
        <w:pStyle w:val="27"/>
        <w:numPr>
          <w:ilvl w:val="0"/>
          <w:numId w:val="9"/>
        </w:numPr>
      </w:pPr>
      <w:r>
        <w:rPr>
          <w:rFonts w:hint="eastAsia"/>
        </w:rPr>
        <w:t>系统按周期计算折旧金额。</w:t>
      </w:r>
    </w:p>
    <w:p w14:paraId="63411C33">
      <w:pPr>
        <w:pStyle w:val="27"/>
        <w:numPr>
          <w:ilvl w:val="0"/>
          <w:numId w:val="9"/>
        </w:numPr>
      </w:pPr>
      <w:r>
        <w:rPr>
          <w:rFonts w:hint="eastAsia"/>
        </w:rPr>
        <w:t>单台设备形成采购成本、维修成本、折旧金额和账面价值。</w:t>
      </w:r>
    </w:p>
    <w:p w14:paraId="2C6BAF97">
      <w:pPr>
        <w:pStyle w:val="27"/>
        <w:numPr>
          <w:ilvl w:val="0"/>
          <w:numId w:val="9"/>
        </w:numPr>
      </w:pPr>
      <w:r>
        <w:rPr>
          <w:rFonts w:hint="eastAsia"/>
        </w:rPr>
        <w:t>财务导出成本报表。</w:t>
      </w:r>
    </w:p>
    <w:p w14:paraId="040F9D4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4"/>
    <w:p w14:paraId="7AD69DBF">
      <w:pPr>
        <w:pStyle w:val="4"/>
      </w:pPr>
      <w:bookmarkStart w:id="45" w:name="模块六核心功能蓝图"/>
      <w:r>
        <w:rPr>
          <w:rFonts w:hint="eastAsia"/>
        </w:rPr>
        <w:t>模块六：核心功能蓝图</w:t>
      </w:r>
    </w:p>
    <w:p w14:paraId="2EE5A341">
      <w:pPr>
        <w:pStyle w:val="27"/>
        <w:numPr>
          <w:ilvl w:val="0"/>
          <w:numId w:val="1"/>
        </w:numPr>
      </w:pPr>
      <w:r>
        <w:rPr>
          <w:rFonts w:hint="eastAsia"/>
        </w:rPr>
        <w:t>设备主数据中心</w:t>
      </w:r>
    </w:p>
    <w:p w14:paraId="7D4841B9">
      <w:pPr>
        <w:pStyle w:val="27"/>
        <w:numPr>
          <w:ilvl w:val="1"/>
          <w:numId w:val="1"/>
        </w:numPr>
      </w:pPr>
      <w:r>
        <w:rPr>
          <w:rFonts w:hint="eastAsia"/>
        </w:rPr>
        <w:t>设备分类</w:t>
      </w:r>
    </w:p>
    <w:p w14:paraId="2A0AC5BE">
      <w:pPr>
        <w:pStyle w:val="27"/>
        <w:numPr>
          <w:ilvl w:val="1"/>
          <w:numId w:val="1"/>
        </w:numPr>
      </w:pPr>
      <w:r>
        <w:rPr>
          <w:rFonts w:hint="eastAsia"/>
        </w:rPr>
        <w:t>设备档案</w:t>
      </w:r>
    </w:p>
    <w:p w14:paraId="11F61FEF">
      <w:pPr>
        <w:pStyle w:val="27"/>
        <w:numPr>
          <w:ilvl w:val="1"/>
          <w:numId w:val="1"/>
        </w:numPr>
      </w:pPr>
      <w:r>
        <w:rPr>
          <w:rFonts w:hint="eastAsia"/>
        </w:rPr>
        <w:t>设备编码</w:t>
      </w:r>
    </w:p>
    <w:p w14:paraId="0AC57608">
      <w:pPr>
        <w:pStyle w:val="27"/>
        <w:numPr>
          <w:ilvl w:val="1"/>
          <w:numId w:val="1"/>
        </w:numPr>
      </w:pPr>
      <w:r>
        <w:rPr>
          <w:rFonts w:hint="eastAsia"/>
        </w:rPr>
        <w:t>设备二维码</w:t>
      </w:r>
    </w:p>
    <w:p w14:paraId="4C1B798D">
      <w:pPr>
        <w:pStyle w:val="27"/>
        <w:numPr>
          <w:ilvl w:val="1"/>
          <w:numId w:val="1"/>
        </w:numPr>
      </w:pPr>
      <w:r>
        <w:rPr>
          <w:rFonts w:hint="eastAsia"/>
        </w:rPr>
        <w:t>生命周期日志</w:t>
      </w:r>
    </w:p>
    <w:p w14:paraId="39128EDF">
      <w:pPr>
        <w:pStyle w:val="27"/>
        <w:numPr>
          <w:ilvl w:val="0"/>
          <w:numId w:val="1"/>
        </w:numPr>
      </w:pPr>
      <w:r>
        <w:rPr>
          <w:rFonts w:hint="eastAsia"/>
        </w:rPr>
        <w:t>请购审批中心</w:t>
      </w:r>
    </w:p>
    <w:p w14:paraId="0E887ECB">
      <w:pPr>
        <w:pStyle w:val="27"/>
        <w:numPr>
          <w:ilvl w:val="1"/>
          <w:numId w:val="1"/>
        </w:numPr>
      </w:pPr>
      <w:r>
        <w:rPr>
          <w:rFonts w:hint="eastAsia"/>
        </w:rPr>
        <w:t>请购发起</w:t>
      </w:r>
    </w:p>
    <w:p w14:paraId="203A4CB6">
      <w:pPr>
        <w:pStyle w:val="27"/>
        <w:numPr>
          <w:ilvl w:val="1"/>
          <w:numId w:val="1"/>
        </w:numPr>
      </w:pPr>
      <w:r>
        <w:rPr>
          <w:rFonts w:hint="eastAsia"/>
        </w:rPr>
        <w:t>闲置校验</w:t>
      </w:r>
    </w:p>
    <w:p w14:paraId="492CBAEC">
      <w:pPr>
        <w:pStyle w:val="27"/>
        <w:numPr>
          <w:ilvl w:val="1"/>
          <w:numId w:val="1"/>
        </w:numPr>
      </w:pPr>
      <w:r>
        <w:rPr>
          <w:rFonts w:hint="eastAsia"/>
        </w:rPr>
        <w:t>审批流转</w:t>
      </w:r>
    </w:p>
    <w:p w14:paraId="38230629">
      <w:pPr>
        <w:pStyle w:val="27"/>
        <w:numPr>
          <w:ilvl w:val="1"/>
          <w:numId w:val="1"/>
        </w:numPr>
      </w:pPr>
      <w:r>
        <w:rPr>
          <w:rFonts w:hint="eastAsia"/>
        </w:rPr>
        <w:t>审批记录</w:t>
      </w:r>
    </w:p>
    <w:p w14:paraId="12B7ACEF">
      <w:pPr>
        <w:pStyle w:val="27"/>
        <w:numPr>
          <w:ilvl w:val="1"/>
          <w:numId w:val="1"/>
        </w:numPr>
      </w:pPr>
      <w:r>
        <w:rPr>
          <w:rFonts w:hint="eastAsia"/>
        </w:rPr>
        <w:t>请购转入库</w:t>
      </w:r>
    </w:p>
    <w:p w14:paraId="76A9A4B7">
      <w:pPr>
        <w:pStyle w:val="27"/>
        <w:numPr>
          <w:ilvl w:val="0"/>
          <w:numId w:val="1"/>
        </w:numPr>
      </w:pPr>
      <w:r>
        <w:rPr>
          <w:rFonts w:hint="eastAsia"/>
        </w:rPr>
        <w:t>入库与库存中心</w:t>
      </w:r>
    </w:p>
    <w:p w14:paraId="79BF2938">
      <w:pPr>
        <w:pStyle w:val="27"/>
        <w:numPr>
          <w:ilvl w:val="1"/>
          <w:numId w:val="1"/>
        </w:numPr>
      </w:pPr>
      <w:r>
        <w:rPr>
          <w:rFonts w:hint="eastAsia"/>
        </w:rPr>
        <w:t>到货入库</w:t>
      </w:r>
    </w:p>
    <w:p w14:paraId="1D241293">
      <w:pPr>
        <w:pStyle w:val="27"/>
        <w:numPr>
          <w:ilvl w:val="1"/>
          <w:numId w:val="1"/>
        </w:numPr>
      </w:pPr>
      <w:r>
        <w:rPr>
          <w:rFonts w:hint="eastAsia"/>
        </w:rPr>
        <w:t>扫码入库</w:t>
      </w:r>
    </w:p>
    <w:p w14:paraId="544843CC">
      <w:pPr>
        <w:pStyle w:val="27"/>
        <w:numPr>
          <w:ilvl w:val="1"/>
          <w:numId w:val="1"/>
        </w:numPr>
      </w:pPr>
      <w:r>
        <w:rPr>
          <w:rFonts w:hint="eastAsia"/>
        </w:rPr>
        <w:t>领用</w:t>
      </w:r>
    </w:p>
    <w:p w14:paraId="4462762A">
      <w:pPr>
        <w:pStyle w:val="27"/>
        <w:numPr>
          <w:ilvl w:val="1"/>
          <w:numId w:val="1"/>
        </w:numPr>
      </w:pPr>
      <w:r>
        <w:rPr>
          <w:rFonts w:hint="eastAsia"/>
        </w:rPr>
        <w:t>归还</w:t>
      </w:r>
    </w:p>
    <w:p w14:paraId="7CCDFB10">
      <w:pPr>
        <w:pStyle w:val="27"/>
        <w:numPr>
          <w:ilvl w:val="1"/>
          <w:numId w:val="1"/>
        </w:numPr>
      </w:pPr>
      <w:r>
        <w:rPr>
          <w:rFonts w:hint="eastAsia"/>
        </w:rPr>
        <w:t>调拨</w:t>
      </w:r>
    </w:p>
    <w:p w14:paraId="0C520D42">
      <w:pPr>
        <w:pStyle w:val="27"/>
        <w:numPr>
          <w:ilvl w:val="0"/>
          <w:numId w:val="1"/>
        </w:numPr>
      </w:pPr>
      <w:r>
        <w:rPr>
          <w:rFonts w:hint="eastAsia"/>
        </w:rPr>
        <w:t>维保点检中心</w:t>
      </w:r>
    </w:p>
    <w:p w14:paraId="4B3C5A33">
      <w:pPr>
        <w:pStyle w:val="27"/>
        <w:numPr>
          <w:ilvl w:val="1"/>
          <w:numId w:val="1"/>
        </w:numPr>
      </w:pPr>
      <w:r>
        <w:rPr>
          <w:rFonts w:hint="eastAsia"/>
        </w:rPr>
        <w:t>报修工单</w:t>
      </w:r>
    </w:p>
    <w:p w14:paraId="1DC3BE6A">
      <w:pPr>
        <w:pStyle w:val="27"/>
        <w:numPr>
          <w:ilvl w:val="1"/>
          <w:numId w:val="1"/>
        </w:numPr>
      </w:pPr>
      <w:r>
        <w:rPr>
          <w:rFonts w:hint="eastAsia"/>
        </w:rPr>
        <w:t>维修派单</w:t>
      </w:r>
    </w:p>
    <w:p w14:paraId="7E963B43">
      <w:pPr>
        <w:pStyle w:val="27"/>
        <w:numPr>
          <w:ilvl w:val="1"/>
          <w:numId w:val="1"/>
        </w:numPr>
      </w:pPr>
      <w:r>
        <w:rPr>
          <w:rFonts w:hint="eastAsia"/>
        </w:rPr>
        <w:t>维修回填</w:t>
      </w:r>
    </w:p>
    <w:p w14:paraId="0C23D87A">
      <w:pPr>
        <w:pStyle w:val="27"/>
        <w:numPr>
          <w:ilvl w:val="1"/>
          <w:numId w:val="1"/>
        </w:numPr>
      </w:pPr>
      <w:r>
        <w:rPr>
          <w:rFonts w:hint="eastAsia"/>
        </w:rPr>
        <w:t>点检计划</w:t>
      </w:r>
    </w:p>
    <w:p w14:paraId="2CF54EC0">
      <w:pPr>
        <w:pStyle w:val="27"/>
        <w:numPr>
          <w:ilvl w:val="1"/>
          <w:numId w:val="1"/>
        </w:numPr>
      </w:pPr>
      <w:r>
        <w:rPr>
          <w:rFonts w:hint="eastAsia"/>
        </w:rPr>
        <w:t>点检任务</w:t>
      </w:r>
    </w:p>
    <w:p w14:paraId="15DCD12F">
      <w:pPr>
        <w:pStyle w:val="27"/>
        <w:numPr>
          <w:ilvl w:val="1"/>
          <w:numId w:val="1"/>
        </w:numPr>
      </w:pPr>
      <w:r>
        <w:rPr>
          <w:rFonts w:hint="eastAsia"/>
        </w:rPr>
        <w:t>异常预警</w:t>
      </w:r>
    </w:p>
    <w:p w14:paraId="182D4BE8">
      <w:pPr>
        <w:pStyle w:val="27"/>
        <w:numPr>
          <w:ilvl w:val="0"/>
          <w:numId w:val="1"/>
        </w:numPr>
      </w:pPr>
      <w:r>
        <w:rPr>
          <w:rFonts w:hint="eastAsia"/>
        </w:rPr>
        <w:t>闲置与调拨中心</w:t>
      </w:r>
    </w:p>
    <w:p w14:paraId="456A4D6C">
      <w:pPr>
        <w:pStyle w:val="27"/>
        <w:numPr>
          <w:ilvl w:val="1"/>
          <w:numId w:val="1"/>
        </w:numPr>
      </w:pPr>
      <w:r>
        <w:rPr>
          <w:rFonts w:hint="eastAsia"/>
        </w:rPr>
        <w:t>闲置规则</w:t>
      </w:r>
    </w:p>
    <w:p w14:paraId="66CFCD78">
      <w:pPr>
        <w:pStyle w:val="27"/>
        <w:numPr>
          <w:ilvl w:val="1"/>
          <w:numId w:val="1"/>
        </w:numPr>
      </w:pPr>
      <w:r>
        <w:rPr>
          <w:rFonts w:hint="eastAsia"/>
        </w:rPr>
        <w:t>闲置计算</w:t>
      </w:r>
    </w:p>
    <w:p w14:paraId="2C10B0DE">
      <w:pPr>
        <w:pStyle w:val="27"/>
        <w:numPr>
          <w:ilvl w:val="1"/>
          <w:numId w:val="1"/>
        </w:numPr>
      </w:pPr>
      <w:r>
        <w:rPr>
          <w:rFonts w:hint="eastAsia"/>
        </w:rPr>
        <w:t>闲置设备池</w:t>
      </w:r>
    </w:p>
    <w:p w14:paraId="46822996">
      <w:pPr>
        <w:pStyle w:val="27"/>
        <w:numPr>
          <w:ilvl w:val="1"/>
          <w:numId w:val="1"/>
        </w:numPr>
      </w:pPr>
      <w:r>
        <w:rPr>
          <w:rFonts w:hint="eastAsia"/>
        </w:rPr>
        <w:t>调拨建议</w:t>
      </w:r>
    </w:p>
    <w:p w14:paraId="55A906FD">
      <w:pPr>
        <w:pStyle w:val="27"/>
        <w:numPr>
          <w:ilvl w:val="1"/>
          <w:numId w:val="1"/>
        </w:numPr>
      </w:pPr>
      <w:r>
        <w:rPr>
          <w:rFonts w:hint="eastAsia"/>
        </w:rPr>
        <w:t>调拨闭环</w:t>
      </w:r>
    </w:p>
    <w:p w14:paraId="5D212B66">
      <w:pPr>
        <w:pStyle w:val="27"/>
        <w:numPr>
          <w:ilvl w:val="0"/>
          <w:numId w:val="1"/>
        </w:numPr>
      </w:pPr>
      <w:r>
        <w:rPr>
          <w:rFonts w:hint="eastAsia"/>
        </w:rPr>
        <w:t>财务成本中心</w:t>
      </w:r>
    </w:p>
    <w:p w14:paraId="43021A99">
      <w:pPr>
        <w:pStyle w:val="27"/>
        <w:numPr>
          <w:ilvl w:val="1"/>
          <w:numId w:val="1"/>
        </w:numPr>
      </w:pPr>
      <w:r>
        <w:rPr>
          <w:rFonts w:hint="eastAsia"/>
        </w:rPr>
        <w:t>采购成本</w:t>
      </w:r>
    </w:p>
    <w:p w14:paraId="15097113">
      <w:pPr>
        <w:pStyle w:val="27"/>
        <w:numPr>
          <w:ilvl w:val="1"/>
          <w:numId w:val="1"/>
        </w:numPr>
      </w:pPr>
      <w:r>
        <w:rPr>
          <w:rFonts w:hint="eastAsia"/>
        </w:rPr>
        <w:t>维修成本</w:t>
      </w:r>
    </w:p>
    <w:p w14:paraId="3561CBCF">
      <w:pPr>
        <w:pStyle w:val="27"/>
        <w:numPr>
          <w:ilvl w:val="1"/>
          <w:numId w:val="1"/>
        </w:numPr>
      </w:pPr>
      <w:r>
        <w:rPr>
          <w:rFonts w:hint="eastAsia"/>
        </w:rPr>
        <w:t>折旧规则</w:t>
      </w:r>
    </w:p>
    <w:p w14:paraId="4B8814BA">
      <w:pPr>
        <w:pStyle w:val="27"/>
        <w:numPr>
          <w:ilvl w:val="1"/>
          <w:numId w:val="1"/>
        </w:numPr>
      </w:pPr>
      <w:r>
        <w:rPr>
          <w:rFonts w:hint="eastAsia"/>
        </w:rPr>
        <w:t>账面价值</w:t>
      </w:r>
    </w:p>
    <w:p w14:paraId="6642A128">
      <w:pPr>
        <w:pStyle w:val="27"/>
        <w:numPr>
          <w:ilvl w:val="1"/>
          <w:numId w:val="1"/>
        </w:numPr>
      </w:pPr>
      <w:r>
        <w:rPr>
          <w:rFonts w:hint="eastAsia"/>
        </w:rPr>
        <w:t>成本报表</w:t>
      </w:r>
    </w:p>
    <w:p w14:paraId="5F7BB556">
      <w:pPr>
        <w:pStyle w:val="27"/>
        <w:numPr>
          <w:ilvl w:val="0"/>
          <w:numId w:val="1"/>
        </w:numPr>
      </w:pPr>
      <w:r>
        <w:rPr>
          <w:rFonts w:hint="eastAsia"/>
        </w:rPr>
        <w:t>报表与大屏中心</w:t>
      </w:r>
    </w:p>
    <w:p w14:paraId="52190E0F">
      <w:pPr>
        <w:pStyle w:val="27"/>
        <w:numPr>
          <w:ilvl w:val="1"/>
          <w:numId w:val="1"/>
        </w:numPr>
      </w:pPr>
      <w:r>
        <w:rPr>
          <w:rFonts w:hint="eastAsia"/>
        </w:rPr>
        <w:t>台账报表</w:t>
      </w:r>
    </w:p>
    <w:p w14:paraId="209FCC85">
      <w:pPr>
        <w:pStyle w:val="27"/>
        <w:numPr>
          <w:ilvl w:val="1"/>
          <w:numId w:val="1"/>
        </w:numPr>
      </w:pPr>
      <w:r>
        <w:rPr>
          <w:rFonts w:hint="eastAsia"/>
        </w:rPr>
        <w:t>请购报表</w:t>
      </w:r>
    </w:p>
    <w:p w14:paraId="01AD6A7C">
      <w:pPr>
        <w:pStyle w:val="27"/>
        <w:numPr>
          <w:ilvl w:val="1"/>
          <w:numId w:val="1"/>
        </w:numPr>
      </w:pPr>
      <w:r>
        <w:rPr>
          <w:rFonts w:hint="eastAsia"/>
        </w:rPr>
        <w:t>维修报表</w:t>
      </w:r>
    </w:p>
    <w:p w14:paraId="10824A22">
      <w:pPr>
        <w:pStyle w:val="27"/>
        <w:numPr>
          <w:ilvl w:val="1"/>
          <w:numId w:val="1"/>
        </w:numPr>
      </w:pPr>
      <w:r>
        <w:rPr>
          <w:rFonts w:hint="eastAsia"/>
        </w:rPr>
        <w:t>闲置报表</w:t>
      </w:r>
    </w:p>
    <w:p w14:paraId="1A7BDA72">
      <w:pPr>
        <w:pStyle w:val="27"/>
        <w:numPr>
          <w:ilvl w:val="1"/>
          <w:numId w:val="1"/>
        </w:numPr>
      </w:pPr>
      <w:r>
        <w:rPr>
          <w:rFonts w:hint="eastAsia"/>
        </w:rPr>
        <w:t>成本报表</w:t>
      </w:r>
    </w:p>
    <w:p w14:paraId="347FEE3E">
      <w:pPr>
        <w:pStyle w:val="27"/>
        <w:numPr>
          <w:ilvl w:val="1"/>
          <w:numId w:val="1"/>
        </w:numPr>
      </w:pPr>
      <w:r>
        <w:rPr>
          <w:rFonts w:hint="eastAsia"/>
        </w:rPr>
        <w:t>设备专题大屏</w:t>
      </w:r>
    </w:p>
    <w:p w14:paraId="14BDB24B">
      <w:pPr>
        <w:pStyle w:val="27"/>
        <w:numPr>
          <w:ilvl w:val="0"/>
          <w:numId w:val="1"/>
        </w:numPr>
      </w:pPr>
      <w:r>
        <w:rPr>
          <w:rFonts w:hint="eastAsia"/>
        </w:rPr>
        <w:t>系统治理中心</w:t>
      </w:r>
    </w:p>
    <w:p w14:paraId="13D9668A">
      <w:pPr>
        <w:pStyle w:val="27"/>
        <w:numPr>
          <w:ilvl w:val="1"/>
          <w:numId w:val="1"/>
        </w:numPr>
      </w:pPr>
      <w:r>
        <w:rPr>
          <w:rFonts w:hint="eastAsia"/>
        </w:rPr>
        <w:t>用户管理</w:t>
      </w:r>
    </w:p>
    <w:p w14:paraId="4A7099AB">
      <w:pPr>
        <w:pStyle w:val="27"/>
        <w:numPr>
          <w:ilvl w:val="1"/>
          <w:numId w:val="1"/>
        </w:numPr>
      </w:pPr>
      <w:r>
        <w:rPr>
          <w:rFonts w:hint="eastAsia"/>
        </w:rPr>
        <w:t>角色权限</w:t>
      </w:r>
    </w:p>
    <w:p w14:paraId="677C3E79">
      <w:pPr>
        <w:pStyle w:val="27"/>
        <w:numPr>
          <w:ilvl w:val="1"/>
          <w:numId w:val="1"/>
        </w:numPr>
      </w:pPr>
      <w:r>
        <w:rPr>
          <w:rFonts w:hint="eastAsia"/>
        </w:rPr>
        <w:t>审批流配置</w:t>
      </w:r>
    </w:p>
    <w:p w14:paraId="79C79A0D">
      <w:pPr>
        <w:pStyle w:val="27"/>
        <w:numPr>
          <w:ilvl w:val="1"/>
          <w:numId w:val="1"/>
        </w:numPr>
      </w:pPr>
      <w:r>
        <w:rPr>
          <w:rFonts w:hint="eastAsia"/>
        </w:rPr>
        <w:t>参数配置</w:t>
      </w:r>
    </w:p>
    <w:p w14:paraId="498B0143">
      <w:pPr>
        <w:pStyle w:val="27"/>
        <w:numPr>
          <w:ilvl w:val="1"/>
          <w:numId w:val="1"/>
        </w:numPr>
      </w:pPr>
      <w:r>
        <w:rPr>
          <w:rFonts w:hint="eastAsia"/>
        </w:rPr>
        <w:t>消息模板</w:t>
      </w:r>
    </w:p>
    <w:p w14:paraId="760EE47F">
      <w:pPr>
        <w:pStyle w:val="27"/>
        <w:numPr>
          <w:ilvl w:val="1"/>
          <w:numId w:val="1"/>
        </w:numPr>
      </w:pPr>
      <w:r>
        <w:rPr>
          <w:rFonts w:hint="eastAsia"/>
        </w:rPr>
        <w:t>操作日志</w:t>
      </w:r>
    </w:p>
    <w:p w14:paraId="0D7CF9F2">
      <w:pPr>
        <w:pStyle w:val="27"/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架构图如下：</w:t>
      </w:r>
    </w:p>
    <w:p w14:paraId="1F4CE72C">
      <w:pPr>
        <w:pStyle w:val="27"/>
        <w:numPr>
          <w:ilvl w:val="0"/>
          <w:numId w:val="0"/>
        </w:num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3190" cy="269875"/>
            <wp:effectExtent l="0" t="0" r="3810" b="9525"/>
            <wp:docPr id="1" name="图片 1" descr="mermaid-diagram-2026-05-03T08-07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-2026-05-03T08-07-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5"/>
    <w:p w14:paraId="4914455F">
      <w:bookmarkStart w:id="46" w:name="模块七数据埋点建议"/>
      <w:bookmarkStart w:id="47" w:name="埋点闭环规则"/>
    </w:p>
    <w:bookmarkEnd w:id="46"/>
    <w:bookmarkEnd w:id="47"/>
    <w:p w14:paraId="00C770DA">
      <w:pPr>
        <w:pStyle w:val="4"/>
      </w:pPr>
      <w:bookmarkStart w:id="48" w:name="模块八技术实现难点提示"/>
      <w:r>
        <w:rPr>
          <w:rFonts w:hint="eastAsia"/>
        </w:rPr>
        <w:t>模块</w:t>
      </w:r>
      <w:r>
        <w:rPr>
          <w:rFonts w:hint="eastAsia"/>
          <w:lang w:val="en-US" w:eastAsia="zh-CN"/>
        </w:rPr>
        <w:t>七</w:t>
      </w:r>
      <w:r>
        <w:rPr>
          <w:rFonts w:hint="eastAsia"/>
        </w:rPr>
        <w:t>：技术实现难点提示</w:t>
      </w:r>
    </w:p>
    <w:p w14:paraId="029D2B00">
      <w:pPr>
        <w:pStyle w:val="5"/>
      </w:pPr>
      <w:bookmarkStart w:id="49" w:name="请购前闲置优先规则落地"/>
      <w:r>
        <w:rPr>
          <w:rFonts w:hint="eastAsia"/>
          <w:lang w:val="en-US" w:eastAsia="zh-CN"/>
        </w:rPr>
        <w:t>7</w:t>
      </w:r>
      <w:r>
        <w:t xml:space="preserve">.1 </w:t>
      </w:r>
      <w:r>
        <w:rPr>
          <w:rFonts w:hint="eastAsia"/>
        </w:rPr>
        <w:t>请购前闲置优先规则落地</w:t>
      </w:r>
    </w:p>
    <w:p w14:paraId="00B06033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难点所在</w:t>
      </w:r>
      <w:r>
        <w:rPr>
          <w:rFonts w:hint="eastAsia"/>
        </w:rPr>
        <w:t>：业务上需要明确“建议调拨”和“强制调拨”的边界。如果规则不清，发起人可能认为系统阻碍采购，审批人也难以判断是否应通过。</w:t>
      </w:r>
    </w:p>
    <w:p w14:paraId="40CEE91F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潜在风险</w:t>
      </w:r>
      <w:r>
        <w:rPr>
          <w:rFonts w:hint="eastAsia"/>
        </w:rPr>
        <w:t>：规则不清会导致流程争议，出现“明明有闲置设备但仍然采购”或“闲置设备不适配却被强行调拨”的情况。</w:t>
      </w:r>
    </w:p>
    <w:p w14:paraId="1DD06192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建议应对</w:t>
      </w:r>
      <w:r>
        <w:rPr>
          <w:rFonts w:hint="eastAsia"/>
        </w:rPr>
        <w:t>：一期采用“强提示</w:t>
      </w:r>
      <w:r>
        <w:t xml:space="preserve"> + </w:t>
      </w:r>
      <w:r>
        <w:rPr>
          <w:rFonts w:hint="eastAsia"/>
        </w:rPr>
        <w:t>可继续请购”的策略。系统命中闲置设备时强制弹出推荐清单，但不强制拦截请购；用户如继续采购，必须填写原因，并在审批页展示给审批人。</w:t>
      </w:r>
    </w:p>
    <w:p w14:paraId="43595DED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闭环规则</w:t>
      </w:r>
      <w:r>
        <w:rPr>
          <w:rFonts w:hint="eastAsia"/>
        </w:rPr>
        <w:t>：闲置命中后，系统必须记录用户处理选择。若选择调拨，生成调拨申请；若选择继续请购，进入更高层级审批或要求补充说明。</w:t>
      </w:r>
    </w:p>
    <w:bookmarkEnd w:id="49"/>
    <w:p w14:paraId="0D44CFFB">
      <w:pPr>
        <w:pStyle w:val="5"/>
      </w:pPr>
      <w:bookmarkStart w:id="50" w:name="设备编码规则与历史兼容"/>
      <w:r>
        <w:rPr>
          <w:rFonts w:hint="eastAsia"/>
          <w:lang w:val="en-US" w:eastAsia="zh-CN"/>
        </w:rPr>
        <w:t>7</w:t>
      </w:r>
      <w:r>
        <w:t xml:space="preserve">.2 </w:t>
      </w:r>
      <w:r>
        <w:rPr>
          <w:rFonts w:hint="eastAsia"/>
        </w:rPr>
        <w:t>设备编码规则与历史兼容</w:t>
      </w:r>
    </w:p>
    <w:p w14:paraId="1DA6F5C7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难点所在</w:t>
      </w:r>
      <w:r>
        <w:rPr>
          <w:rFonts w:hint="eastAsia"/>
        </w:rPr>
        <w:t>：设备编码既要体现设备类型、工厂、车间等业务含义，又要保证全局唯一，还要兼容历史补录数据。</w:t>
      </w:r>
    </w:p>
    <w:p w14:paraId="4BA81899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潜在风险</w:t>
      </w:r>
      <w:r>
        <w:rPr>
          <w:rFonts w:hint="eastAsia"/>
        </w:rPr>
        <w:t>：后续二期扩展太阳能设备、能源设备、厂区设备时，早期编码规则可能出现冲突或不够用。</w:t>
      </w:r>
    </w:p>
    <w:p w14:paraId="5991BA3B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建议应对</w:t>
      </w:r>
      <w:r>
        <w:rPr>
          <w:rFonts w:hint="eastAsia"/>
        </w:rPr>
        <w:t>：编码规则采用参数化配置，建议格式为“设备类型编码</w:t>
      </w:r>
      <w:r>
        <w:t xml:space="preserve"> + </w:t>
      </w:r>
      <w:r>
        <w:rPr>
          <w:rFonts w:hint="eastAsia"/>
        </w:rPr>
        <w:t>工厂编码</w:t>
      </w:r>
      <w:r>
        <w:t xml:space="preserve"> + </w:t>
      </w:r>
      <w:r>
        <w:rPr>
          <w:rFonts w:hint="eastAsia"/>
        </w:rPr>
        <w:t>区域/车间编码</w:t>
      </w:r>
      <w:r>
        <w:t xml:space="preserve"> + </w:t>
      </w:r>
      <w:r>
        <w:rPr>
          <w:rFonts w:hint="eastAsia"/>
        </w:rPr>
        <w:t>流水号”。历史设备如已有旧编号，可保留“原设备编号”字段，系统编码作为唯一主编号。</w:t>
      </w:r>
    </w:p>
    <w:p w14:paraId="5CFB8583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闭环规则</w:t>
      </w:r>
      <w:r>
        <w:rPr>
          <w:rFonts w:hint="eastAsia"/>
        </w:rPr>
        <w:t>：系统保存设备时必须校验编码唯一性。编码规则调整后，新设备按新规则生成，旧设备编码不自动变更，避免历史记录断链。</w:t>
      </w:r>
    </w:p>
    <w:bookmarkEnd w:id="50"/>
    <w:p w14:paraId="0A91C861">
      <w:pPr>
        <w:pStyle w:val="5"/>
      </w:pPr>
      <w:bookmarkStart w:id="51" w:name="闲置计算口径统一"/>
      <w:r>
        <w:rPr>
          <w:rFonts w:hint="eastAsia"/>
          <w:lang w:val="en-US" w:eastAsia="zh-CN"/>
        </w:rPr>
        <w:t>7</w:t>
      </w:r>
      <w:r>
        <w:t xml:space="preserve">.3 </w:t>
      </w:r>
      <w:r>
        <w:rPr>
          <w:rFonts w:hint="eastAsia"/>
        </w:rPr>
        <w:t>闲置计算口径统一</w:t>
      </w:r>
    </w:p>
    <w:p w14:paraId="606C47E0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难点所在</w:t>
      </w:r>
      <w:r>
        <w:rPr>
          <w:rFonts w:hint="eastAsia"/>
        </w:rPr>
        <w:t>：绝对闲置阈值、设备分类阈值可能不同。平缝机、特种机、吊挂系统、真空机、蒸汽机的使用频率不同，不能简单用一个固定天数判断。</w:t>
      </w:r>
    </w:p>
    <w:p w14:paraId="3BFEC769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潜在风险</w:t>
      </w:r>
      <w:r>
        <w:rPr>
          <w:rFonts w:hint="eastAsia"/>
        </w:rPr>
        <w:t>：管理口径不一致会影响决策，导致设备被误判为闲置或漏判为可调拨。</w:t>
      </w:r>
    </w:p>
    <w:p w14:paraId="48EE1F26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建议应对</w:t>
      </w:r>
      <w:r>
        <w:rPr>
          <w:rFonts w:hint="eastAsia"/>
        </w:rPr>
        <w:t>：系统支持按设备类型配置闲置阈值。一期可默认</w:t>
      </w:r>
      <w:r>
        <w:t xml:space="preserve"> 30 </w:t>
      </w:r>
      <w:r>
        <w:rPr>
          <w:rFonts w:hint="eastAsia"/>
        </w:rPr>
        <w:t>天未使用为闲置，后续根据客户管理制度调整。</w:t>
      </w:r>
    </w:p>
    <w:p w14:paraId="1F91FE88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闭环规则</w:t>
      </w:r>
      <w:r>
        <w:rPr>
          <w:rFonts w:hint="eastAsia"/>
        </w:rPr>
        <w:t>：系统每日计算闲置等级，记录旧等级、新等级和闲置天数。闲置等级变化后，设备进入可调拨设备池，并参与请购前置校验。</w:t>
      </w:r>
    </w:p>
    <w:bookmarkEnd w:id="51"/>
    <w:p w14:paraId="056D2084">
      <w:pPr>
        <w:pStyle w:val="5"/>
      </w:pPr>
      <w:bookmarkStart w:id="52" w:name="工序系统数据同步质量待确认对接细节"/>
      <w:r>
        <w:rPr>
          <w:rFonts w:hint="eastAsia"/>
          <w:lang w:val="en-US" w:eastAsia="zh-CN"/>
        </w:rPr>
        <w:t>7</w:t>
      </w:r>
      <w:r>
        <w:t xml:space="preserve">.4 </w:t>
      </w:r>
      <w:r>
        <w:rPr>
          <w:rFonts w:hint="eastAsia"/>
        </w:rPr>
        <w:t>工序系统数据同步质量（待确认对接细节）</w:t>
      </w:r>
    </w:p>
    <w:p w14:paraId="3EE7CC54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难点所在</w:t>
      </w:r>
      <w:r>
        <w:rPr>
          <w:rFonts w:hint="eastAsia"/>
        </w:rPr>
        <w:t>：客户提到工序数据可从现有</w:t>
      </w:r>
      <w:r>
        <w:t xml:space="preserve"> ERP / MES </w:t>
      </w:r>
      <w:r>
        <w:rPr>
          <w:rFonts w:hint="eastAsia"/>
        </w:rPr>
        <w:t>或生产子系统同步，但工序和设备之间的映射关系、接口字段、同步频率尚未明确。</w:t>
      </w:r>
    </w:p>
    <w:p w14:paraId="4ECC2B13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潜在风险</w:t>
      </w:r>
      <w:r>
        <w:rPr>
          <w:rFonts w:hint="eastAsia"/>
        </w:rPr>
        <w:t>：如果工序-设备映射不准确，系统可能误报设备缺口，影响采购和调拨判断。</w:t>
      </w:r>
    </w:p>
    <w:p w14:paraId="4B275D8B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建议应对</w:t>
      </w:r>
      <w:r>
        <w:rPr>
          <w:rFonts w:hint="eastAsia"/>
        </w:rPr>
        <w:t>：一期先支持后台人工维护“工序-设备类型”关系，并以此生成设备缺口提醒。二期在接口稳定后再对接生产系统。</w:t>
      </w:r>
    </w:p>
    <w:p w14:paraId="35FC8BBA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闭环规则</w:t>
      </w:r>
      <w:r>
        <w:rPr>
          <w:rFonts w:hint="eastAsia"/>
        </w:rPr>
        <w:t>：设备缺口提醒必须展示数据来源。如果来源为人工维护，显示维护人和维护时间；如果来源为外部系统，显示最近同步时间和同步状态。</w:t>
      </w:r>
    </w:p>
    <w:bookmarkEnd w:id="52"/>
    <w:p w14:paraId="48D90158">
      <w:pPr>
        <w:pStyle w:val="5"/>
      </w:pPr>
      <w:bookmarkStart w:id="53" w:name="消息推送成本与到达率平衡"/>
      <w:r>
        <w:rPr>
          <w:rFonts w:hint="eastAsia"/>
          <w:lang w:val="en-US" w:eastAsia="zh-CN"/>
        </w:rPr>
        <w:t>7</w:t>
      </w:r>
      <w:r>
        <w:t xml:space="preserve">.5 </w:t>
      </w:r>
      <w:r>
        <w:rPr>
          <w:rFonts w:hint="eastAsia"/>
        </w:rPr>
        <w:t>消息推送成本与到达率平衡</w:t>
      </w:r>
    </w:p>
    <w:p w14:paraId="0A1BC8E2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难点所在</w:t>
      </w:r>
      <w:r>
        <w:rPr>
          <w:rFonts w:hint="eastAsia"/>
        </w:rPr>
        <w:t>：服务号、小程序</w:t>
      </w:r>
      <w:r>
        <w:rPr>
          <w:rFonts w:hint="eastAsia"/>
          <w:lang w:val="en-US" w:eastAsia="zh-CN"/>
        </w:rPr>
        <w:t>服务</w:t>
      </w:r>
      <w:r>
        <w:rPr>
          <w:rFonts w:hint="eastAsia"/>
        </w:rPr>
        <w:t>订阅消息、钉钉、短信的成本、触达率和接入复杂度不同。</w:t>
      </w:r>
    </w:p>
    <w:p w14:paraId="6151BB12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潜在风险</w:t>
      </w:r>
      <w:r>
        <w:rPr>
          <w:rFonts w:hint="eastAsia"/>
        </w:rPr>
        <w:t>：多通道并行会增加开发和维护复杂度；短信作为主通道成本较高。</w:t>
      </w:r>
    </w:p>
    <w:p w14:paraId="04D8542F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建议应对</w:t>
      </w:r>
      <w:r>
        <w:rPr>
          <w:rFonts w:hint="eastAsia"/>
        </w:rPr>
        <w:t>：一期建议采用“钉钉主通道</w:t>
      </w:r>
      <w:r>
        <w:t xml:space="preserve"> + </w:t>
      </w:r>
      <w:r>
        <w:rPr>
          <w:rFonts w:hint="eastAsia"/>
        </w:rPr>
        <w:t>短信兜底关键告警”。普通审批、报修、点检提醒走钉钉和站内消息；重大故障、审批严重超时等关键事件才走短信。</w:t>
      </w:r>
    </w:p>
    <w:p w14:paraId="1DB7DE80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闭环规则</w:t>
      </w:r>
      <w:r>
        <w:rPr>
          <w:rFonts w:hint="eastAsia"/>
        </w:rPr>
        <w:t>：消息发送后需要记录发送渠道、接收人、发送时间和关联单据。消息失败时，系统应保留失败记录，并允许后台查看。</w:t>
      </w:r>
    </w:p>
    <w:bookmarkEnd w:id="53"/>
    <w:p w14:paraId="26E60E44">
      <w:pPr>
        <w:pStyle w:val="5"/>
      </w:pPr>
      <w:bookmarkStart w:id="54" w:name="维修费用与财务口径"/>
      <w:r>
        <w:rPr>
          <w:rFonts w:hint="eastAsia"/>
          <w:lang w:val="en-US" w:eastAsia="zh-CN"/>
        </w:rPr>
        <w:t>7</w:t>
      </w:r>
      <w:r>
        <w:t xml:space="preserve">.6 </w:t>
      </w:r>
      <w:r>
        <w:rPr>
          <w:rFonts w:hint="eastAsia"/>
        </w:rPr>
        <w:t>维修费用与财务口径</w:t>
      </w:r>
    </w:p>
    <w:p w14:paraId="1134BD00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难点所在</w:t>
      </w:r>
      <w:r>
        <w:rPr>
          <w:rFonts w:hint="eastAsia"/>
        </w:rPr>
        <w:t>：维修费用是否包含人工费、备件费、外协费需要明确。</w:t>
      </w:r>
    </w:p>
    <w:p w14:paraId="4C8E08EE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潜在风险</w:t>
      </w:r>
      <w:r>
        <w:rPr>
          <w:rFonts w:hint="eastAsia"/>
        </w:rPr>
        <w:t>：财务成本口径不统一会影响报表可信度。</w:t>
      </w:r>
    </w:p>
    <w:p w14:paraId="0F72A1F6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建议应对</w:t>
      </w:r>
      <w:r>
        <w:rPr>
          <w:rFonts w:hint="eastAsia"/>
        </w:rPr>
        <w:t>：将维修费用拆为备件费、人工费、外协费、其他费用，是否启用由客户确认。</w:t>
      </w:r>
    </w:p>
    <w:p w14:paraId="484C2487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闭环规则</w:t>
      </w:r>
      <w:r>
        <w:rPr>
          <w:rFonts w:hint="eastAsia"/>
        </w:rPr>
        <w:t>：维修工单关闭时必须填写维修结果；如填写维修费用，费用需要自动回写到单台设备成本。</w:t>
      </w:r>
    </w:p>
    <w:bookmarkEnd w:id="54"/>
    <w:p w14:paraId="672FEB68">
      <w:pPr>
        <w:pStyle w:val="5"/>
      </w:pPr>
      <w:bookmarkStart w:id="55" w:name="报表导出与成本数据审计"/>
      <w:r>
        <w:rPr>
          <w:rFonts w:hint="eastAsia"/>
          <w:lang w:val="en-US" w:eastAsia="zh-CN"/>
        </w:rPr>
        <w:t>7</w:t>
      </w:r>
      <w:r>
        <w:t xml:space="preserve">.7 </w:t>
      </w:r>
      <w:r>
        <w:rPr>
          <w:rFonts w:hint="eastAsia"/>
        </w:rPr>
        <w:t>报表导出与成本数据审计</w:t>
      </w:r>
    </w:p>
    <w:p w14:paraId="69E9F4A8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难点所在</w:t>
      </w:r>
      <w:r>
        <w:rPr>
          <w:rFonts w:hint="eastAsia"/>
        </w:rPr>
        <w:t>：设备采购金额、维修成本、折旧金额属于管理敏感数据，不同角色可查看的数据范围不同。</w:t>
      </w:r>
    </w:p>
    <w:p w14:paraId="013DB1FC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潜在风险</w:t>
      </w:r>
      <w:r>
        <w:rPr>
          <w:rFonts w:hint="eastAsia"/>
        </w:rPr>
        <w:t>：如果所有人都能导出全量成本报表，容易造成数据权限失控。</w:t>
      </w:r>
    </w:p>
    <w:p w14:paraId="472407B5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建议应对</w:t>
      </w:r>
      <w:r>
        <w:rPr>
          <w:rFonts w:hint="eastAsia"/>
        </w:rPr>
        <w:t>：报表导出需要受角色权限和数据范围控制。成本类报表建议仅财务、厂长、副总、超级管理员可导出。</w:t>
      </w:r>
    </w:p>
    <w:p w14:paraId="677AD142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闭环规则</w:t>
      </w:r>
      <w:r>
        <w:rPr>
          <w:rFonts w:hint="eastAsia"/>
        </w:rPr>
        <w:t>：每次报表导出都要记录导出人、导出时间、报表类型、筛选条件和数据范围，便于后续审计。</w:t>
      </w:r>
    </w:p>
    <w:bookmarkEnd w:id="48"/>
    <w:bookmarkEnd w:id="55"/>
    <w:p w14:paraId="041FF04F">
      <w:pPr>
        <w:pStyle w:val="4"/>
      </w:pPr>
      <w:bookmarkStart w:id="56" w:name="十五实施优先级建议"/>
      <w:r>
        <w:rPr>
          <w:rFonts w:hint="eastAsia"/>
          <w:lang w:val="en-US" w:eastAsia="zh-CN"/>
        </w:rPr>
        <w:t>八</w:t>
      </w:r>
      <w:r>
        <w:rPr>
          <w:rFonts w:hint="eastAsia"/>
        </w:rPr>
        <w:t>、实施优先级建议</w:t>
      </w:r>
    </w:p>
    <w:p w14:paraId="0E2E2554">
      <w:pPr>
        <w:pStyle w:val="5"/>
      </w:pPr>
      <w:bookmarkStart w:id="57" w:name="第一阶段基础闭环建议-3-4-周"/>
      <w:r>
        <w:rPr>
          <w:rFonts w:hint="eastAsia"/>
        </w:rPr>
        <w:t>第一阶段：</w:t>
      </w:r>
      <w:r>
        <w:rPr>
          <w:rFonts w:hint="eastAsia"/>
          <w:lang w:val="en-US" w:eastAsia="zh-CN"/>
        </w:rPr>
        <w:t>设备管理闭环</w:t>
      </w:r>
    </w:p>
    <w:p w14:paraId="1F676077">
      <w:pPr>
        <w:pStyle w:val="27"/>
        <w:numPr>
          <w:ilvl w:val="0"/>
          <w:numId w:val="1"/>
        </w:numPr>
      </w:pPr>
      <w:r>
        <w:rPr>
          <w:rFonts w:hint="eastAsia"/>
        </w:rPr>
        <w:t>设备台账</w:t>
      </w:r>
    </w:p>
    <w:p w14:paraId="0BC1D3C6">
      <w:pPr>
        <w:pStyle w:val="27"/>
        <w:numPr>
          <w:ilvl w:val="0"/>
          <w:numId w:val="1"/>
        </w:numPr>
      </w:pPr>
      <w:r>
        <w:rPr>
          <w:rFonts w:hint="eastAsia"/>
        </w:rPr>
        <w:t>设备编码</w:t>
      </w:r>
    </w:p>
    <w:p w14:paraId="24FDB3B8">
      <w:pPr>
        <w:pStyle w:val="27"/>
        <w:numPr>
          <w:ilvl w:val="0"/>
          <w:numId w:val="1"/>
        </w:numPr>
      </w:pPr>
      <w:r>
        <w:rPr>
          <w:rFonts w:hint="eastAsia"/>
        </w:rPr>
        <w:t>二维码</w:t>
      </w:r>
    </w:p>
    <w:p w14:paraId="6DABC9F4">
      <w:pPr>
        <w:pStyle w:val="27"/>
        <w:numPr>
          <w:ilvl w:val="0"/>
          <w:numId w:val="1"/>
        </w:numPr>
      </w:pPr>
      <w:r>
        <w:rPr>
          <w:rFonts w:hint="eastAsia"/>
        </w:rPr>
        <w:t>扫码查看</w:t>
      </w:r>
    </w:p>
    <w:p w14:paraId="34EDE6D2">
      <w:pPr>
        <w:pStyle w:val="27"/>
        <w:numPr>
          <w:ilvl w:val="0"/>
          <w:numId w:val="1"/>
        </w:numPr>
      </w:pPr>
      <w:r>
        <w:rPr>
          <w:rFonts w:hint="eastAsia"/>
        </w:rPr>
        <w:t>请购审批</w:t>
      </w:r>
    </w:p>
    <w:p w14:paraId="744550EE">
      <w:pPr>
        <w:pStyle w:val="27"/>
        <w:numPr>
          <w:ilvl w:val="0"/>
          <w:numId w:val="1"/>
        </w:numPr>
      </w:pPr>
      <w:r>
        <w:rPr>
          <w:rFonts w:hint="eastAsia"/>
        </w:rPr>
        <w:t>扫码入库</w:t>
      </w:r>
    </w:p>
    <w:p w14:paraId="0C3605CD">
      <w:pPr>
        <w:pStyle w:val="27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角色权限</w:t>
      </w:r>
      <w:bookmarkEnd w:id="57"/>
      <w:bookmarkStart w:id="58" w:name="第二阶段使用与维保闭环建议-3-4-周"/>
    </w:p>
    <w:p w14:paraId="608B7532">
      <w:pPr>
        <w:pStyle w:val="27"/>
        <w:numPr>
          <w:ilvl w:val="0"/>
          <w:numId w:val="1"/>
        </w:numPr>
      </w:pPr>
      <w:r>
        <w:rPr>
          <w:rFonts w:hint="eastAsia"/>
        </w:rPr>
        <w:t>领用归还</w:t>
      </w:r>
    </w:p>
    <w:p w14:paraId="7554A607">
      <w:pPr>
        <w:pStyle w:val="27"/>
        <w:numPr>
          <w:ilvl w:val="0"/>
          <w:numId w:val="1"/>
        </w:numPr>
      </w:pPr>
      <w:r>
        <w:rPr>
          <w:rFonts w:hint="eastAsia"/>
        </w:rPr>
        <w:t>跨车间调拨</w:t>
      </w:r>
    </w:p>
    <w:p w14:paraId="08497A7E">
      <w:pPr>
        <w:pStyle w:val="27"/>
        <w:numPr>
          <w:ilvl w:val="0"/>
          <w:numId w:val="1"/>
        </w:numPr>
      </w:pPr>
      <w:r>
        <w:rPr>
          <w:rFonts w:hint="eastAsia"/>
        </w:rPr>
        <w:t>报修工单</w:t>
      </w:r>
    </w:p>
    <w:p w14:paraId="349649B6">
      <w:pPr>
        <w:pStyle w:val="27"/>
        <w:numPr>
          <w:ilvl w:val="0"/>
          <w:numId w:val="1"/>
        </w:numPr>
      </w:pPr>
      <w:r>
        <w:rPr>
          <w:rFonts w:hint="eastAsia"/>
        </w:rPr>
        <w:t>维修派单</w:t>
      </w:r>
    </w:p>
    <w:p w14:paraId="11615057">
      <w:pPr>
        <w:pStyle w:val="27"/>
        <w:numPr>
          <w:ilvl w:val="0"/>
          <w:numId w:val="1"/>
        </w:numPr>
      </w:pPr>
      <w:r>
        <w:rPr>
          <w:rFonts w:hint="eastAsia"/>
        </w:rPr>
        <w:t>点检任务</w:t>
      </w:r>
    </w:p>
    <w:p w14:paraId="5E6CB380">
      <w:pPr>
        <w:pStyle w:val="27"/>
        <w:numPr>
          <w:ilvl w:val="0"/>
          <w:numId w:val="1"/>
        </w:numPr>
      </w:pPr>
      <w:r>
        <w:rPr>
          <w:rFonts w:hint="eastAsia"/>
        </w:rPr>
        <w:t>消息提醒</w:t>
      </w:r>
    </w:p>
    <w:bookmarkEnd w:id="58"/>
    <w:p w14:paraId="4168CE86">
      <w:pPr>
        <w:pStyle w:val="27"/>
        <w:numPr>
          <w:ilvl w:val="0"/>
          <w:numId w:val="1"/>
        </w:numPr>
      </w:pPr>
      <w:bookmarkStart w:id="59" w:name="第三阶段分析与经营管理建议-2-3-周"/>
      <w:r>
        <w:rPr>
          <w:rFonts w:hint="eastAsia"/>
        </w:rPr>
        <w:t>闲置分析</w:t>
      </w:r>
    </w:p>
    <w:p w14:paraId="0100EED5">
      <w:pPr>
        <w:pStyle w:val="27"/>
        <w:numPr>
          <w:ilvl w:val="0"/>
          <w:numId w:val="1"/>
        </w:numPr>
      </w:pPr>
      <w:r>
        <w:rPr>
          <w:rFonts w:hint="eastAsia"/>
        </w:rPr>
        <w:t>成本折旧</w:t>
      </w:r>
    </w:p>
    <w:p w14:paraId="55407855">
      <w:pPr>
        <w:pStyle w:val="27"/>
        <w:numPr>
          <w:ilvl w:val="0"/>
          <w:numId w:val="1"/>
        </w:numPr>
      </w:pPr>
      <w:r>
        <w:rPr>
          <w:rFonts w:hint="eastAsia"/>
        </w:rPr>
        <w:t>报表中心</w:t>
      </w:r>
    </w:p>
    <w:p w14:paraId="474AEB10">
      <w:pPr>
        <w:pStyle w:val="27"/>
        <w:numPr>
          <w:ilvl w:val="0"/>
          <w:numId w:val="1"/>
        </w:numPr>
      </w:pPr>
      <w:r>
        <w:rPr>
          <w:rFonts w:hint="eastAsia"/>
        </w:rPr>
        <w:t>数据大屏</w:t>
      </w:r>
    </w:p>
    <w:p w14:paraId="436D0831">
      <w:pPr>
        <w:pStyle w:val="27"/>
        <w:numPr>
          <w:ilvl w:val="0"/>
          <w:numId w:val="1"/>
        </w:numPr>
      </w:pPr>
      <w:r>
        <w:rPr>
          <w:rFonts w:hint="eastAsia"/>
        </w:rPr>
        <w:t>操作日志</w:t>
      </w:r>
    </w:p>
    <w:bookmarkEnd w:id="59"/>
    <w:p w14:paraId="5D4B684C">
      <w:pPr>
        <w:pStyle w:val="5"/>
      </w:pPr>
      <w:bookmarkStart w:id="60" w:name="第四阶段二期扩展后续规划"/>
      <w:r>
        <w:rPr>
          <w:rFonts w:hint="eastAsia"/>
        </w:rPr>
        <w:t>第四阶段：二期扩展（后续规划）</w:t>
      </w:r>
    </w:p>
    <w:p w14:paraId="0B61B9F2">
      <w:pPr>
        <w:pStyle w:val="27"/>
        <w:numPr>
          <w:ilvl w:val="0"/>
          <w:numId w:val="1"/>
        </w:numPr>
      </w:pPr>
      <w:r>
        <w:t xml:space="preserve">ERP / MES </w:t>
      </w:r>
      <w:r>
        <w:rPr>
          <w:rFonts w:hint="eastAsia"/>
        </w:rPr>
        <w:t>工序对接</w:t>
      </w:r>
    </w:p>
    <w:p w14:paraId="036A8EBF">
      <w:pPr>
        <w:pStyle w:val="27"/>
        <w:numPr>
          <w:ilvl w:val="0"/>
          <w:numId w:val="1"/>
        </w:numPr>
      </w:pPr>
      <w:r>
        <w:rPr>
          <w:rFonts w:hint="eastAsia"/>
        </w:rPr>
        <w:t>太阳能设备管理</w:t>
      </w:r>
    </w:p>
    <w:p w14:paraId="6081F899">
      <w:pPr>
        <w:pStyle w:val="27"/>
        <w:numPr>
          <w:ilvl w:val="0"/>
          <w:numId w:val="1"/>
        </w:numPr>
      </w:pPr>
      <w:r>
        <w:rPr>
          <w:rFonts w:hint="eastAsia"/>
        </w:rPr>
        <w:t>厂区其他设备管理</w:t>
      </w:r>
    </w:p>
    <w:p w14:paraId="61C29C60">
      <w:pPr>
        <w:pStyle w:val="27"/>
        <w:numPr>
          <w:ilvl w:val="0"/>
          <w:numId w:val="1"/>
        </w:numPr>
      </w:pPr>
      <w:r>
        <w:rPr>
          <w:rFonts w:hint="eastAsia"/>
        </w:rPr>
        <w:t>闲置设备外租</w:t>
      </w:r>
    </w:p>
    <w:p w14:paraId="46CA95B9">
      <w:pPr>
        <w:pStyle w:val="27"/>
        <w:numPr>
          <w:ilvl w:val="0"/>
          <w:numId w:val="1"/>
        </w:numPr>
      </w:pPr>
      <w:r>
        <w:rPr>
          <w:rFonts w:hint="eastAsia"/>
        </w:rPr>
        <w:t>预测性维护</w:t>
      </w:r>
      <w:bookmarkStart w:id="62" w:name="_GoBack"/>
      <w:bookmarkEnd w:id="62"/>
    </w:p>
    <w:p w14:paraId="75A3AF5E">
      <w:pPr>
        <w:pStyle w:val="27"/>
        <w:numPr>
          <w:numId w:val="0"/>
        </w:numPr>
        <w:ind w:left="360" w:leftChars="0"/>
      </w:pPr>
    </w:p>
    <w:p w14:paraId="025D0C91">
      <w:pPr>
        <w:pStyle w:val="27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三期扩展</w:t>
      </w:r>
    </w:p>
    <w:p w14:paraId="469180AD">
      <w:pPr>
        <w:pStyle w:val="27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本地知识库</w:t>
      </w:r>
    </w:p>
    <w:p w14:paraId="7A8387D3">
      <w:pPr>
        <w:pStyle w:val="27"/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AI问答</w:t>
      </w:r>
    </w:p>
    <w:bookmarkEnd w:id="56"/>
    <w:bookmarkEnd w:id="60"/>
    <w:p w14:paraId="0EAB7BF2">
      <w:pPr>
        <w:pStyle w:val="26"/>
      </w:pPr>
      <w:bookmarkStart w:id="61" w:name="十六总结"/>
    </w:p>
    <w:bookmarkEnd w:id="0"/>
    <w:bookmarkEnd w:id="61"/>
    <w:sectPr>
      <w:head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仿宋-简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14D96">
    <w:pPr>
      <w:pStyle w:val="17"/>
      <w:pBdr>
        <w:bottom w:val="double" w:color="auto" w:sz="8" w:space="0"/>
      </w:pBdr>
      <w:ind w:firstLine="210" w:firstLineChars="100"/>
      <w:jc w:val="left"/>
    </w:pPr>
    <w:r>
      <w:rPr>
        <w:rFonts w:hint="eastAsia" w:ascii="宋体" w:hAnsi="宋体" w:eastAsia="宋体"/>
        <w:b/>
        <w:bCs/>
        <w:sz w:val="21"/>
        <w:szCs w:val="21"/>
        <w:lang w:eastAsia="zh-CN"/>
      </w:rPr>
      <w:drawing>
        <wp:inline distT="0" distB="0" distL="114300" distR="114300">
          <wp:extent cx="574675" cy="173990"/>
          <wp:effectExtent l="0" t="0" r="9525" b="3810"/>
          <wp:docPr id="11" name="图片 17" descr="八角logo白底红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7" descr="八角logo白底红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4675" cy="173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 xml:space="preserve">                               </w:t>
    </w:r>
    <w:r>
      <w:rPr>
        <w:rFonts w:hint="eastAsia" w:ascii="Times New Roman" w:hAnsi="Times New Roman" w:eastAsia="宋体" w:cs="Times New Roman"/>
        <w:sz w:val="24"/>
        <w:szCs w:val="24"/>
        <w:lang w:val="en-US" w:eastAsia="zh-CN"/>
      </w:rPr>
      <w:t xml:space="preserve">    八角科技</w:t>
    </w:r>
    <w:r>
      <w:rPr>
        <w:rFonts w:hint="eastAsia" w:ascii="宋体" w:hAnsi="宋体"/>
        <w:b/>
        <w:bCs/>
        <w:sz w:val="24"/>
        <w:szCs w:val="24"/>
      </w:rPr>
      <w:t xml:space="preserve">  </w:t>
    </w:r>
    <w:r>
      <w:rPr>
        <w:rFonts w:hint="eastAsia" w:ascii="宋体" w:hAnsi="宋体"/>
        <w:b/>
        <w:bCs/>
        <w:sz w:val="24"/>
        <w:szCs w:val="24"/>
        <w:lang w:val="en-US" w:eastAsia="zh-CN"/>
      </w:rPr>
      <w:t xml:space="preserve"> </w:t>
    </w:r>
    <w:r>
      <w:rPr>
        <w:rFonts w:hint="eastAsia" w:ascii="宋体" w:hAnsi="宋体"/>
        <w:b/>
        <w:bCs/>
        <w:sz w:val="21"/>
        <w:szCs w:val="21"/>
        <w:lang w:val="en-US" w:eastAsia="zh-CN"/>
      </w:rPr>
      <w:t xml:space="preserve">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EFFF717"/>
    <w:rsid w:val="47DB0F5E"/>
    <w:rsid w:val="4F1F0686"/>
    <w:rsid w:val="52379DB5"/>
    <w:rsid w:val="67BD865D"/>
    <w:rsid w:val="6EFBDB77"/>
    <w:rsid w:val="77F185FC"/>
    <w:rsid w:val="7D7FF5F4"/>
    <w:rsid w:val="7DEFE8A0"/>
    <w:rsid w:val="7F5BF3D1"/>
    <w:rsid w:val="7FBF8250"/>
    <w:rsid w:val="8BBDBEA6"/>
    <w:rsid w:val="8F7BB850"/>
    <w:rsid w:val="967B07B3"/>
    <w:rsid w:val="9CFF7FAA"/>
    <w:rsid w:val="BBF20848"/>
    <w:rsid w:val="BEEB2339"/>
    <w:rsid w:val="DABE9AD0"/>
    <w:rsid w:val="DF7B6E81"/>
    <w:rsid w:val="DFF7E553"/>
    <w:rsid w:val="DFFD15D9"/>
    <w:rsid w:val="DFFF6CB5"/>
    <w:rsid w:val="E9CD6994"/>
    <w:rsid w:val="F7A7BB4C"/>
    <w:rsid w:val="F7D3BE9F"/>
    <w:rsid w:val="F7D51DB5"/>
    <w:rsid w:val="FBEE8AF1"/>
    <w:rsid w:val="FBEF2AE4"/>
    <w:rsid w:val="FDFD4C9C"/>
    <w:rsid w:val="FEBFA4BE"/>
    <w:rsid w:val="FFEFC0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uiPriority w:val="0"/>
  </w:style>
  <w:style w:type="table" w:default="1" w:styleId="21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Body Text Char"/>
    <w:basedOn w:val="22"/>
    <w:link w:val="3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2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</w:pPr>
  </w:style>
  <w:style w:type="paragraph" w:customStyle="1" w:styleId="48">
    <w:name w:val="Image Caption"/>
    <w:basedOn w:val="12"/>
    <w:uiPriority w:val="0"/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uiPriority w:val="0"/>
    <w:pPr>
      <w:wordWrap w:val="0"/>
    </w:p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uiPriority w:val="0"/>
    <w:rPr>
      <w:b/>
      <w:color w:val="007020"/>
    </w:rPr>
  </w:style>
  <w:style w:type="character" w:customStyle="1" w:styleId="56">
    <w:name w:val="DataTypeTok"/>
    <w:basedOn w:val="51"/>
    <w:uiPriority w:val="0"/>
    <w:rPr>
      <w:color w:val="902000"/>
    </w:rPr>
  </w:style>
  <w:style w:type="character" w:customStyle="1" w:styleId="57">
    <w:name w:val="DecValTok"/>
    <w:basedOn w:val="51"/>
    <w:uiPriority w:val="0"/>
    <w:rPr>
      <w:color w:val="40A070"/>
    </w:rPr>
  </w:style>
  <w:style w:type="character" w:customStyle="1" w:styleId="58">
    <w:name w:val="BaseNTok"/>
    <w:basedOn w:val="51"/>
    <w:uiPriority w:val="0"/>
    <w:rPr>
      <w:color w:val="40A070"/>
    </w:rPr>
  </w:style>
  <w:style w:type="character" w:customStyle="1" w:styleId="59">
    <w:name w:val="FloatTok"/>
    <w:basedOn w:val="51"/>
    <w:uiPriority w:val="0"/>
    <w:rPr>
      <w:color w:val="40A070"/>
    </w:rPr>
  </w:style>
  <w:style w:type="character" w:customStyle="1" w:styleId="60">
    <w:name w:val="ConstantTok"/>
    <w:basedOn w:val="51"/>
    <w:uiPriority w:val="0"/>
    <w:rPr>
      <w:color w:val="880000"/>
    </w:rPr>
  </w:style>
  <w:style w:type="character" w:customStyle="1" w:styleId="61">
    <w:name w:val="CharTok"/>
    <w:basedOn w:val="51"/>
    <w:uiPriority w:val="0"/>
    <w:rPr>
      <w:color w:val="4070A0"/>
    </w:rPr>
  </w:style>
  <w:style w:type="character" w:customStyle="1" w:styleId="62">
    <w:name w:val="SpecialCharTok"/>
    <w:basedOn w:val="51"/>
    <w:uiPriority w:val="0"/>
    <w:rPr>
      <w:color w:val="4070A0"/>
    </w:rPr>
  </w:style>
  <w:style w:type="character" w:customStyle="1" w:styleId="63">
    <w:name w:val="StringTok"/>
    <w:basedOn w:val="51"/>
    <w:uiPriority w:val="0"/>
    <w:rPr>
      <w:color w:val="4070A0"/>
    </w:rPr>
  </w:style>
  <w:style w:type="character" w:customStyle="1" w:styleId="64">
    <w:name w:val="VerbatimStringTok"/>
    <w:basedOn w:val="51"/>
    <w:uiPriority w:val="0"/>
    <w:rPr>
      <w:color w:val="4070A0"/>
    </w:rPr>
  </w:style>
  <w:style w:type="character" w:customStyle="1" w:styleId="65">
    <w:name w:val="SpecialStringTok"/>
    <w:basedOn w:val="51"/>
    <w:uiPriority w:val="0"/>
    <w:rPr>
      <w:color w:val="BB6688"/>
    </w:rPr>
  </w:style>
  <w:style w:type="character" w:customStyle="1" w:styleId="66">
    <w:name w:val="ImportTok"/>
    <w:basedOn w:val="51"/>
    <w:uiPriority w:val="0"/>
    <w:rPr>
      <w:b/>
      <w:color w:val="008000"/>
    </w:rPr>
  </w:style>
  <w:style w:type="character" w:customStyle="1" w:styleId="67">
    <w:name w:val="CommentTok"/>
    <w:basedOn w:val="51"/>
    <w:uiPriority w:val="0"/>
    <w:rPr>
      <w:i/>
      <w:color w:val="60A0B0"/>
    </w:rPr>
  </w:style>
  <w:style w:type="character" w:customStyle="1" w:styleId="68">
    <w:name w:val="DocumentationTok"/>
    <w:basedOn w:val="51"/>
    <w:uiPriority w:val="0"/>
    <w:rPr>
      <w:i/>
      <w:color w:val="BA2121"/>
    </w:rPr>
  </w:style>
  <w:style w:type="character" w:customStyle="1" w:styleId="69">
    <w:name w:val="AnnotationTok"/>
    <w:basedOn w:val="51"/>
    <w:uiPriority w:val="0"/>
    <w:rPr>
      <w:b/>
      <w:i/>
      <w:color w:val="60A0B0"/>
    </w:rPr>
  </w:style>
  <w:style w:type="character" w:customStyle="1" w:styleId="70">
    <w:name w:val="CommentVarTok"/>
    <w:basedOn w:val="51"/>
    <w:uiPriority w:val="0"/>
    <w:rPr>
      <w:b/>
      <w:i/>
      <w:color w:val="60A0B0"/>
    </w:rPr>
  </w:style>
  <w:style w:type="character" w:customStyle="1" w:styleId="71">
    <w:name w:val="OtherTok"/>
    <w:basedOn w:val="51"/>
    <w:uiPriority w:val="0"/>
    <w:rPr>
      <w:color w:val="007020"/>
    </w:rPr>
  </w:style>
  <w:style w:type="character" w:customStyle="1" w:styleId="72">
    <w:name w:val="FunctionTok"/>
    <w:basedOn w:val="51"/>
    <w:uiPriority w:val="0"/>
    <w:rPr>
      <w:color w:val="06287E"/>
    </w:rPr>
  </w:style>
  <w:style w:type="character" w:customStyle="1" w:styleId="73">
    <w:name w:val="VariableTok"/>
    <w:basedOn w:val="51"/>
    <w:uiPriority w:val="0"/>
    <w:rPr>
      <w:color w:val="19177C"/>
    </w:rPr>
  </w:style>
  <w:style w:type="character" w:customStyle="1" w:styleId="74">
    <w:name w:val="ControlFlowTok"/>
    <w:basedOn w:val="51"/>
    <w:uiPriority w:val="0"/>
    <w:rPr>
      <w:b/>
      <w:color w:val="007020"/>
    </w:rPr>
  </w:style>
  <w:style w:type="character" w:customStyle="1" w:styleId="75">
    <w:name w:val="OperatorTok"/>
    <w:basedOn w:val="51"/>
    <w:uiPriority w:val="0"/>
    <w:rPr>
      <w:color w:val="666666"/>
    </w:rPr>
  </w:style>
  <w:style w:type="character" w:customStyle="1" w:styleId="76">
    <w:name w:val="BuiltInTok"/>
    <w:basedOn w:val="51"/>
    <w:uiPriority w:val="0"/>
    <w:rPr>
      <w:color w:val="008000"/>
    </w:rPr>
  </w:style>
  <w:style w:type="character" w:customStyle="1" w:styleId="77">
    <w:name w:val="ExtensionTok"/>
    <w:basedOn w:val="51"/>
    <w:uiPriority w:val="0"/>
  </w:style>
  <w:style w:type="character" w:customStyle="1" w:styleId="78">
    <w:name w:val="PreprocessorTok"/>
    <w:basedOn w:val="51"/>
    <w:uiPriority w:val="0"/>
    <w:rPr>
      <w:color w:val="BC7A00"/>
    </w:rPr>
  </w:style>
  <w:style w:type="character" w:customStyle="1" w:styleId="79">
    <w:name w:val="AttributeTok"/>
    <w:basedOn w:val="51"/>
    <w:uiPriority w:val="0"/>
    <w:rPr>
      <w:color w:val="7D9029"/>
    </w:rPr>
  </w:style>
  <w:style w:type="character" w:customStyle="1" w:styleId="80">
    <w:name w:val="RegionMarkerTok"/>
    <w:basedOn w:val="51"/>
    <w:uiPriority w:val="0"/>
  </w:style>
  <w:style w:type="character" w:customStyle="1" w:styleId="81">
    <w:name w:val="InformationTok"/>
    <w:basedOn w:val="51"/>
    <w:uiPriority w:val="0"/>
    <w:rPr>
      <w:b/>
      <w:i/>
      <w:color w:val="60A0B0"/>
    </w:rPr>
  </w:style>
  <w:style w:type="character" w:customStyle="1" w:styleId="82">
    <w:name w:val="WarningTok"/>
    <w:basedOn w:val="51"/>
    <w:uiPriority w:val="0"/>
    <w:rPr>
      <w:b/>
      <w:i/>
      <w:color w:val="60A0B0"/>
    </w:rPr>
  </w:style>
  <w:style w:type="character" w:customStyle="1" w:styleId="83">
    <w:name w:val="AlertTok"/>
    <w:basedOn w:val="51"/>
    <w:uiPriority w:val="0"/>
    <w:rPr>
      <w:b/>
      <w:color w:val="FF0000"/>
    </w:rPr>
  </w:style>
  <w:style w:type="character" w:customStyle="1" w:styleId="84">
    <w:name w:val="ErrorTok"/>
    <w:basedOn w:val="51"/>
    <w:uiPriority w:val="0"/>
    <w:rPr>
      <w:b/>
      <w:color w:val="FF0000"/>
    </w:rPr>
  </w:style>
  <w:style w:type="character" w:customStyle="1" w:styleId="85">
    <w:name w:val="NormalTok"/>
    <w:basedOn w:val="51"/>
    <w:uiPriority w:val="0"/>
  </w:style>
  <w:style w:type="paragraph" w:customStyle="1" w:styleId="8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2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83</Words>
  <Characters>475</Characters>
  <Lines>12</Lines>
  <Paragraphs>8</Paragraphs>
  <TotalTime>99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2026-05-02T19:04:00Z</dcterms:created>
  <dc:creator>___惜沫</dc:creator>
  <cp:lastModifiedBy>___惜沫</cp:lastModifiedBy>
  <dcterms:modified xsi:type="dcterms:W3CDTF">2026-05-10T18:25:52Z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A8F860B273531978AF55F5697548C555_42</vt:lpwstr>
  </property>
</Properties>
</file>