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07595">
      <w:pPr>
        <w:pStyle w:val="2"/>
      </w:pPr>
      <w:bookmarkStart w:id="0" w:name="ai-健康管家小程序产品方案"/>
      <w:r>
        <w:t xml:space="preserve">「AI </w:t>
      </w:r>
      <w:r>
        <w:rPr>
          <w:rFonts w:hint="eastAsia"/>
        </w:rPr>
        <w:t>健康管家」小程序产品方案</w:t>
      </w:r>
    </w:p>
    <w:p w14:paraId="207C5E20">
      <w:pPr>
        <w:pStyle w:val="23"/>
      </w:pPr>
      <w:r>
        <w:rPr>
          <w:rFonts w:hint="eastAsia"/>
          <w:b/>
          <w:bCs/>
        </w:rPr>
        <w:t>对标产品</w:t>
      </w:r>
      <w:r>
        <w:rPr>
          <w:rFonts w:hint="eastAsia"/>
        </w:rPr>
        <w:t>：悦尔（悦尔湾健康）</w:t>
      </w:r>
      <w:r>
        <w:br w:type="textWrapping"/>
      </w:r>
      <w:r>
        <w:rPr>
          <w:rFonts w:hint="eastAsia"/>
          <w:b/>
          <w:bCs/>
        </w:rPr>
        <w:t>项目类型</w:t>
      </w:r>
      <w:r>
        <w:rPr>
          <w:rFonts w:hint="eastAsia"/>
        </w:rPr>
        <w:t>：医疗健康类小程序（含多端）</w:t>
      </w:r>
      <w:r>
        <w:br w:type="textWrapping"/>
      </w:r>
      <w:r>
        <w:rPr>
          <w:rFonts w:hint="eastAsia"/>
          <w:b/>
          <w:bCs/>
        </w:rPr>
        <w:t>文档版本</w:t>
      </w:r>
      <w:r>
        <w:rPr>
          <w:rFonts w:hint="eastAsia"/>
        </w:rPr>
        <w:t>：V1.0</w:t>
      </w:r>
      <w:r>
        <w:br w:type="textWrapping"/>
      </w:r>
      <w:r>
        <w:rPr>
          <w:rFonts w:hint="eastAsia"/>
          <w:b/>
          <w:bCs/>
        </w:rPr>
        <w:t>编制日期</w:t>
      </w:r>
      <w:r>
        <w:rPr>
          <w:rFonts w:hint="eastAsia"/>
        </w:rPr>
        <w:t>：2026年5月1日</w:t>
      </w:r>
    </w:p>
    <w:p w14:paraId="0B0EB20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2D837EE">
      <w:pPr>
        <w:pStyle w:val="4"/>
      </w:pPr>
      <w:bookmarkStart w:id="1" w:name="模块一产品概述与目标"/>
      <w:r>
        <w:rPr>
          <w:rFonts w:hint="eastAsia"/>
        </w:rPr>
        <w:t>模块一：产品概述与目标</w:t>
      </w:r>
    </w:p>
    <w:p w14:paraId="30B46B8C">
      <w:pPr>
        <w:pStyle w:val="5"/>
      </w:pPr>
      <w:bookmarkStart w:id="2" w:name="一句话产品定位"/>
      <w:r>
        <w:rPr>
          <w:rFonts w:hint="eastAsia"/>
        </w:rPr>
        <w:t>一句话产品定位</w:t>
      </w:r>
    </w:p>
    <w:p w14:paraId="7F39D2ED">
      <w:pPr>
        <w:pStyle w:val="23"/>
      </w:pPr>
      <w:r>
        <w:rPr>
          <w:rFonts w:hint="eastAsia"/>
        </w:rPr>
        <w:t>面向</w:t>
      </w:r>
      <w:r>
        <w:t xml:space="preserve"> </w:t>
      </w:r>
      <w:r>
        <w:rPr>
          <w:rFonts w:hint="eastAsia"/>
          <w:b/>
          <w:bCs/>
        </w:rPr>
        <w:t>患者与家庭用户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>健康服务小程序</w:t>
      </w:r>
      <w:r>
        <w:rPr>
          <w:rFonts w:hint="eastAsia"/>
        </w:rPr>
        <w:t>，解决用户「身体不适不知问谁、去哪就医、买什么」的健康决策难题。</w:t>
      </w:r>
    </w:p>
    <w:bookmarkEnd w:id="2"/>
    <w:p w14:paraId="3B24663E">
      <w:pPr>
        <w:pStyle w:val="5"/>
      </w:pPr>
      <w:bookmarkStart w:id="3" w:name="核心价值主张"/>
      <w:r>
        <w:rPr>
          <w:rFonts w:hint="eastAsia"/>
        </w:rPr>
        <w:t>核心价值主张</w:t>
      </w:r>
    </w:p>
    <w:p w14:paraId="547B737B">
      <w:pPr>
        <w:pStyle w:val="24"/>
        <w:numPr>
          <w:ilvl w:val="0"/>
          <w:numId w:val="1"/>
        </w:numPr>
      </w:pPr>
      <w:bookmarkStart w:id="64" w:name="_GoBack"/>
      <w:r>
        <w:rPr>
          <w:b/>
          <w:bCs/>
        </w:rPr>
        <w:t xml:space="preserve">AI </w:t>
      </w:r>
      <w:r>
        <w:rPr>
          <w:rFonts w:hint="eastAsia"/>
          <w:b/>
          <w:bCs/>
        </w:rPr>
        <w:t>随身健管</w:t>
      </w:r>
      <w:r>
        <w:rPr>
          <w:rFonts w:hint="eastAsia"/>
        </w:rPr>
        <w:t>：日常健康问题随时问，AI</w:t>
      </w:r>
      <w:r>
        <w:t xml:space="preserve"> </w:t>
      </w:r>
      <w:r>
        <w:rPr>
          <w:rFonts w:hint="eastAsia"/>
        </w:rPr>
        <w:t>基于医学知识库给出生活方式建议与复诊提醒，降低小病跑医院的成本。</w:t>
      </w:r>
    </w:p>
    <w:p w14:paraId="6D848CF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智能导诊不挂错科</w:t>
      </w:r>
      <w:r>
        <w:rPr>
          <w:rFonts w:hint="eastAsia"/>
        </w:rPr>
        <w:t>：症状多轮追问后推荐科室与机构，急重症自动预警，减少「挂错科、跑空诊」。</w:t>
      </w:r>
    </w:p>
    <w:p w14:paraId="458AA68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硬件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数据串联</w:t>
      </w:r>
      <w:r>
        <w:rPr>
          <w:rFonts w:hint="eastAsia"/>
        </w:rPr>
        <w:t>：血压计、血糖仪等设备测量数据自动同步，AI</w:t>
      </w:r>
      <w:r>
        <w:t xml:space="preserve"> </w:t>
      </w:r>
      <w:r>
        <w:rPr>
          <w:rFonts w:hint="eastAsia"/>
        </w:rPr>
        <w:t>结合数据给出个性化建议。</w:t>
      </w:r>
    </w:p>
    <w:p w14:paraId="738311D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健康商城一站购</w:t>
      </w:r>
      <w:r>
        <w:rPr>
          <w:rFonts w:hint="eastAsia"/>
        </w:rPr>
        <w:t>：药品、器械、健康服务按需购买，处方药合规审核。</w:t>
      </w:r>
    </w:p>
    <w:p w14:paraId="770BF43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多机构聚合</w:t>
      </w:r>
      <w:r>
        <w:rPr>
          <w:rFonts w:hint="eastAsia"/>
        </w:rPr>
        <w:t>：医院、药店、检测中心入驻，用户无需跨平台找资源</w:t>
      </w:r>
      <w:bookmarkEnd w:id="64"/>
      <w:r>
        <w:rPr>
          <w:rFonts w:hint="eastAsia"/>
        </w:rPr>
        <w:t>。</w:t>
      </w:r>
    </w:p>
    <w:p w14:paraId="65DAF7D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47C06D7B">
      <w:pPr>
        <w:pStyle w:val="4"/>
      </w:pPr>
      <w:bookmarkStart w:id="4" w:name="模块二目标用户画像"/>
      <w:r>
        <w:rPr>
          <w:rFonts w:hint="eastAsia"/>
        </w:rPr>
        <w:t>模块二：目标用户画像</w:t>
      </w:r>
    </w:p>
    <w:p w14:paraId="40AC51CC">
      <w:pPr>
        <w:pStyle w:val="5"/>
      </w:pPr>
      <w:bookmarkStart w:id="5" w:name="角色一c-端健康用户"/>
      <w:r>
        <w:rPr>
          <w:rFonts w:hint="eastAsia"/>
        </w:rPr>
        <w:t>角色一：C</w:t>
      </w:r>
      <w:r>
        <w:t xml:space="preserve"> </w:t>
      </w:r>
      <w:r>
        <w:rPr>
          <w:rFonts w:hint="eastAsia"/>
        </w:rPr>
        <w:t>端健康用户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DC7E34A">
        <w:trPr>
          <w:trHeight w:val="424" w:hRule="atLeast"/>
          <w:tblHeader/>
        </w:trPr>
        <w:tc>
          <w:tcPr>
            <w:vAlign w:val="top"/>
            <w:shd w:fill="1F4E78"/>
            <w:shd w:fill="1F4E78"/>
          </w:tcPr>
          <w:p w14:paraId="11B1C84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维度</w:t>
            </w:r>
          </w:p>
        </w:tc>
        <w:tc>
          <w:tcPr>
            <w:vAlign w:val="top"/>
            <w:shd w:fill="1F4E78"/>
            <w:shd w:fill="1F4E78"/>
          </w:tcPr>
          <w:p w14:paraId="1C74F5D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内容</w:t>
            </w:r>
          </w:p>
        </w:tc>
      </w:tr>
      <w:tr w14:paraId="73DCD815">
        <w:tc>
          <w:tcPr>
            <w:vAlign w:val="top"/>
          </w:tcPr>
          <w:p w14:paraId="62DF23A6">
            <w:pPr>
              <w:pStyle w:val="24"/>
            </w:pPr>
            <w:r>
              <w:rPr>
                <w:rFonts w:hint="eastAsia"/>
                <w:sz w:val="18"/>
              </w:rPr>
              <w:t>角色名称</w:t>
            </w:r>
          </w:p>
        </w:tc>
        <w:tc>
          <w:tcPr>
            <w:vAlign w:val="top"/>
          </w:tcPr>
          <w:p w14:paraId="39B3671B">
            <w:pPr>
              <w:pStyle w:val="24"/>
            </w:pPr>
            <w:r>
              <w:rPr>
                <w:rFonts w:hint="eastAsia"/>
                <w:sz w:val="18"/>
              </w:rPr>
              <w:t>患者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家庭健康管理者</w:t>
            </w:r>
          </w:p>
        </w:tc>
      </w:tr>
      <w:tr w14:paraId="7A117DE8">
        <w:tc>
          <w:tcPr>
            <w:vAlign w:val="top"/>
          </w:tcPr>
          <w:p w14:paraId="22BAE3F4">
            <w:pPr>
              <w:pStyle w:val="24"/>
            </w:pPr>
            <w:r>
              <w:rPr>
                <w:rFonts w:hint="eastAsia"/>
                <w:sz w:val="18"/>
              </w:rPr>
              <w:t>人口特征</w:t>
            </w:r>
          </w:p>
        </w:tc>
        <w:tc>
          <w:tcPr>
            <w:vAlign w:val="top"/>
          </w:tcPr>
          <w:p w14:paraId="1A661A2B">
            <w:pPr>
              <w:pStyle w:val="24"/>
            </w:pPr>
            <w:r>
              <w:rPr>
                <w:sz w:val="18"/>
              </w:rPr>
              <w:t xml:space="preserve">25-55 </w:t>
            </w:r>
            <w:r>
              <w:rPr>
                <w:rFonts w:hint="eastAsia"/>
                <w:sz w:val="18"/>
              </w:rPr>
              <w:t>岁城市人群；关注自身或家人健康；有基础付费能力</w:t>
            </w:r>
          </w:p>
        </w:tc>
      </w:tr>
      <w:tr w14:paraId="65268AFD">
        <w:tc>
          <w:tcPr>
            <w:vAlign w:val="top"/>
          </w:tcPr>
          <w:p w14:paraId="2C512505">
            <w:pPr>
              <w:pStyle w:val="24"/>
            </w:pPr>
            <w:r>
              <w:rPr>
                <w:rFonts w:hint="eastAsia"/>
                <w:sz w:val="18"/>
              </w:rPr>
              <w:t>核心诉求</w:t>
            </w:r>
          </w:p>
        </w:tc>
        <w:tc>
          <w:tcPr>
            <w:vAlign w:val="top"/>
          </w:tcPr>
          <w:p w14:paraId="3DBAAD02">
            <w:pPr>
              <w:pStyle w:val="24"/>
            </w:pPr>
            <w:r>
              <w:rPr>
                <w:rFonts w:hint="eastAsia"/>
                <w:sz w:val="18"/>
              </w:rPr>
              <w:t>①轻症/慢病日常咨询不跑医院；②测量数据有人看、有提醒；③药品和健康品购买便捷；④找医院找医生省心</w:t>
            </w:r>
          </w:p>
        </w:tc>
      </w:tr>
      <w:tr w14:paraId="077B473B">
        <w:tc>
          <w:tcPr>
            <w:vAlign w:val="top"/>
          </w:tcPr>
          <w:p w14:paraId="7DA54019">
            <w:pPr>
              <w:pStyle w:val="24"/>
            </w:pPr>
            <w:r>
              <w:rPr>
                <w:rFonts w:hint="eastAsia"/>
                <w:sz w:val="18"/>
              </w:rPr>
              <w:t>使用场景</w:t>
            </w:r>
          </w:p>
        </w:tc>
        <w:tc>
          <w:tcPr>
            <w:vAlign w:val="top"/>
          </w:tcPr>
          <w:p w14:paraId="69B8F942">
            <w:pPr>
              <w:pStyle w:val="24"/>
            </w:pPr>
            <w:r>
              <w:rPr>
                <w:rFonts w:hint="eastAsia"/>
                <w:sz w:val="18"/>
              </w:rPr>
              <w:t>①日常健管：血压偏高，想知道是否需调药。②导诊分流：孩子发烧，不确定急诊还是门诊。③商城复购：慢病用药定期购买。④预约挂号：导诊后直接约号</w:t>
            </w:r>
          </w:p>
        </w:tc>
      </w:tr>
      <w:bookmarkEnd w:id="5"/>
    </w:tbl>
    <w:p w14:paraId="7E0976F8">
      <w:pPr>
        <w:pStyle w:val="5"/>
      </w:pPr>
      <w:bookmarkStart w:id="6" w:name="角色二b-端入驻机构"/>
      <w:r>
        <w:rPr>
          <w:rFonts w:hint="eastAsia"/>
        </w:rPr>
        <w:t>角色二：B</w:t>
      </w:r>
      <w:r>
        <w:t xml:space="preserve"> </w:t>
      </w:r>
      <w:r>
        <w:rPr>
          <w:rFonts w:hint="eastAsia"/>
        </w:rPr>
        <w:t>端入驻机构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404A581">
        <w:trPr>
          <w:tblHeader/>
        </w:trPr>
        <w:tc>
          <w:tcPr>
            <w:vAlign w:val="top"/>
            <w:shd w:fill="1F4E78"/>
            <w:shd w:fill="1F4E78"/>
          </w:tcPr>
          <w:p w14:paraId="7551685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维度</w:t>
            </w:r>
          </w:p>
        </w:tc>
        <w:tc>
          <w:tcPr>
            <w:vAlign w:val="top"/>
            <w:shd w:fill="1F4E78"/>
            <w:shd w:fill="1F4E78"/>
          </w:tcPr>
          <w:p w14:paraId="055C09E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内容</w:t>
            </w:r>
          </w:p>
        </w:tc>
      </w:tr>
      <w:tr w14:paraId="0CF991F0">
        <w:tc>
          <w:tcPr>
            <w:vAlign w:val="top"/>
          </w:tcPr>
          <w:p w14:paraId="2CD6ABD1">
            <w:pPr>
              <w:pStyle w:val="24"/>
            </w:pPr>
            <w:r>
              <w:rPr>
                <w:rFonts w:hint="eastAsia"/>
                <w:sz w:val="18"/>
              </w:rPr>
              <w:t>角色名称</w:t>
            </w:r>
          </w:p>
        </w:tc>
        <w:tc>
          <w:tcPr>
            <w:vAlign w:val="top"/>
          </w:tcPr>
          <w:p w14:paraId="38955070">
            <w:pPr>
              <w:pStyle w:val="24"/>
            </w:pPr>
            <w:r>
              <w:rPr>
                <w:rFonts w:hint="eastAsia"/>
                <w:sz w:val="18"/>
              </w:rPr>
              <w:t>医院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药店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检测机构</w:t>
            </w:r>
          </w:p>
        </w:tc>
      </w:tr>
      <w:tr w14:paraId="15EECD33">
        <w:tc>
          <w:tcPr>
            <w:vAlign w:val="top"/>
          </w:tcPr>
          <w:p w14:paraId="01A50CF9">
            <w:pPr>
              <w:pStyle w:val="24"/>
            </w:pPr>
            <w:r>
              <w:rPr>
                <w:rFonts w:hint="eastAsia"/>
                <w:sz w:val="18"/>
              </w:rPr>
              <w:t>人口特征</w:t>
            </w:r>
          </w:p>
        </w:tc>
        <w:tc>
          <w:tcPr>
            <w:vAlign w:val="top"/>
          </w:tcPr>
          <w:p w14:paraId="07B4C8D6">
            <w:pPr>
              <w:pStyle w:val="24"/>
            </w:pPr>
            <w:r>
              <w:rPr>
                <w:rFonts w:hint="eastAsia"/>
                <w:sz w:val="18"/>
              </w:rPr>
              <w:t>公立或民营医疗机构；连锁药店；第三方体检中心</w:t>
            </w:r>
          </w:p>
        </w:tc>
      </w:tr>
      <w:tr w14:paraId="5BB5DBBC">
        <w:tc>
          <w:tcPr>
            <w:vAlign w:val="top"/>
          </w:tcPr>
          <w:p w14:paraId="143408C6">
            <w:pPr>
              <w:pStyle w:val="24"/>
            </w:pPr>
            <w:r>
              <w:rPr>
                <w:rFonts w:hint="eastAsia"/>
                <w:sz w:val="18"/>
              </w:rPr>
              <w:t>核心诉求</w:t>
            </w:r>
          </w:p>
        </w:tc>
        <w:tc>
          <w:tcPr>
            <w:vAlign w:val="top"/>
          </w:tcPr>
          <w:p w14:paraId="1C364A79">
            <w:pPr>
              <w:pStyle w:val="24"/>
            </w:pPr>
            <w:r>
              <w:rPr>
                <w:rFonts w:hint="eastAsia"/>
                <w:sz w:val="18"/>
              </w:rPr>
              <w:t>①线上获客、品牌曝光；②预约导流提升到院率；③商品销售拓展渠道</w:t>
            </w:r>
          </w:p>
        </w:tc>
      </w:tr>
      <w:tr w14:paraId="7C38CA4F">
        <w:tc>
          <w:tcPr>
            <w:vAlign w:val="top"/>
          </w:tcPr>
          <w:p w14:paraId="3DD5CCEE">
            <w:pPr>
              <w:pStyle w:val="24"/>
            </w:pPr>
            <w:r>
              <w:rPr>
                <w:rFonts w:hint="eastAsia"/>
                <w:sz w:val="18"/>
              </w:rPr>
              <w:t>使用场景</w:t>
            </w:r>
          </w:p>
        </w:tc>
        <w:tc>
          <w:tcPr>
            <w:vAlign w:val="top"/>
          </w:tcPr>
          <w:p w14:paraId="0C86CDCB">
            <w:pPr>
              <w:pStyle w:val="24"/>
            </w:pPr>
            <w:r>
              <w:rPr>
                <w:rFonts w:hint="eastAsia"/>
                <w:sz w:val="18"/>
              </w:rPr>
              <w:t>①医院：展示科室专家，承接导诊后预约。②药店：上架</w:t>
            </w:r>
            <w:r>
              <w:rPr>
                <w:sz w:val="18"/>
              </w:rPr>
              <w:t xml:space="preserve"> OTC </w:t>
            </w:r>
            <w:r>
              <w:rPr>
                <w:rFonts w:hint="eastAsia"/>
                <w:sz w:val="18"/>
              </w:rPr>
              <w:t>与健康品，O2O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即时配送。③检测机构：体检套餐销售与预约</w:t>
            </w:r>
          </w:p>
        </w:tc>
      </w:tr>
      <w:bookmarkEnd w:id="6"/>
    </w:tbl>
    <w:p w14:paraId="772D8CEC">
      <w:pPr>
        <w:pStyle w:val="5"/>
      </w:pPr>
      <w:bookmarkStart w:id="7" w:name="角色三平台运营方"/>
      <w:r>
        <w:rPr>
          <w:rFonts w:hint="eastAsia"/>
        </w:rPr>
        <w:t>角色三：平台运营方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70D7D12">
        <w:trPr>
          <w:tblHeader/>
        </w:trPr>
        <w:tc>
          <w:tcPr>
            <w:vAlign w:val="top"/>
            <w:shd w:fill="1F4E78"/>
            <w:shd w:fill="1F4E78"/>
          </w:tcPr>
          <w:p w14:paraId="17DEB7B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维度</w:t>
            </w:r>
          </w:p>
        </w:tc>
        <w:tc>
          <w:tcPr>
            <w:vAlign w:val="top"/>
            <w:shd w:fill="1F4E78"/>
            <w:shd w:fill="1F4E78"/>
          </w:tcPr>
          <w:p w14:paraId="0F03F3D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内容</w:t>
            </w:r>
          </w:p>
        </w:tc>
      </w:tr>
      <w:tr w14:paraId="033C8EFB">
        <w:tc>
          <w:tcPr>
            <w:vAlign w:val="top"/>
          </w:tcPr>
          <w:p w14:paraId="4EE255FC">
            <w:pPr>
              <w:pStyle w:val="24"/>
            </w:pPr>
            <w:r>
              <w:rPr>
                <w:rFonts w:hint="eastAsia"/>
                <w:sz w:val="18"/>
              </w:rPr>
              <w:t>角色名称</w:t>
            </w:r>
          </w:p>
        </w:tc>
        <w:tc>
          <w:tcPr>
            <w:vAlign w:val="top"/>
          </w:tcPr>
          <w:p w14:paraId="6A39C4C8">
            <w:pPr>
              <w:pStyle w:val="24"/>
            </w:pPr>
            <w:r>
              <w:rPr>
                <w:rFonts w:hint="eastAsia"/>
                <w:sz w:val="18"/>
              </w:rPr>
              <w:t>项目甲方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代运营团队</w:t>
            </w:r>
          </w:p>
        </w:tc>
      </w:tr>
      <w:tr w14:paraId="3FB7BB67">
        <w:tc>
          <w:tcPr>
            <w:vAlign w:val="top"/>
          </w:tcPr>
          <w:p w14:paraId="2C62B3C7">
            <w:pPr>
              <w:pStyle w:val="24"/>
            </w:pPr>
            <w:r>
              <w:rPr>
                <w:rFonts w:hint="eastAsia"/>
                <w:sz w:val="18"/>
              </w:rPr>
              <w:t>核心诉求</w:t>
            </w:r>
          </w:p>
        </w:tc>
        <w:tc>
          <w:tcPr>
            <w:vAlign w:val="top"/>
          </w:tcPr>
          <w:p w14:paraId="33C9D6B3">
            <w:pPr>
              <w:pStyle w:val="24"/>
            </w:pPr>
            <w:r>
              <w:rPr>
                <w:rFonts w:hint="eastAsia"/>
                <w:sz w:val="18"/>
              </w:rPr>
              <w:t>①审核入驻商户资质；②管控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>内容安全；③处理交易履约与结算；④数据分析驱动运营</w:t>
            </w:r>
          </w:p>
        </w:tc>
      </w:tr>
      <w:tr w14:paraId="40B7D684">
        <w:tc>
          <w:tcPr>
            <w:vAlign w:val="top"/>
          </w:tcPr>
          <w:p w14:paraId="52E982CA">
            <w:pPr>
              <w:pStyle w:val="24"/>
            </w:pPr>
            <w:r>
              <w:rPr>
                <w:rFonts w:hint="eastAsia"/>
                <w:sz w:val="18"/>
              </w:rPr>
              <w:t>使用场景</w:t>
            </w:r>
          </w:p>
        </w:tc>
        <w:tc>
          <w:tcPr>
            <w:vAlign w:val="top"/>
          </w:tcPr>
          <w:p w14:paraId="189C6F75">
            <w:pPr>
              <w:pStyle w:val="24"/>
            </w:pPr>
            <w:r>
              <w:rPr>
                <w:rFonts w:hint="eastAsia"/>
                <w:sz w:val="18"/>
              </w:rPr>
              <w:t>①审核药店经营许可证。②配置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>风险拦截规则。③处理用户投诉与退款</w:t>
            </w:r>
          </w:p>
        </w:tc>
      </w:tr>
    </w:tbl>
    <w:p w14:paraId="27F8CBD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p w14:paraId="745487E6">
      <w:pPr>
        <w:pStyle w:val="4"/>
      </w:pPr>
      <w:bookmarkStart w:id="8" w:name="模块三全部页面结构"/>
      <w:r>
        <w:rPr>
          <w:rFonts w:hint="eastAsia"/>
        </w:rPr>
        <w:t>模块三：全部页面结构</w:t>
      </w:r>
    </w:p>
    <w:p w14:paraId="7EEDFC01">
      <w:pPr>
        <w:pStyle w:val="5"/>
      </w:pPr>
      <w:bookmarkStart w:id="9" w:name="用户小程序端"/>
      <w:r>
        <w:rPr>
          <w:rFonts w:hint="eastAsia"/>
        </w:rPr>
        <w:t>用户小程序端</w:t>
      </w:r>
    </w:p>
    <w:p w14:paraId="4A6E6DFC">
      <w:pPr>
        <w:pStyle w:val="24"/>
        <w:numPr>
          <w:ilvl w:val="0"/>
          <w:numId w:val="2"/>
        </w:numPr>
      </w:pPr>
      <w:r>
        <w:rPr>
          <w:rFonts w:hint="eastAsia"/>
        </w:rPr>
        <w:t>首页（健康入口聚合）</w:t>
      </w:r>
    </w:p>
    <w:p w14:paraId="2E38143B">
      <w:pPr>
        <w:pStyle w:val="24"/>
        <w:numPr>
          <w:ilvl w:val="0"/>
          <w:numId w:val="2"/>
        </w:numPr>
      </w:pPr>
      <w:r>
        <w:t xml:space="preserve">AI </w:t>
      </w:r>
      <w:r>
        <w:rPr>
          <w:rFonts w:hint="eastAsia"/>
        </w:rPr>
        <w:t>对话页（健管</w:t>
      </w:r>
      <w:r>
        <w:t xml:space="preserve"> / </w:t>
      </w:r>
      <w:r>
        <w:rPr>
          <w:rFonts w:hint="eastAsia"/>
        </w:rPr>
        <w:t>导诊场景切换）</w:t>
      </w:r>
    </w:p>
    <w:p w14:paraId="18CBB62A">
      <w:pPr>
        <w:pStyle w:val="24"/>
        <w:numPr>
          <w:ilvl w:val="0"/>
          <w:numId w:val="2"/>
        </w:numPr>
      </w:pPr>
      <w:r>
        <w:rPr>
          <w:rFonts w:hint="eastAsia"/>
        </w:rPr>
        <w:t>症状自查页</w:t>
      </w:r>
    </w:p>
    <w:p w14:paraId="3D7D108F">
      <w:pPr>
        <w:pStyle w:val="24"/>
        <w:numPr>
          <w:ilvl w:val="0"/>
          <w:numId w:val="2"/>
        </w:numPr>
      </w:pPr>
      <w:r>
        <w:rPr>
          <w:rFonts w:hint="eastAsia"/>
        </w:rPr>
        <w:t>健康档案页</w:t>
      </w:r>
    </w:p>
    <w:p w14:paraId="7BAEACF3">
      <w:pPr>
        <w:pStyle w:val="24"/>
        <w:numPr>
          <w:ilvl w:val="0"/>
          <w:numId w:val="2"/>
        </w:numPr>
      </w:pPr>
      <w:r>
        <w:rPr>
          <w:rFonts w:hint="eastAsia"/>
        </w:rPr>
        <w:t>家庭成员管理页</w:t>
      </w:r>
    </w:p>
    <w:p w14:paraId="78161C81">
      <w:pPr>
        <w:pStyle w:val="24"/>
        <w:numPr>
          <w:ilvl w:val="0"/>
          <w:numId w:val="2"/>
        </w:numPr>
      </w:pPr>
      <w:r>
        <w:rPr>
          <w:rFonts w:hint="eastAsia"/>
        </w:rPr>
        <w:t>设备管理页</w:t>
      </w:r>
    </w:p>
    <w:p w14:paraId="41B53DFF">
      <w:pPr>
        <w:pStyle w:val="24"/>
        <w:numPr>
          <w:ilvl w:val="0"/>
          <w:numId w:val="2"/>
        </w:numPr>
      </w:pPr>
      <w:r>
        <w:rPr>
          <w:rFonts w:hint="eastAsia"/>
        </w:rPr>
        <w:t>测量记录详情页</w:t>
      </w:r>
    </w:p>
    <w:p w14:paraId="0F24688A">
      <w:pPr>
        <w:pStyle w:val="24"/>
        <w:numPr>
          <w:ilvl w:val="0"/>
          <w:numId w:val="2"/>
        </w:numPr>
      </w:pPr>
      <w:r>
        <w:rPr>
          <w:rFonts w:hint="eastAsia"/>
        </w:rPr>
        <w:t>机构列表页</w:t>
      </w:r>
    </w:p>
    <w:p w14:paraId="2F527C0C">
      <w:pPr>
        <w:pStyle w:val="24"/>
        <w:numPr>
          <w:ilvl w:val="0"/>
          <w:numId w:val="2"/>
        </w:numPr>
      </w:pPr>
      <w:r>
        <w:rPr>
          <w:rFonts w:hint="eastAsia"/>
        </w:rPr>
        <w:t>机构详情页</w:t>
      </w:r>
    </w:p>
    <w:p w14:paraId="0BE3AA9D">
      <w:pPr>
        <w:pStyle w:val="24"/>
        <w:numPr>
          <w:ilvl w:val="0"/>
          <w:numId w:val="2"/>
        </w:numPr>
      </w:pPr>
      <w:r>
        <w:rPr>
          <w:rFonts w:hint="eastAsia"/>
        </w:rPr>
        <w:t>医生列表页</w:t>
      </w:r>
    </w:p>
    <w:p w14:paraId="4B6B2EBB">
      <w:pPr>
        <w:pStyle w:val="24"/>
        <w:numPr>
          <w:ilvl w:val="0"/>
          <w:numId w:val="2"/>
        </w:numPr>
      </w:pPr>
      <w:r>
        <w:rPr>
          <w:rFonts w:hint="eastAsia"/>
        </w:rPr>
        <w:t>医生详情页</w:t>
      </w:r>
    </w:p>
    <w:p w14:paraId="3323FBEF">
      <w:pPr>
        <w:pStyle w:val="24"/>
        <w:numPr>
          <w:ilvl w:val="0"/>
          <w:numId w:val="2"/>
        </w:numPr>
      </w:pPr>
      <w:r>
        <w:rPr>
          <w:rFonts w:hint="eastAsia"/>
        </w:rPr>
        <w:t>预约挂号页</w:t>
      </w:r>
    </w:p>
    <w:p w14:paraId="09613E32">
      <w:pPr>
        <w:pStyle w:val="24"/>
        <w:numPr>
          <w:ilvl w:val="0"/>
          <w:numId w:val="2"/>
        </w:numPr>
      </w:pPr>
      <w:r>
        <w:rPr>
          <w:rFonts w:hint="eastAsia"/>
        </w:rPr>
        <w:t>预约详情页</w:t>
      </w:r>
    </w:p>
    <w:p w14:paraId="661DBBA2">
      <w:pPr>
        <w:pStyle w:val="24"/>
        <w:numPr>
          <w:ilvl w:val="0"/>
          <w:numId w:val="2"/>
        </w:numPr>
      </w:pPr>
      <w:r>
        <w:rPr>
          <w:rFonts w:hint="eastAsia"/>
        </w:rPr>
        <w:t>商城首页</w:t>
      </w:r>
    </w:p>
    <w:p w14:paraId="536D2DA8">
      <w:pPr>
        <w:pStyle w:val="24"/>
        <w:numPr>
          <w:ilvl w:val="0"/>
          <w:numId w:val="2"/>
        </w:numPr>
      </w:pPr>
      <w:r>
        <w:rPr>
          <w:rFonts w:hint="eastAsia"/>
        </w:rPr>
        <w:t>商品分类页</w:t>
      </w:r>
    </w:p>
    <w:p w14:paraId="2339958D">
      <w:pPr>
        <w:pStyle w:val="24"/>
        <w:numPr>
          <w:ilvl w:val="0"/>
          <w:numId w:val="2"/>
        </w:numPr>
      </w:pPr>
      <w:r>
        <w:rPr>
          <w:rFonts w:hint="eastAsia"/>
        </w:rPr>
        <w:t>商品详情页</w:t>
      </w:r>
    </w:p>
    <w:p w14:paraId="6D9D235F">
      <w:pPr>
        <w:pStyle w:val="24"/>
        <w:numPr>
          <w:ilvl w:val="0"/>
          <w:numId w:val="2"/>
        </w:numPr>
      </w:pPr>
      <w:r>
        <w:rPr>
          <w:rFonts w:hint="eastAsia"/>
        </w:rPr>
        <w:t>购物车页</w:t>
      </w:r>
    </w:p>
    <w:p w14:paraId="090B738E">
      <w:pPr>
        <w:pStyle w:val="24"/>
        <w:numPr>
          <w:ilvl w:val="0"/>
          <w:numId w:val="2"/>
        </w:numPr>
      </w:pPr>
      <w:r>
        <w:rPr>
          <w:rFonts w:hint="eastAsia"/>
        </w:rPr>
        <w:t>订单确认页</w:t>
      </w:r>
    </w:p>
    <w:p w14:paraId="23BD7CDE">
      <w:pPr>
        <w:pStyle w:val="24"/>
        <w:numPr>
          <w:ilvl w:val="0"/>
          <w:numId w:val="2"/>
        </w:numPr>
      </w:pPr>
      <w:r>
        <w:rPr>
          <w:rFonts w:hint="eastAsia"/>
        </w:rPr>
        <w:t>支付结果页</w:t>
      </w:r>
    </w:p>
    <w:p w14:paraId="589AA960">
      <w:pPr>
        <w:pStyle w:val="24"/>
        <w:numPr>
          <w:ilvl w:val="0"/>
          <w:numId w:val="2"/>
        </w:numPr>
      </w:pPr>
      <w:r>
        <w:rPr>
          <w:rFonts w:hint="eastAsia"/>
        </w:rPr>
        <w:t>订单列表页</w:t>
      </w:r>
    </w:p>
    <w:p w14:paraId="49F194B3">
      <w:pPr>
        <w:pStyle w:val="24"/>
        <w:numPr>
          <w:ilvl w:val="0"/>
          <w:numId w:val="2"/>
        </w:numPr>
      </w:pPr>
      <w:r>
        <w:rPr>
          <w:rFonts w:hint="eastAsia"/>
        </w:rPr>
        <w:t>订单详情页</w:t>
      </w:r>
    </w:p>
    <w:p w14:paraId="6A3D7744">
      <w:pPr>
        <w:pStyle w:val="24"/>
        <w:numPr>
          <w:ilvl w:val="0"/>
          <w:numId w:val="2"/>
        </w:numPr>
      </w:pPr>
      <w:r>
        <w:rPr>
          <w:rFonts w:hint="eastAsia"/>
        </w:rPr>
        <w:t>售后申请页</w:t>
      </w:r>
    </w:p>
    <w:p w14:paraId="1258A85D">
      <w:pPr>
        <w:pStyle w:val="24"/>
        <w:numPr>
          <w:ilvl w:val="0"/>
          <w:numId w:val="2"/>
        </w:numPr>
      </w:pPr>
      <w:r>
        <w:rPr>
          <w:rFonts w:hint="eastAsia"/>
        </w:rPr>
        <w:t>优惠券列表页</w:t>
      </w:r>
    </w:p>
    <w:p w14:paraId="64395166">
      <w:pPr>
        <w:pStyle w:val="24"/>
        <w:numPr>
          <w:ilvl w:val="0"/>
          <w:numId w:val="2"/>
        </w:numPr>
      </w:pPr>
      <w:r>
        <w:rPr>
          <w:rFonts w:hint="eastAsia"/>
        </w:rPr>
        <w:t>个人中心页</w:t>
      </w:r>
    </w:p>
    <w:p w14:paraId="2A2A3C1B">
      <w:pPr>
        <w:pStyle w:val="24"/>
        <w:numPr>
          <w:ilvl w:val="0"/>
          <w:numId w:val="2"/>
        </w:numPr>
      </w:pPr>
      <w:r>
        <w:rPr>
          <w:rFonts w:hint="eastAsia"/>
        </w:rPr>
        <w:t>消息中心页</w:t>
      </w:r>
    </w:p>
    <w:p w14:paraId="768E725A">
      <w:pPr>
        <w:pStyle w:val="24"/>
        <w:numPr>
          <w:ilvl w:val="0"/>
          <w:numId w:val="2"/>
        </w:numPr>
      </w:pPr>
      <w:r>
        <w:rPr>
          <w:rFonts w:hint="eastAsia"/>
        </w:rPr>
        <w:t>设置页</w:t>
      </w:r>
    </w:p>
    <w:bookmarkEnd w:id="9"/>
    <w:p w14:paraId="35269A1E">
      <w:pPr>
        <w:pStyle w:val="5"/>
      </w:pPr>
      <w:bookmarkStart w:id="10" w:name="机构商户管理端h5-或-pc"/>
      <w:r>
        <w:rPr>
          <w:rFonts w:hint="eastAsia"/>
        </w:rPr>
        <w:t>机构/商户管理端（H5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PC）</w:t>
      </w:r>
    </w:p>
    <w:p w14:paraId="00A5EB1D">
      <w:pPr>
        <w:pStyle w:val="24"/>
        <w:numPr>
          <w:ilvl w:val="0"/>
          <w:numId w:val="2"/>
        </w:numPr>
      </w:pPr>
      <w:r>
        <w:rPr>
          <w:rFonts w:hint="eastAsia"/>
        </w:rPr>
        <w:t>登录页</w:t>
      </w:r>
    </w:p>
    <w:p w14:paraId="3A18A450">
      <w:pPr>
        <w:pStyle w:val="24"/>
        <w:numPr>
          <w:ilvl w:val="0"/>
          <w:numId w:val="2"/>
        </w:numPr>
      </w:pPr>
      <w:r>
        <w:rPr>
          <w:rFonts w:hint="eastAsia"/>
        </w:rPr>
        <w:t>数据概览页</w:t>
      </w:r>
    </w:p>
    <w:p w14:paraId="2A15691B">
      <w:pPr>
        <w:pStyle w:val="24"/>
        <w:numPr>
          <w:ilvl w:val="0"/>
          <w:numId w:val="2"/>
        </w:numPr>
      </w:pPr>
      <w:r>
        <w:rPr>
          <w:rFonts w:hint="eastAsia"/>
        </w:rPr>
        <w:t>机构信息管理页</w:t>
      </w:r>
    </w:p>
    <w:p w14:paraId="6E8947AF">
      <w:pPr>
        <w:pStyle w:val="24"/>
        <w:numPr>
          <w:ilvl w:val="0"/>
          <w:numId w:val="2"/>
        </w:numPr>
      </w:pPr>
      <w:r>
        <w:rPr>
          <w:rFonts w:hint="eastAsia"/>
        </w:rPr>
        <w:t>科室管理页（医院类型）</w:t>
      </w:r>
    </w:p>
    <w:p w14:paraId="2E308DB3">
      <w:pPr>
        <w:pStyle w:val="24"/>
        <w:numPr>
          <w:ilvl w:val="0"/>
          <w:numId w:val="2"/>
        </w:numPr>
      </w:pPr>
      <w:r>
        <w:rPr>
          <w:rFonts w:hint="eastAsia"/>
        </w:rPr>
        <w:t>医生管理页（医院类型）</w:t>
      </w:r>
    </w:p>
    <w:p w14:paraId="28439E46">
      <w:pPr>
        <w:pStyle w:val="24"/>
        <w:numPr>
          <w:ilvl w:val="0"/>
          <w:numId w:val="2"/>
        </w:numPr>
      </w:pPr>
      <w:r>
        <w:rPr>
          <w:rFonts w:hint="eastAsia"/>
        </w:rPr>
        <w:t>商品管理页</w:t>
      </w:r>
    </w:p>
    <w:p w14:paraId="37F8048F">
      <w:pPr>
        <w:pStyle w:val="24"/>
        <w:numPr>
          <w:ilvl w:val="0"/>
          <w:numId w:val="2"/>
        </w:numPr>
      </w:pPr>
      <w:r>
        <w:rPr>
          <w:rFonts w:hint="eastAsia"/>
        </w:rPr>
        <w:t>库存管理页</w:t>
      </w:r>
    </w:p>
    <w:p w14:paraId="65C7A55E">
      <w:pPr>
        <w:pStyle w:val="24"/>
        <w:numPr>
          <w:ilvl w:val="0"/>
          <w:numId w:val="2"/>
        </w:numPr>
      </w:pPr>
      <w:r>
        <w:rPr>
          <w:rFonts w:hint="eastAsia"/>
        </w:rPr>
        <w:t>订单管理页</w:t>
      </w:r>
    </w:p>
    <w:p w14:paraId="02DE0F31">
      <w:pPr>
        <w:pStyle w:val="24"/>
        <w:numPr>
          <w:ilvl w:val="0"/>
          <w:numId w:val="2"/>
        </w:numPr>
      </w:pPr>
      <w:r>
        <w:rPr>
          <w:rFonts w:hint="eastAsia"/>
        </w:rPr>
        <w:t>预约管理页</w:t>
      </w:r>
    </w:p>
    <w:p w14:paraId="0815F462">
      <w:pPr>
        <w:pStyle w:val="24"/>
        <w:numPr>
          <w:ilvl w:val="0"/>
          <w:numId w:val="2"/>
        </w:numPr>
      </w:pPr>
      <w:r>
        <w:rPr>
          <w:rFonts w:hint="eastAsia"/>
        </w:rPr>
        <w:t>评价管理页</w:t>
      </w:r>
    </w:p>
    <w:p w14:paraId="6F5B78E3">
      <w:pPr>
        <w:pStyle w:val="24"/>
        <w:numPr>
          <w:ilvl w:val="0"/>
          <w:numId w:val="2"/>
        </w:numPr>
      </w:pPr>
      <w:r>
        <w:rPr>
          <w:rFonts w:hint="eastAsia"/>
        </w:rPr>
        <w:t>结算账单页</w:t>
      </w:r>
    </w:p>
    <w:p w14:paraId="18840E6D">
      <w:pPr>
        <w:pStyle w:val="24"/>
        <w:numPr>
          <w:ilvl w:val="0"/>
          <w:numId w:val="2"/>
        </w:numPr>
      </w:pPr>
      <w:r>
        <w:rPr>
          <w:rFonts w:hint="eastAsia"/>
        </w:rPr>
        <w:t>员工账号管理页</w:t>
      </w:r>
    </w:p>
    <w:p w14:paraId="782B2CE5">
      <w:pPr>
        <w:pStyle w:val="24"/>
        <w:numPr>
          <w:ilvl w:val="0"/>
          <w:numId w:val="2"/>
        </w:numPr>
      </w:pPr>
      <w:r>
        <w:rPr>
          <w:rFonts w:hint="eastAsia"/>
        </w:rPr>
        <w:t>消息通知页</w:t>
      </w:r>
    </w:p>
    <w:bookmarkEnd w:id="10"/>
    <w:p w14:paraId="6383873A">
      <w:pPr>
        <w:pStyle w:val="5"/>
      </w:pPr>
      <w:bookmarkStart w:id="11" w:name="平台运营后台pc"/>
      <w:r>
        <w:rPr>
          <w:rFonts w:hint="eastAsia"/>
        </w:rPr>
        <w:t>平台运营后台（PC）</w:t>
      </w:r>
    </w:p>
    <w:p w14:paraId="7015671A">
      <w:pPr>
        <w:pStyle w:val="24"/>
        <w:numPr>
          <w:ilvl w:val="0"/>
          <w:numId w:val="2"/>
        </w:numPr>
      </w:pPr>
      <w:r>
        <w:rPr>
          <w:rFonts w:hint="eastAsia"/>
        </w:rPr>
        <w:t>数据看板页</w:t>
      </w:r>
    </w:p>
    <w:p w14:paraId="548A97E5">
      <w:pPr>
        <w:pStyle w:val="24"/>
        <w:numPr>
          <w:ilvl w:val="0"/>
          <w:numId w:val="2"/>
        </w:numPr>
      </w:pPr>
      <w:r>
        <w:rPr>
          <w:rFonts w:hint="eastAsia"/>
        </w:rPr>
        <w:t>用户管理页</w:t>
      </w:r>
    </w:p>
    <w:p w14:paraId="041518FD">
      <w:pPr>
        <w:pStyle w:val="24"/>
        <w:numPr>
          <w:ilvl w:val="0"/>
          <w:numId w:val="2"/>
        </w:numPr>
      </w:pPr>
      <w:r>
        <w:rPr>
          <w:rFonts w:hint="eastAsia"/>
        </w:rPr>
        <w:t>机构入驻审核页</w:t>
      </w:r>
    </w:p>
    <w:p w14:paraId="568ABB56">
      <w:pPr>
        <w:pStyle w:val="24"/>
        <w:numPr>
          <w:ilvl w:val="0"/>
          <w:numId w:val="2"/>
        </w:numPr>
      </w:pPr>
      <w:r>
        <w:rPr>
          <w:rFonts w:hint="eastAsia"/>
        </w:rPr>
        <w:t>机构列表管理页</w:t>
      </w:r>
    </w:p>
    <w:p w14:paraId="76B8AC90">
      <w:pPr>
        <w:pStyle w:val="24"/>
        <w:numPr>
          <w:ilvl w:val="0"/>
          <w:numId w:val="2"/>
        </w:numPr>
      </w:pPr>
      <w:r>
        <w:rPr>
          <w:rFonts w:hint="eastAsia"/>
        </w:rPr>
        <w:t>商品审核页</w:t>
      </w:r>
    </w:p>
    <w:p w14:paraId="0D6AF76D">
      <w:pPr>
        <w:pStyle w:val="24"/>
        <w:numPr>
          <w:ilvl w:val="0"/>
          <w:numId w:val="2"/>
        </w:numPr>
      </w:pPr>
      <w:r>
        <w:rPr>
          <w:rFonts w:hint="eastAsia"/>
        </w:rPr>
        <w:t>订单监控页</w:t>
      </w:r>
    </w:p>
    <w:p w14:paraId="76D5CDC9">
      <w:pPr>
        <w:pStyle w:val="24"/>
        <w:numPr>
          <w:ilvl w:val="0"/>
          <w:numId w:val="2"/>
        </w:numPr>
      </w:pPr>
      <w:r>
        <w:rPr>
          <w:rFonts w:hint="eastAsia"/>
        </w:rPr>
        <w:t>投诉与售后处理页</w:t>
      </w:r>
    </w:p>
    <w:p w14:paraId="28F096DF">
      <w:pPr>
        <w:pStyle w:val="24"/>
        <w:numPr>
          <w:ilvl w:val="0"/>
          <w:numId w:val="2"/>
        </w:numPr>
      </w:pPr>
      <w:r>
        <w:t xml:space="preserve">AI </w:t>
      </w:r>
      <w:r>
        <w:rPr>
          <w:rFonts w:hint="eastAsia"/>
        </w:rPr>
        <w:t>知识库管理页</w:t>
      </w:r>
    </w:p>
    <w:p w14:paraId="00D7A56F">
      <w:pPr>
        <w:pStyle w:val="24"/>
        <w:numPr>
          <w:ilvl w:val="0"/>
          <w:numId w:val="2"/>
        </w:numPr>
      </w:pPr>
      <w:r>
        <w:t xml:space="preserve">AI </w:t>
      </w:r>
      <w:r>
        <w:rPr>
          <w:rFonts w:hint="eastAsia"/>
        </w:rPr>
        <w:t>话术规则配置页</w:t>
      </w:r>
    </w:p>
    <w:p w14:paraId="14DDE4A4">
      <w:pPr>
        <w:pStyle w:val="24"/>
        <w:numPr>
          <w:ilvl w:val="0"/>
          <w:numId w:val="2"/>
        </w:numPr>
      </w:pPr>
      <w:r>
        <w:rPr>
          <w:rFonts w:hint="eastAsia"/>
        </w:rPr>
        <w:t>内容安全审核页</w:t>
      </w:r>
    </w:p>
    <w:p w14:paraId="127FAD3C">
      <w:pPr>
        <w:pStyle w:val="24"/>
        <w:numPr>
          <w:ilvl w:val="0"/>
          <w:numId w:val="2"/>
        </w:numPr>
      </w:pPr>
      <w:r>
        <w:rPr>
          <w:rFonts w:hint="eastAsia"/>
        </w:rPr>
        <w:t>营销活动管理页</w:t>
      </w:r>
    </w:p>
    <w:p w14:paraId="7EA8E813">
      <w:pPr>
        <w:pStyle w:val="24"/>
        <w:numPr>
          <w:ilvl w:val="0"/>
          <w:numId w:val="2"/>
        </w:numPr>
      </w:pPr>
      <w:r>
        <w:rPr>
          <w:rFonts w:hint="eastAsia"/>
        </w:rPr>
        <w:t>分账规则配置页</w:t>
      </w:r>
    </w:p>
    <w:p w14:paraId="64EFA41F">
      <w:pPr>
        <w:pStyle w:val="24"/>
        <w:numPr>
          <w:ilvl w:val="0"/>
          <w:numId w:val="2"/>
        </w:numPr>
      </w:pPr>
      <w:r>
        <w:rPr>
          <w:rFonts w:hint="eastAsia"/>
        </w:rPr>
        <w:t>结算管理页</w:t>
      </w:r>
    </w:p>
    <w:p w14:paraId="53C3A7D8">
      <w:pPr>
        <w:pStyle w:val="24"/>
        <w:numPr>
          <w:ilvl w:val="0"/>
          <w:numId w:val="2"/>
        </w:numPr>
      </w:pPr>
      <w:r>
        <w:rPr>
          <w:rFonts w:hint="eastAsia"/>
        </w:rPr>
        <w:t>系统配置页</w:t>
      </w:r>
    </w:p>
    <w:p w14:paraId="55C61037">
      <w:pPr>
        <w:pStyle w:val="24"/>
        <w:numPr>
          <w:ilvl w:val="0"/>
          <w:numId w:val="2"/>
        </w:numPr>
      </w:pPr>
      <w:r>
        <w:rPr>
          <w:rFonts w:hint="eastAsia"/>
        </w:rPr>
        <w:t>操作日志页</w:t>
      </w:r>
    </w:p>
    <w:p w14:paraId="73C86AC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 w14:paraId="1B1AA0A7">
      <w:pPr>
        <w:pStyle w:val="4"/>
      </w:pPr>
      <w:bookmarkStart w:id="12" w:name="模块四全部功能模块总表"/>
      <w:r>
        <w:rPr>
          <w:rFonts w:hint="eastAsia"/>
        </w:rPr>
        <w:t>模块四：全部功能模块总表</w:t>
      </w:r>
    </w:p>
    <w:p w14:paraId="2D81D901">
      <w:pPr>
        <w:pStyle w:val="5"/>
      </w:pPr>
      <w:bookmarkStart w:id="13" w:name="用户小程序端-1"/>
      <w:r>
        <w:rPr>
          <w:rFonts w:hint="eastAsia"/>
        </w:rPr>
        <w:t>用户小程序端</w:t>
      </w:r>
    </w:p>
    <w:p w14:paraId="6FA74364">
      <w:pPr>
        <w:pStyle w:val="6"/>
      </w:pPr>
      <w:bookmarkStart w:id="14" w:name="首页"/>
      <w:r>
        <w:rPr>
          <w:rFonts w:hint="eastAsia"/>
        </w:rPr>
        <w:t>首页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1C30B34">
        <w:trPr>
          <w:tblHeader/>
        </w:trPr>
        <w:tc>
          <w:tcPr>
            <w:vAlign w:val="top"/>
            <w:shd w:fill="1F4E78"/>
            <w:shd w:fill="1F4E78"/>
          </w:tcPr>
          <w:p w14:paraId="705D2D7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tcW w:w="757" w:type="pct"/>
            <w:vAlign w:val="top"/>
            <w:shd w:fill="1F4E78"/>
            <w:shd w:fill="1F4E78"/>
          </w:tcPr>
          <w:p w14:paraId="377F322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tcW w:w="757" w:type="pct"/>
            <w:vAlign w:val="top"/>
            <w:shd w:fill="1F4E78"/>
            <w:shd w:fill="1F4E78"/>
          </w:tcPr>
          <w:p w14:paraId="65F1EA6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318E366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tcW w:w="757" w:type="pct"/>
            <w:vAlign w:val="top"/>
            <w:shd w:fill="1F4E78"/>
            <w:shd w:fill="1F4E78"/>
          </w:tcPr>
          <w:p w14:paraId="59DBD73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tcW w:w="757" w:type="pct"/>
            <w:vAlign w:val="top"/>
            <w:shd w:fill="1F4E78"/>
            <w:shd w:fill="1F4E78"/>
          </w:tcPr>
          <w:p w14:paraId="57346DE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714B7CB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4A3E5E67">
        <w:tc>
          <w:tcPr>
            <w:vAlign w:val="top"/>
          </w:tcPr>
          <w:p w14:paraId="43E2A264">
            <w:pPr>
              <w:pStyle w:val="24"/>
            </w:pPr>
            <w:r>
              <w:rPr>
                <w:rFonts w:hint="eastAsia"/>
                <w:sz w:val="18"/>
              </w:rPr>
              <w:t>健康入口聚合</w:t>
            </w:r>
          </w:p>
        </w:tc>
        <w:tc>
          <w:tcPr>
            <w:tcW w:w="757" w:type="pct"/>
            <w:vAlign w:val="top"/>
          </w:tcPr>
          <w:p w14:paraId="6EFBA6E8">
            <w:pPr>
              <w:pStyle w:val="24"/>
            </w:pPr>
            <w:r>
              <w:rPr>
                <w:rFonts w:hint="eastAsia"/>
                <w:sz w:val="18"/>
              </w:rPr>
              <w:t>展示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>健管、AI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导诊、设备、商城、机构的快捷入口</w:t>
            </w:r>
          </w:p>
        </w:tc>
        <w:tc>
          <w:tcPr>
            <w:tcW w:w="757" w:type="pct"/>
            <w:vAlign w:val="top"/>
          </w:tcPr>
          <w:p w14:paraId="1F7FCE8C">
            <w:pPr>
              <w:pStyle w:val="24"/>
            </w:pPr>
            <w:r>
              <w:rPr>
                <w:rFonts w:hint="eastAsia"/>
                <w:sz w:val="18"/>
              </w:rPr>
              <w:t>①顶部展示用户健康概要（如最近一次血压值）；②中部展示功能入口卡片；③底部展示推荐商品或活动</w:t>
            </w:r>
          </w:p>
        </w:tc>
        <w:tc>
          <w:tcPr>
            <w:vAlign w:val="top"/>
          </w:tcPr>
          <w:p w14:paraId="73620103">
            <w:pPr>
              <w:pStyle w:val="24"/>
            </w:pPr>
            <w:r>
              <w:rPr>
                <w:rFonts w:hint="eastAsia"/>
                <w:sz w:val="18"/>
              </w:rPr>
              <w:t>用户昵称；健康概要数值；入口卡片列表；推荐商品列表</w:t>
            </w:r>
          </w:p>
        </w:tc>
        <w:tc>
          <w:tcPr>
            <w:tcW w:w="757" w:type="pct"/>
            <w:vAlign w:val="top"/>
          </w:tcPr>
          <w:p w14:paraId="17AEF517">
            <w:pPr>
              <w:pStyle w:val="24"/>
            </w:pPr>
            <w:r>
              <w:rPr>
                <w:rFonts w:hint="eastAsia"/>
                <w:sz w:val="18"/>
              </w:rPr>
              <w:t>用户打开小程序→展示首页→点击对应入口卡片→跳转相应页面</w:t>
            </w:r>
          </w:p>
        </w:tc>
        <w:tc>
          <w:tcPr>
            <w:tcW w:w="757" w:type="pct"/>
            <w:vAlign w:val="top"/>
          </w:tcPr>
          <w:p w14:paraId="00CB5287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39EC47FE">
            <w:pPr>
              <w:pStyle w:val="24"/>
            </w:pPr>
            <w:r>
              <w:rPr>
                <w:rFonts w:hint="eastAsia"/>
                <w:sz w:val="18"/>
              </w:rPr>
              <w:t>各子页面</w:t>
            </w:r>
          </w:p>
        </w:tc>
      </w:tr>
      <w:bookmarkEnd w:id="14"/>
    </w:tbl>
    <w:p w14:paraId="612F4398">
      <w:pPr>
        <w:pStyle w:val="6"/>
      </w:pPr>
      <w:bookmarkStart w:id="15" w:name="ai-对话页"/>
      <w:r>
        <w:t xml:space="preserve">AI </w:t>
      </w:r>
      <w:r>
        <w:rPr>
          <w:rFonts w:hint="eastAsia"/>
        </w:rPr>
        <w:t>对话页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B593451">
        <w:trPr>
          <w:tblHeader/>
        </w:trPr>
        <w:tc>
          <w:tcPr>
            <w:vAlign w:val="top"/>
            <w:shd w:fill="1F4E78"/>
            <w:shd w:fill="1F4E78"/>
          </w:tcPr>
          <w:p w14:paraId="186F966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0A471A0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1212194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71DCFE0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3E1E65F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7CF884F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27FACB1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4014D96F">
        <w:tc>
          <w:tcPr>
            <w:vAlign w:val="top"/>
          </w:tcPr>
          <w:p w14:paraId="0B237B22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健管对话</w:t>
            </w:r>
          </w:p>
        </w:tc>
        <w:tc>
          <w:tcPr>
            <w:vAlign w:val="top"/>
          </w:tcPr>
          <w:p w14:paraId="5795A128">
            <w:pPr>
              <w:pStyle w:val="24"/>
            </w:pPr>
            <w:r>
              <w:rPr>
                <w:rFonts w:hint="eastAsia"/>
                <w:sz w:val="18"/>
              </w:rPr>
              <w:t>用户输入日常健康问题，AI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多轮追问后给出生活方式建议或复诊提醒</w:t>
            </w:r>
          </w:p>
        </w:tc>
        <w:tc>
          <w:tcPr>
            <w:vAlign w:val="top"/>
          </w:tcPr>
          <w:p w14:paraId="0D0D37E9">
            <w:pPr>
              <w:pStyle w:val="24"/>
            </w:pPr>
            <w:r>
              <w:rPr>
                <w:rFonts w:hint="eastAsia"/>
                <w:sz w:val="18"/>
              </w:rPr>
              <w:t>①用户输入后，AI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检索知识库生成追问；②追问上限</w:t>
            </w:r>
            <w:r>
              <w:rPr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>轮；③若命中高风险关键词（胸痛、呼吸困难、意识模糊等），AI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立即提示「建议尽快就医」并中断健管流程；④对话结束生成健管小结，可保存至健康档案；⑤每条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>回复末尾附带免责声明「本内容仅供参考，不替代医生诊断」；⑥若用户已绑定设备，AI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可主动引用最近测量数据</w:t>
            </w:r>
          </w:p>
        </w:tc>
        <w:tc>
          <w:tcPr>
            <w:vAlign w:val="top"/>
          </w:tcPr>
          <w:p w14:paraId="3AE05C2F">
            <w:pPr>
              <w:pStyle w:val="24"/>
            </w:pPr>
            <w:r>
              <w:rPr>
                <w:rFonts w:hint="eastAsia"/>
                <w:sz w:val="18"/>
              </w:rPr>
              <w:t>用户输入内容；AI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回复内容；对话时间；健管小结；风险标签；引用的测量数据</w:t>
            </w:r>
          </w:p>
        </w:tc>
        <w:tc>
          <w:tcPr>
            <w:vAlign w:val="top"/>
          </w:tcPr>
          <w:p w14:paraId="0C01B4E3">
            <w:pPr>
              <w:pStyle w:val="24"/>
            </w:pPr>
            <w:r>
              <w:rPr>
                <w:rFonts w:hint="eastAsia"/>
                <w:sz w:val="18"/>
              </w:rPr>
              <w:t>用户点击「健管」入口→进入对话页→输入问题→AI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返回追问→用户回答→循环至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>给出建议→用户可点击「保存小结」→小结写入档案</w:t>
            </w:r>
          </w:p>
        </w:tc>
        <w:tc>
          <w:tcPr>
            <w:vAlign w:val="top"/>
          </w:tcPr>
          <w:p w14:paraId="28A902E5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大模型服务；RAG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知识库</w:t>
            </w:r>
          </w:p>
        </w:tc>
        <w:tc>
          <w:tcPr>
            <w:vAlign w:val="top"/>
          </w:tcPr>
          <w:p w14:paraId="141D86B4">
            <w:pPr>
              <w:pStyle w:val="24"/>
            </w:pPr>
            <w:r>
              <w:rPr>
                <w:rFonts w:hint="eastAsia"/>
                <w:sz w:val="18"/>
              </w:rPr>
              <w:t>健康档案；设备数据</w:t>
            </w:r>
          </w:p>
        </w:tc>
      </w:tr>
      <w:tr w14:paraId="13597BCA">
        <w:tc>
          <w:tcPr>
            <w:vAlign w:val="top"/>
          </w:tcPr>
          <w:p w14:paraId="53856FBB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导诊对话</w:t>
            </w:r>
          </w:p>
        </w:tc>
        <w:tc>
          <w:tcPr>
            <w:vAlign w:val="top"/>
          </w:tcPr>
          <w:p w14:paraId="7FD5D5F0">
            <w:pPr>
              <w:pStyle w:val="24"/>
            </w:pPr>
            <w:r>
              <w:rPr>
                <w:rFonts w:hint="eastAsia"/>
                <w:sz w:val="18"/>
              </w:rPr>
              <w:t>用户描述症状，AI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结构化追问后推荐科室与机构</w:t>
            </w:r>
          </w:p>
        </w:tc>
        <w:tc>
          <w:tcPr>
            <w:vAlign w:val="top"/>
          </w:tcPr>
          <w:p w14:paraId="6875AFEA">
            <w:pPr>
              <w:pStyle w:val="24"/>
            </w:pPr>
            <w:r>
              <w:rPr>
                <w:sz w:val="18"/>
              </w:rPr>
              <w:t xml:space="preserve">①AI </w:t>
            </w:r>
            <w:r>
              <w:rPr>
                <w:rFonts w:hint="eastAsia"/>
                <w:sz w:val="18"/>
              </w:rPr>
              <w:t>依次追问：主要症状、发病时长、伴随症状、既往病史、过敏史；②追问结束后输出「建议就诊科室」和「推荐机构列表」（按距离或评分排序）；③若症状组合命中急诊规则（如突发剧烈头痛+呕吐、胸痛+出汗），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提示「建议立即急诊」并置顶最近急诊机构；④用户可点击机构卡片跳转预约；⑤每条回复附带免责声明</w:t>
            </w:r>
          </w:p>
        </w:tc>
        <w:tc>
          <w:tcPr>
            <w:vAlign w:val="top"/>
          </w:tcPr>
          <w:p w14:paraId="3F731798">
            <w:pPr>
              <w:pStyle w:val="24"/>
            </w:pPr>
            <w:r>
              <w:rPr>
                <w:rFonts w:hint="eastAsia"/>
                <w:sz w:val="18"/>
              </w:rPr>
              <w:t>用户症状描述；追问记录；推荐科室；推荐机构列表；急诊标签</w:t>
            </w:r>
          </w:p>
        </w:tc>
        <w:tc>
          <w:tcPr>
            <w:vAlign w:val="top"/>
          </w:tcPr>
          <w:p w14:paraId="14DF5F0B">
            <w:pPr>
              <w:pStyle w:val="24"/>
            </w:pPr>
            <w:r>
              <w:rPr>
                <w:rFonts w:hint="eastAsia"/>
                <w:sz w:val="18"/>
              </w:rPr>
              <w:t>用户点击「导诊」入口→输入症状→AI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追问→用户回答→AI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输出科室与机构卡片→用户点击机构→跳转机构详情或预约页</w:t>
            </w:r>
          </w:p>
        </w:tc>
        <w:tc>
          <w:tcPr>
            <w:vAlign w:val="top"/>
          </w:tcPr>
          <w:p w14:paraId="09C979C8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大模型服务；机构数据</w:t>
            </w:r>
          </w:p>
        </w:tc>
        <w:tc>
          <w:tcPr>
            <w:vAlign w:val="top"/>
          </w:tcPr>
          <w:p w14:paraId="20DC5A63">
            <w:pPr>
              <w:pStyle w:val="24"/>
            </w:pPr>
            <w:r>
              <w:rPr>
                <w:rFonts w:hint="eastAsia"/>
                <w:sz w:val="18"/>
              </w:rPr>
              <w:t>预约挂号</w:t>
            </w:r>
          </w:p>
        </w:tc>
      </w:tr>
      <w:bookmarkEnd w:id="15"/>
    </w:tbl>
    <w:p w14:paraId="08703972">
      <w:pPr>
        <w:pStyle w:val="6"/>
      </w:pPr>
      <w:bookmarkStart w:id="16" w:name="健康档案页"/>
      <w:r>
        <w:rPr>
          <w:rFonts w:hint="eastAsia"/>
        </w:rPr>
        <w:t>健康档案页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59E926F4">
        <w:trPr>
          <w:tblHeader/>
        </w:trPr>
        <w:tc>
          <w:tcPr>
            <w:vAlign w:val="top"/>
            <w:shd w:fill="1F4E78"/>
            <w:shd w:fill="1F4E78"/>
          </w:tcPr>
          <w:p w14:paraId="3B4E36F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7EDB690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7ECBD1C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4A65A76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608F832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72C446E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4CDABEE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12C3DB2E">
        <w:tc>
          <w:tcPr>
            <w:vAlign w:val="top"/>
          </w:tcPr>
          <w:p w14:paraId="23CC9696">
            <w:pPr>
              <w:pStyle w:val="24"/>
            </w:pPr>
            <w:r>
              <w:rPr>
                <w:rFonts w:hint="eastAsia"/>
                <w:sz w:val="18"/>
              </w:rPr>
              <w:t>查看个人档案</w:t>
            </w:r>
          </w:p>
        </w:tc>
        <w:tc>
          <w:tcPr>
            <w:vAlign w:val="top"/>
          </w:tcPr>
          <w:p w14:paraId="520DBF36">
            <w:pPr>
              <w:pStyle w:val="24"/>
            </w:pPr>
            <w:r>
              <w:rPr>
                <w:rFonts w:hint="eastAsia"/>
                <w:sz w:val="18"/>
              </w:rPr>
              <w:t>展示用户基础信息、测量数据、健管小结、就诊记录</w:t>
            </w:r>
          </w:p>
        </w:tc>
        <w:tc>
          <w:tcPr>
            <w:vAlign w:val="top"/>
          </w:tcPr>
          <w:p w14:paraId="5B0C2EB9">
            <w:pPr>
              <w:pStyle w:val="24"/>
            </w:pPr>
            <w:r>
              <w:rPr>
                <w:rFonts w:hint="eastAsia"/>
                <w:sz w:val="18"/>
              </w:rPr>
              <w:t>①默认显示当前用户档案；②测量数据按时间线展示，支持按类型筛选（血压、血糖、体重等）；③健管小结按日期倒序排列；④可查看历史预约记录</w:t>
            </w:r>
          </w:p>
        </w:tc>
        <w:tc>
          <w:tcPr>
            <w:vAlign w:val="top"/>
          </w:tcPr>
          <w:p w14:paraId="391A4992">
            <w:pPr>
              <w:pStyle w:val="24"/>
            </w:pPr>
            <w:r>
              <w:rPr>
                <w:rFonts w:hint="eastAsia"/>
                <w:sz w:val="18"/>
              </w:rPr>
              <w:t>姓名；性别；出生日期；身高；体重；过敏史；慢病标签；测量记录列表；健管小结列表；预约记录列表</w:t>
            </w:r>
          </w:p>
        </w:tc>
        <w:tc>
          <w:tcPr>
            <w:vAlign w:val="top"/>
          </w:tcPr>
          <w:p w14:paraId="65AAE267">
            <w:pPr>
              <w:pStyle w:val="24"/>
            </w:pPr>
            <w:r>
              <w:rPr>
                <w:rFonts w:hint="eastAsia"/>
                <w:sz w:val="18"/>
              </w:rPr>
              <w:t>用户点击「健康档案」→展示档案首页→点击「测量记录」→查看列表→点击某条记录→跳转详情</w:t>
            </w:r>
          </w:p>
        </w:tc>
        <w:tc>
          <w:tcPr>
            <w:vAlign w:val="top"/>
          </w:tcPr>
          <w:p w14:paraId="7E71233C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45D05884">
            <w:pPr>
              <w:pStyle w:val="24"/>
            </w:pPr>
            <w:r>
              <w:rPr>
                <w:rFonts w:hint="eastAsia"/>
                <w:sz w:val="18"/>
              </w:rPr>
              <w:t>设备数据同步；AI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健管对话</w:t>
            </w:r>
          </w:p>
        </w:tc>
      </w:tr>
      <w:tr w14:paraId="04905E96">
        <w:tc>
          <w:tcPr>
            <w:vAlign w:val="top"/>
          </w:tcPr>
          <w:p w14:paraId="4F7499A4">
            <w:pPr>
              <w:pStyle w:val="24"/>
            </w:pPr>
            <w:r>
              <w:rPr>
                <w:rFonts w:hint="eastAsia"/>
                <w:sz w:val="18"/>
              </w:rPr>
              <w:t>家庭成员管理</w:t>
            </w:r>
          </w:p>
        </w:tc>
        <w:tc>
          <w:tcPr>
            <w:vAlign w:val="top"/>
          </w:tcPr>
          <w:p w14:paraId="0B4135C1">
            <w:pPr>
              <w:pStyle w:val="24"/>
            </w:pPr>
            <w:r>
              <w:rPr>
                <w:rFonts w:hint="eastAsia"/>
                <w:sz w:val="18"/>
              </w:rPr>
              <w:t>为家人创建独立档案，分别管理</w:t>
            </w:r>
          </w:p>
        </w:tc>
        <w:tc>
          <w:tcPr>
            <w:vAlign w:val="top"/>
          </w:tcPr>
          <w:p w14:paraId="14183CF5">
            <w:pPr>
              <w:pStyle w:val="24"/>
            </w:pPr>
            <w:r>
              <w:rPr>
                <w:rFonts w:hint="eastAsia"/>
                <w:sz w:val="18"/>
              </w:rPr>
              <w:t>①每个用户最多添加</w:t>
            </w:r>
            <w:r>
              <w:rPr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名家庭成员；②添加时填写姓名、性别、出生日期、与本人关系；③成员档案独立，设备可单独绑定至某成员；④可切换查看不同成员档案</w:t>
            </w:r>
          </w:p>
        </w:tc>
        <w:tc>
          <w:tcPr>
            <w:vAlign w:val="top"/>
          </w:tcPr>
          <w:p w14:paraId="4C19110D">
            <w:pPr>
              <w:pStyle w:val="24"/>
            </w:pPr>
            <w:r>
              <w:rPr>
                <w:rFonts w:hint="eastAsia"/>
                <w:sz w:val="18"/>
              </w:rPr>
              <w:t>成员姓名；性别；出生日期；与本人关系</w:t>
            </w:r>
          </w:p>
        </w:tc>
        <w:tc>
          <w:tcPr>
            <w:vAlign w:val="top"/>
          </w:tcPr>
          <w:p w14:paraId="0F4511BC">
            <w:pPr>
              <w:pStyle w:val="24"/>
            </w:pPr>
            <w:r>
              <w:rPr>
                <w:rFonts w:hint="eastAsia"/>
                <w:sz w:val="18"/>
              </w:rPr>
              <w:t>用户点击「家庭成员」→查看成员列表→点击「添加」→填写信息→保存→成员出现在列表；或点击某成员→切换至该成员档案</w:t>
            </w:r>
          </w:p>
        </w:tc>
        <w:tc>
          <w:tcPr>
            <w:vAlign w:val="top"/>
          </w:tcPr>
          <w:p w14:paraId="2094F328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5152C616">
            <w:pPr>
              <w:pStyle w:val="24"/>
            </w:pPr>
            <w:r>
              <w:rPr>
                <w:rFonts w:hint="eastAsia"/>
                <w:sz w:val="18"/>
              </w:rPr>
              <w:t>查看个人档案</w:t>
            </w:r>
          </w:p>
        </w:tc>
      </w:tr>
      <w:bookmarkEnd w:id="16"/>
    </w:tbl>
    <w:p w14:paraId="735B2870">
      <w:pPr>
        <w:pStyle w:val="6"/>
      </w:pPr>
      <w:bookmarkStart w:id="17" w:name="设备管理页"/>
      <w:r>
        <w:rPr>
          <w:rFonts w:hint="eastAsia"/>
        </w:rPr>
        <w:t>设备管理页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2B1386C">
        <w:trPr>
          <w:tblHeader/>
        </w:trPr>
        <w:tc>
          <w:tcPr>
            <w:vAlign w:val="top"/>
            <w:shd w:fill="1F4E78"/>
            <w:shd w:fill="1F4E78"/>
          </w:tcPr>
          <w:p w14:paraId="02465B0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45D0A52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526FF6B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3146BE1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1A3D45A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40C2B65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685F637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784B875C">
        <w:tc>
          <w:tcPr>
            <w:vAlign w:val="top"/>
          </w:tcPr>
          <w:p w14:paraId="1659B029">
            <w:pPr>
              <w:pStyle w:val="24"/>
            </w:pPr>
            <w:r>
              <w:rPr>
                <w:rFonts w:hint="eastAsia"/>
                <w:sz w:val="18"/>
              </w:rPr>
              <w:t>绑定智能设备</w:t>
            </w:r>
          </w:p>
        </w:tc>
        <w:tc>
          <w:tcPr>
            <w:vAlign w:val="top"/>
          </w:tcPr>
          <w:p w14:paraId="29DE37C5">
            <w:pPr>
              <w:pStyle w:val="24"/>
            </w:pPr>
            <w:r>
              <w:rPr>
                <w:rFonts w:hint="eastAsia"/>
                <w:sz w:val="18"/>
              </w:rPr>
              <w:t>用户将血压计、血糖仪、体脂秤等设备与小程序绑定</w:t>
            </w:r>
          </w:p>
        </w:tc>
        <w:tc>
          <w:tcPr>
            <w:vAlign w:val="top"/>
          </w:tcPr>
          <w:p w14:paraId="6D385EDB">
            <w:pPr>
              <w:pStyle w:val="24"/>
            </w:pPr>
            <w:r>
              <w:rPr>
                <w:rFonts w:hint="eastAsia"/>
                <w:sz w:val="18"/>
              </w:rPr>
              <w:t>①支持蓝牙和</w:t>
            </w:r>
            <w:r>
              <w:rPr>
                <w:sz w:val="18"/>
              </w:rPr>
              <w:t xml:space="preserve"> Wi-Fi </w:t>
            </w:r>
            <w:r>
              <w:rPr>
                <w:rFonts w:hint="eastAsia"/>
                <w:sz w:val="18"/>
              </w:rPr>
              <w:t>两种配网方式；②蓝牙配网：用户打开手机蓝牙，靠近设备，小程序搜索并配对；③Wi-Fi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配网：用户输入</w:t>
            </w:r>
            <w:r>
              <w:rPr>
                <w:sz w:val="18"/>
              </w:rPr>
              <w:t xml:space="preserve"> Wi-Fi </w:t>
            </w:r>
            <w:r>
              <w:rPr>
                <w:rFonts w:hint="eastAsia"/>
                <w:sz w:val="18"/>
              </w:rPr>
              <w:t>密码，设备连接家庭网络；④配网成功后设备进入列表；⑤配网失败提示「请确认设备已开启并靠近手机」及排查指引；⑥同一设备可指定所属家庭成员</w:t>
            </w:r>
          </w:p>
        </w:tc>
        <w:tc>
          <w:tcPr>
            <w:vAlign w:val="top"/>
          </w:tcPr>
          <w:p w14:paraId="79D75FDF">
            <w:pPr>
              <w:pStyle w:val="24"/>
            </w:pPr>
            <w:r>
              <w:rPr>
                <w:rFonts w:hint="eastAsia"/>
                <w:sz w:val="18"/>
              </w:rPr>
              <w:t>设备名称；设备型号；设备序列号；配网方式；绑定状态；所属成员</w:t>
            </w:r>
          </w:p>
        </w:tc>
        <w:tc>
          <w:tcPr>
            <w:vAlign w:val="top"/>
          </w:tcPr>
          <w:p w14:paraId="13021F64">
            <w:pPr>
              <w:pStyle w:val="24"/>
            </w:pPr>
            <w:r>
              <w:rPr>
                <w:rFonts w:hint="eastAsia"/>
                <w:sz w:val="18"/>
              </w:rPr>
              <w:t>用户点击「添加设备」→选择设备类型→按提示操作→配网成功→设备出现在列表；或选择已有设备→修改所属成员</w:t>
            </w:r>
          </w:p>
        </w:tc>
        <w:tc>
          <w:tcPr>
            <w:vAlign w:val="top"/>
          </w:tcPr>
          <w:p w14:paraId="4291A94B">
            <w:pPr>
              <w:pStyle w:val="24"/>
            </w:pPr>
            <w:r>
              <w:rPr>
                <w:rFonts w:hint="eastAsia"/>
                <w:sz w:val="18"/>
              </w:rPr>
              <w:t>设备厂商</w:t>
            </w:r>
            <w:r>
              <w:rPr>
                <w:sz w:val="18"/>
              </w:rPr>
              <w:t xml:space="preserve"> SDK </w:t>
            </w:r>
            <w:r>
              <w:rPr>
                <w:rFonts w:hint="eastAsia"/>
                <w:sz w:val="18"/>
              </w:rPr>
              <w:t>或云平台</w:t>
            </w:r>
          </w:p>
        </w:tc>
        <w:tc>
          <w:tcPr>
            <w:vAlign w:val="top"/>
          </w:tcPr>
          <w:p w14:paraId="330C48EC">
            <w:pPr>
              <w:pStyle w:val="24"/>
            </w:pPr>
            <w:r>
              <w:rPr>
                <w:rFonts w:hint="eastAsia"/>
                <w:sz w:val="18"/>
              </w:rPr>
              <w:t>测量数据同步</w:t>
            </w:r>
          </w:p>
        </w:tc>
      </w:tr>
      <w:tr w14:paraId="24D808B8">
        <w:tc>
          <w:tcPr>
            <w:vAlign w:val="top"/>
          </w:tcPr>
          <w:p w14:paraId="4D9B02A4">
            <w:pPr>
              <w:pStyle w:val="24"/>
            </w:pPr>
            <w:r>
              <w:rPr>
                <w:rFonts w:hint="eastAsia"/>
                <w:sz w:val="18"/>
              </w:rPr>
              <w:t>测量数据同步</w:t>
            </w:r>
          </w:p>
        </w:tc>
        <w:tc>
          <w:tcPr>
            <w:vAlign w:val="top"/>
          </w:tcPr>
          <w:p w14:paraId="0FA54228">
            <w:pPr>
              <w:pStyle w:val="24"/>
            </w:pPr>
            <w:r>
              <w:rPr>
                <w:rFonts w:hint="eastAsia"/>
                <w:sz w:val="18"/>
              </w:rPr>
              <w:t>设备测量后数据自动或手动同步至小程序</w:t>
            </w:r>
          </w:p>
        </w:tc>
        <w:tc>
          <w:tcPr>
            <w:vAlign w:val="top"/>
          </w:tcPr>
          <w:p w14:paraId="2BDC7A9D">
            <w:pPr>
              <w:pStyle w:val="24"/>
            </w:pPr>
            <w:r>
              <w:rPr>
                <w:rFonts w:hint="eastAsia"/>
                <w:sz w:val="18"/>
              </w:rPr>
              <w:t>①蓝牙设备：用户打开小程序后自动拉取新数据；②Wi-Fi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设备：设备实时上传云端，小程序定时刷新；③每条数据含数值、测量时间、所属成员；④若数值超出正常范围（如收缩压&gt;140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或&lt;90），列表中标红并弹窗提示「本次测量数值偏高/偏低，建议关注」；⑤异常提示可引导进入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>健管对话</w:t>
            </w:r>
          </w:p>
        </w:tc>
        <w:tc>
          <w:tcPr>
            <w:vAlign w:val="top"/>
          </w:tcPr>
          <w:p w14:paraId="72977A36">
            <w:pPr>
              <w:pStyle w:val="24"/>
            </w:pPr>
            <w:r>
              <w:rPr>
                <w:rFonts w:hint="eastAsia"/>
                <w:sz w:val="18"/>
              </w:rPr>
              <w:t>测量类型；测量数值（含单位）；测量时间；正常/异常标签；所属成员</w:t>
            </w:r>
          </w:p>
        </w:tc>
        <w:tc>
          <w:tcPr>
            <w:vAlign w:val="top"/>
          </w:tcPr>
          <w:p w14:paraId="06FE6709">
            <w:pPr>
              <w:pStyle w:val="24"/>
            </w:pPr>
            <w:r>
              <w:rPr>
                <w:rFonts w:hint="eastAsia"/>
                <w:sz w:val="18"/>
              </w:rPr>
              <w:t>设备完成测量→用户打开小程序→系统拉取数据→数据出现在记录列表→若异常，弹窗提示→用户可点击「咨询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AI」→跳转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>健管对话</w:t>
            </w:r>
          </w:p>
        </w:tc>
        <w:tc>
          <w:tcPr>
            <w:vAlign w:val="top"/>
          </w:tcPr>
          <w:p w14:paraId="66D15637">
            <w:pPr>
              <w:pStyle w:val="24"/>
            </w:pPr>
            <w:r>
              <w:rPr>
                <w:rFonts w:hint="eastAsia"/>
                <w:sz w:val="18"/>
              </w:rPr>
              <w:t>设备厂商云平台</w:t>
            </w:r>
          </w:p>
        </w:tc>
        <w:tc>
          <w:tcPr>
            <w:vAlign w:val="top"/>
          </w:tcPr>
          <w:p w14:paraId="6CCD9A7D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健管对话</w:t>
            </w:r>
          </w:p>
        </w:tc>
      </w:tr>
      <w:bookmarkEnd w:id="17"/>
    </w:tbl>
    <w:p w14:paraId="11685E4E">
      <w:pPr>
        <w:pStyle w:val="6"/>
      </w:pPr>
      <w:bookmarkStart w:id="18" w:name="机构列表页"/>
      <w:r>
        <w:rPr>
          <w:rFonts w:hint="eastAsia"/>
        </w:rPr>
        <w:t>机构列表页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EE81CF1">
        <w:trPr>
          <w:tblHeader/>
        </w:trPr>
        <w:tc>
          <w:tcPr>
            <w:vAlign w:val="top"/>
            <w:shd w:fill="1F4E78"/>
            <w:shd w:fill="1F4E78"/>
          </w:tcPr>
          <w:p w14:paraId="44D92FC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6BA6EE6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0D1FF5B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0F75C05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1DE8DEA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45F8E87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4D3E40B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6BD138C5">
        <w:tc>
          <w:tcPr>
            <w:vAlign w:val="top"/>
          </w:tcPr>
          <w:p w14:paraId="62837D7A">
            <w:pPr>
              <w:pStyle w:val="24"/>
            </w:pPr>
            <w:r>
              <w:rPr>
                <w:rFonts w:hint="eastAsia"/>
                <w:sz w:val="18"/>
              </w:rPr>
              <w:t>筛选与搜索机构</w:t>
            </w:r>
          </w:p>
        </w:tc>
        <w:tc>
          <w:tcPr>
            <w:vAlign w:val="top"/>
          </w:tcPr>
          <w:p w14:paraId="0A963796">
            <w:pPr>
              <w:pStyle w:val="24"/>
            </w:pPr>
            <w:r>
              <w:rPr>
                <w:rFonts w:hint="eastAsia"/>
                <w:sz w:val="18"/>
              </w:rPr>
              <w:t>用户按类型、距离、评分筛选入驻机构</w:t>
            </w:r>
          </w:p>
        </w:tc>
        <w:tc>
          <w:tcPr>
            <w:vAlign w:val="top"/>
          </w:tcPr>
          <w:p w14:paraId="29E63B83">
            <w:pPr>
              <w:pStyle w:val="24"/>
            </w:pPr>
            <w:r>
              <w:rPr>
                <w:rFonts w:hint="eastAsia"/>
                <w:sz w:val="18"/>
              </w:rPr>
              <w:t>①支持类型筛选：医院、药店、检测机构；②支持按距离排序（需用户授权定位）；③支持按评分排序；④支持关键词搜索机构名称或科室；⑤列表展示机构缩略图、名称、类型标签、距离、评分</w:t>
            </w:r>
          </w:p>
        </w:tc>
        <w:tc>
          <w:tcPr>
            <w:vAlign w:val="top"/>
          </w:tcPr>
          <w:p w14:paraId="6F9C3643">
            <w:pPr>
              <w:pStyle w:val="24"/>
            </w:pPr>
            <w:r>
              <w:rPr>
                <w:rFonts w:hint="eastAsia"/>
                <w:sz w:val="18"/>
              </w:rPr>
              <w:t>机构类型筛选项；距离；评分；搜索关键词</w:t>
            </w:r>
          </w:p>
        </w:tc>
        <w:tc>
          <w:tcPr>
            <w:vAlign w:val="top"/>
          </w:tcPr>
          <w:p w14:paraId="4314FF24">
            <w:pPr>
              <w:pStyle w:val="24"/>
            </w:pPr>
            <w:r>
              <w:rPr>
                <w:rFonts w:hint="eastAsia"/>
                <w:sz w:val="18"/>
              </w:rPr>
              <w:t>用户点击「机构」→展示列表（默认按距离）→点击筛选按钮→选择类型→列表刷新；或输入关键词→点击搜索→列表刷新→点击某机构→跳转详情</w:t>
            </w:r>
          </w:p>
        </w:tc>
        <w:tc>
          <w:tcPr>
            <w:vAlign w:val="top"/>
          </w:tcPr>
          <w:p w14:paraId="2F2BE35E">
            <w:pPr>
              <w:pStyle w:val="24"/>
            </w:pPr>
            <w:r>
              <w:rPr>
                <w:rFonts w:hint="eastAsia"/>
                <w:sz w:val="18"/>
              </w:rPr>
              <w:t>地图定位服务</w:t>
            </w:r>
          </w:p>
        </w:tc>
        <w:tc>
          <w:tcPr>
            <w:vAlign w:val="top"/>
          </w:tcPr>
          <w:p w14:paraId="124463EF">
            <w:pPr>
              <w:pStyle w:val="24"/>
            </w:pPr>
            <w:r>
              <w:rPr>
                <w:rFonts w:hint="eastAsia"/>
                <w:sz w:val="18"/>
              </w:rPr>
              <w:t>机构详情页</w:t>
            </w:r>
          </w:p>
        </w:tc>
      </w:tr>
      <w:bookmarkEnd w:id="18"/>
    </w:tbl>
    <w:p w14:paraId="317FF30E">
      <w:pPr>
        <w:pStyle w:val="6"/>
      </w:pPr>
      <w:bookmarkStart w:id="19" w:name="机构详情页"/>
      <w:r>
        <w:rPr>
          <w:rFonts w:hint="eastAsia"/>
        </w:rPr>
        <w:t>机构详情页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0FABD1B">
        <w:trPr>
          <w:tblHeader/>
        </w:trPr>
        <w:tc>
          <w:tcPr>
            <w:vAlign w:val="top"/>
            <w:shd w:fill="1F4E78"/>
            <w:shd w:fill="1F4E78"/>
          </w:tcPr>
          <w:p w14:paraId="56B7782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63B775A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7FB3292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00B8D5A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0285CAE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718E753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4256C25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30FD6F7A">
        <w:tc>
          <w:tcPr>
            <w:vAlign w:val="top"/>
          </w:tcPr>
          <w:p w14:paraId="04B4BE6A">
            <w:pPr>
              <w:pStyle w:val="24"/>
            </w:pPr>
            <w:r>
              <w:rPr>
                <w:rFonts w:hint="eastAsia"/>
                <w:sz w:val="18"/>
              </w:rPr>
              <w:t>查看机构信息</w:t>
            </w:r>
          </w:p>
        </w:tc>
        <w:tc>
          <w:tcPr>
            <w:vAlign w:val="top"/>
          </w:tcPr>
          <w:p w14:paraId="4D213487">
            <w:pPr>
              <w:pStyle w:val="24"/>
            </w:pPr>
            <w:r>
              <w:rPr>
                <w:rFonts w:hint="eastAsia"/>
                <w:sz w:val="18"/>
              </w:rPr>
              <w:t>展示机构简介、科室/商品、预约入口</w:t>
            </w:r>
          </w:p>
        </w:tc>
        <w:tc>
          <w:tcPr>
            <w:vAlign w:val="top"/>
          </w:tcPr>
          <w:p w14:paraId="5D7776E6">
            <w:pPr>
              <w:pStyle w:val="24"/>
            </w:pPr>
            <w:r>
              <w:rPr>
                <w:rFonts w:hint="eastAsia"/>
                <w:sz w:val="18"/>
              </w:rPr>
              <w:t>①医院类型：展示科室列表、医生列表、预约挂号入口；②药店类型：展示商品列表、立即购买入口；③检测机构：展示体检套餐列表、预约入口；④展示机构地址（可跳转地图导航）、营业时间、联系电话；⑤展示用户评价列表</w:t>
            </w:r>
          </w:p>
        </w:tc>
        <w:tc>
          <w:tcPr>
            <w:vAlign w:val="top"/>
          </w:tcPr>
          <w:p w14:paraId="5F53C7F6">
            <w:pPr>
              <w:pStyle w:val="24"/>
            </w:pPr>
            <w:r>
              <w:rPr>
                <w:rFonts w:hint="eastAsia"/>
                <w:sz w:val="18"/>
              </w:rPr>
              <w:t>机构名称；机构类型；简介；地址；营业时间；联系电话；评分；科室/商品/套餐列表；评价列表</w:t>
            </w:r>
          </w:p>
        </w:tc>
        <w:tc>
          <w:tcPr>
            <w:vAlign w:val="top"/>
          </w:tcPr>
          <w:p w14:paraId="29EE3758">
            <w:pPr>
              <w:pStyle w:val="24"/>
            </w:pPr>
            <w:r>
              <w:rPr>
                <w:rFonts w:hint="eastAsia"/>
                <w:sz w:val="18"/>
              </w:rPr>
              <w:t>用户进入机构详情→滑动查看信息→点击「预约挂号」或「立即购买」或「预约体检」→跳转对应流程</w:t>
            </w:r>
          </w:p>
        </w:tc>
        <w:tc>
          <w:tcPr>
            <w:vAlign w:val="top"/>
          </w:tcPr>
          <w:p w14:paraId="5E73AB43">
            <w:pPr>
              <w:pStyle w:val="24"/>
            </w:pPr>
            <w:r>
              <w:rPr>
                <w:rFonts w:hint="eastAsia"/>
                <w:sz w:val="18"/>
              </w:rPr>
              <w:t>地图导航服务</w:t>
            </w:r>
          </w:p>
        </w:tc>
        <w:tc>
          <w:tcPr>
            <w:vAlign w:val="top"/>
          </w:tcPr>
          <w:p w14:paraId="1661375A">
            <w:pPr>
              <w:pStyle w:val="24"/>
            </w:pPr>
            <w:r>
              <w:rPr>
                <w:rFonts w:hint="eastAsia"/>
                <w:sz w:val="18"/>
              </w:rPr>
              <w:t>预约挂号；商品详情</w:t>
            </w:r>
          </w:p>
        </w:tc>
      </w:tr>
      <w:bookmarkEnd w:id="19"/>
    </w:tbl>
    <w:p w14:paraId="38B9EF78">
      <w:pPr>
        <w:pStyle w:val="6"/>
      </w:pPr>
      <w:bookmarkStart w:id="20" w:name="医生详情页"/>
      <w:r>
        <w:rPr>
          <w:rFonts w:hint="eastAsia"/>
        </w:rPr>
        <w:t>医生详情页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733B7868">
        <w:trPr>
          <w:tblHeader/>
        </w:trPr>
        <w:tc>
          <w:tcPr>
            <w:vAlign w:val="top"/>
            <w:shd w:fill="1F4E78"/>
            <w:shd w:fill="1F4E78"/>
          </w:tcPr>
          <w:p w14:paraId="699E73B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16D6346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5BE5391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49CB37C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3A6770A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00C2021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6E218EE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1B9D9D93">
        <w:tc>
          <w:tcPr>
            <w:vAlign w:val="top"/>
          </w:tcPr>
          <w:p w14:paraId="550FF57B">
            <w:pPr>
              <w:pStyle w:val="24"/>
            </w:pPr>
            <w:r>
              <w:rPr>
                <w:rFonts w:hint="eastAsia"/>
                <w:sz w:val="18"/>
              </w:rPr>
              <w:t>查看医生信息</w:t>
            </w:r>
          </w:p>
        </w:tc>
        <w:tc>
          <w:tcPr>
            <w:vAlign w:val="top"/>
          </w:tcPr>
          <w:p w14:paraId="2AE23489">
            <w:pPr>
              <w:pStyle w:val="24"/>
            </w:pPr>
            <w:r>
              <w:rPr>
                <w:rFonts w:hint="eastAsia"/>
                <w:sz w:val="18"/>
              </w:rPr>
              <w:t>展示医生资质、擅长、出诊安排</w:t>
            </w:r>
          </w:p>
        </w:tc>
        <w:tc>
          <w:tcPr>
            <w:vAlign w:val="top"/>
          </w:tcPr>
          <w:p w14:paraId="5B05167F">
            <w:pPr>
              <w:pStyle w:val="24"/>
            </w:pPr>
            <w:r>
              <w:rPr>
                <w:rFonts w:hint="eastAsia"/>
                <w:sz w:val="18"/>
              </w:rPr>
              <w:t>①展示医生照片、姓名、职称、所属科室、擅长领域；②展示出诊时间表；③展示患者评价；④提供「预约该医生」入口</w:t>
            </w:r>
          </w:p>
        </w:tc>
        <w:tc>
          <w:tcPr>
            <w:vAlign w:val="top"/>
          </w:tcPr>
          <w:p w14:paraId="06F020A6">
            <w:pPr>
              <w:pStyle w:val="24"/>
            </w:pPr>
            <w:r>
              <w:rPr>
                <w:rFonts w:hint="eastAsia"/>
                <w:sz w:val="18"/>
              </w:rPr>
              <w:t>医生姓名；职称；科室；擅长领域；出诊时间表；评价列表</w:t>
            </w:r>
          </w:p>
        </w:tc>
        <w:tc>
          <w:tcPr>
            <w:vAlign w:val="top"/>
          </w:tcPr>
          <w:p w14:paraId="4BC233B5">
            <w:pPr>
              <w:pStyle w:val="24"/>
            </w:pPr>
            <w:r>
              <w:rPr>
                <w:rFonts w:hint="eastAsia"/>
                <w:sz w:val="18"/>
              </w:rPr>
              <w:t>用户点击医生卡片→进入详情→查看信息→点击「预约」→跳转预约挂号页（已选定该医生）</w:t>
            </w:r>
          </w:p>
        </w:tc>
        <w:tc>
          <w:tcPr>
            <w:vAlign w:val="top"/>
          </w:tcPr>
          <w:p w14:paraId="1DDDC708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1F644599">
            <w:pPr>
              <w:pStyle w:val="24"/>
            </w:pPr>
            <w:r>
              <w:rPr>
                <w:rFonts w:hint="eastAsia"/>
                <w:sz w:val="18"/>
              </w:rPr>
              <w:t>预约挂号</w:t>
            </w:r>
          </w:p>
        </w:tc>
      </w:tr>
      <w:bookmarkEnd w:id="20"/>
    </w:tbl>
    <w:p w14:paraId="2623DAAB">
      <w:pPr>
        <w:pStyle w:val="6"/>
      </w:pPr>
      <w:bookmarkStart w:id="21" w:name="预约挂号页"/>
      <w:r>
        <w:rPr>
          <w:rFonts w:hint="eastAsia"/>
        </w:rPr>
        <w:t>预约挂号页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F2B4A79">
        <w:trPr>
          <w:tblHeader/>
        </w:trPr>
        <w:tc>
          <w:tcPr>
            <w:vAlign w:val="top"/>
            <w:shd w:fill="1F4E78"/>
            <w:shd w:fill="1F4E78"/>
          </w:tcPr>
          <w:p w14:paraId="36ACE3A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627E851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22122B6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570F611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52C6903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7C4D06F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15F800A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3898FA9A">
        <w:tc>
          <w:tcPr>
            <w:vAlign w:val="top"/>
          </w:tcPr>
          <w:p w14:paraId="79B72C48">
            <w:pPr>
              <w:pStyle w:val="24"/>
            </w:pPr>
            <w:r>
              <w:rPr>
                <w:rFonts w:hint="eastAsia"/>
                <w:sz w:val="18"/>
              </w:rPr>
              <w:t>预约门诊号</w:t>
            </w:r>
          </w:p>
        </w:tc>
        <w:tc>
          <w:tcPr>
            <w:vAlign w:val="top"/>
          </w:tcPr>
          <w:p w14:paraId="6FA18B9E">
            <w:pPr>
              <w:pStyle w:val="24"/>
            </w:pPr>
            <w:r>
              <w:rPr>
                <w:rFonts w:hint="eastAsia"/>
                <w:sz w:val="18"/>
              </w:rPr>
              <w:t>用户选择科室、医生、时间段完成预约</w:t>
            </w:r>
          </w:p>
        </w:tc>
        <w:tc>
          <w:tcPr>
            <w:vAlign w:val="top"/>
          </w:tcPr>
          <w:p w14:paraId="7C941D2E">
            <w:pPr>
              <w:pStyle w:val="24"/>
            </w:pPr>
            <w:r>
              <w:rPr>
                <w:rFonts w:hint="eastAsia"/>
                <w:sz w:val="18"/>
              </w:rPr>
              <w:t>①若从导诊跳转，科室已预填；②选择科室后展示该科室出诊医生；③选择医生后展示可预约时间段（日期+上午/下午/具体时段）；④号源已满时置灰并提示「已约满」；⑤提交预约需选择就诊人（可选已有家庭成员或新增）；⑥就诊人信息含姓名、手机号、身份证号；⑦预约成功生成预约凭证（二维码），可在订单列表查看；⑧支持预约前支付挂号费（若机构要求）</w:t>
            </w:r>
          </w:p>
        </w:tc>
        <w:tc>
          <w:tcPr>
            <w:vAlign w:val="top"/>
          </w:tcPr>
          <w:p w14:paraId="21BCCCCB">
            <w:pPr>
              <w:pStyle w:val="24"/>
            </w:pPr>
            <w:r>
              <w:rPr>
                <w:rFonts w:hint="eastAsia"/>
                <w:sz w:val="18"/>
              </w:rPr>
              <w:t>科室名称；医生姓名；预约日期；预约时段；就诊人姓名；就诊人手机号；就诊人身份证号；挂号费金额（如有）</w:t>
            </w:r>
          </w:p>
        </w:tc>
        <w:tc>
          <w:tcPr>
            <w:vAlign w:val="top"/>
          </w:tcPr>
          <w:p w14:paraId="4F70373C">
            <w:pPr>
              <w:pStyle w:val="24"/>
            </w:pPr>
            <w:r>
              <w:rPr>
                <w:rFonts w:hint="eastAsia"/>
                <w:sz w:val="18"/>
              </w:rPr>
              <w:t>用户进入预约页→选择科室→选择医生→选择时间段→选择就诊人→确认信息→点击「提交预约」→若需支付，调起微信支付→支付成功→跳转预约详情（含凭证）</w:t>
            </w:r>
          </w:p>
        </w:tc>
        <w:tc>
          <w:tcPr>
            <w:vAlign w:val="top"/>
          </w:tcPr>
          <w:p w14:paraId="25C12EAF">
            <w:pPr>
              <w:pStyle w:val="24"/>
            </w:pPr>
            <w:r>
              <w:rPr>
                <w:rFonts w:hint="eastAsia"/>
                <w:sz w:val="18"/>
              </w:rPr>
              <w:t>医院号源接口（或跳转院方小程序）；微信支付（如需）</w:t>
            </w:r>
          </w:p>
        </w:tc>
        <w:tc>
          <w:tcPr>
            <w:vAlign w:val="top"/>
          </w:tcPr>
          <w:p w14:paraId="0B8C3980">
            <w:pPr>
              <w:pStyle w:val="24"/>
            </w:pPr>
            <w:r>
              <w:rPr>
                <w:rFonts w:hint="eastAsia"/>
                <w:sz w:val="18"/>
              </w:rPr>
              <w:t>订单列表</w:t>
            </w:r>
          </w:p>
        </w:tc>
      </w:tr>
      <w:bookmarkEnd w:id="21"/>
    </w:tbl>
    <w:p w14:paraId="565A978E">
      <w:pPr>
        <w:pStyle w:val="6"/>
      </w:pPr>
      <w:bookmarkStart w:id="22" w:name="商城首页"/>
      <w:r>
        <w:rPr>
          <w:rFonts w:hint="eastAsia"/>
        </w:rPr>
        <w:t>商城首页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1048883F">
        <w:trPr>
          <w:tblHeader/>
        </w:trPr>
        <w:tc>
          <w:tcPr>
            <w:vAlign w:val="top"/>
            <w:shd w:fill="1F4E78"/>
            <w:shd w:fill="1F4E78"/>
          </w:tcPr>
          <w:p w14:paraId="1B7455A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0AA30AB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4BA536E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22E5070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2C4EB2B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0ABDA9F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7739C36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45B2C4EA">
        <w:tc>
          <w:tcPr>
            <w:vAlign w:val="top"/>
          </w:tcPr>
          <w:p w14:paraId="5F9C4AEE">
            <w:pPr>
              <w:pStyle w:val="24"/>
            </w:pPr>
            <w:r>
              <w:rPr>
                <w:rFonts w:hint="eastAsia"/>
                <w:sz w:val="18"/>
              </w:rPr>
              <w:t>浏览商品</w:t>
            </w:r>
          </w:p>
        </w:tc>
        <w:tc>
          <w:tcPr>
            <w:vAlign w:val="top"/>
          </w:tcPr>
          <w:p w14:paraId="6F63A9BE">
            <w:pPr>
              <w:pStyle w:val="24"/>
            </w:pPr>
            <w:r>
              <w:rPr>
                <w:rFonts w:hint="eastAsia"/>
                <w:sz w:val="18"/>
              </w:rPr>
              <w:t>展示商品分类、推荐商品、活动入口</w:t>
            </w:r>
          </w:p>
        </w:tc>
        <w:tc>
          <w:tcPr>
            <w:vAlign w:val="top"/>
          </w:tcPr>
          <w:p w14:paraId="483772A5">
            <w:pPr>
              <w:pStyle w:val="24"/>
            </w:pPr>
            <w:r>
              <w:rPr>
                <w:rFonts w:hint="eastAsia"/>
                <w:sz w:val="18"/>
              </w:rPr>
              <w:t>①顶部轮播活动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Banner；②分类快捷入口（药品、器械、保健品、服务包等）；③推荐商品列表（可配置算法或运营手动推荐）</w:t>
            </w:r>
          </w:p>
        </w:tc>
        <w:tc>
          <w:tcPr>
            <w:vAlign w:val="top"/>
          </w:tcPr>
          <w:p w14:paraId="0AAC874F">
            <w:pPr>
              <w:pStyle w:val="24"/>
            </w:pPr>
            <w:r>
              <w:rPr>
                <w:sz w:val="18"/>
              </w:rPr>
              <w:t xml:space="preserve">Banner </w:t>
            </w:r>
            <w:r>
              <w:rPr>
                <w:rFonts w:hint="eastAsia"/>
                <w:sz w:val="18"/>
              </w:rPr>
              <w:t>图列表；分类列表；推荐商品列表</w:t>
            </w:r>
          </w:p>
        </w:tc>
        <w:tc>
          <w:tcPr>
            <w:vAlign w:val="top"/>
          </w:tcPr>
          <w:p w14:paraId="6C22A5FB">
            <w:pPr>
              <w:pStyle w:val="24"/>
            </w:pPr>
            <w:r>
              <w:rPr>
                <w:rFonts w:hint="eastAsia"/>
                <w:sz w:val="18"/>
              </w:rPr>
              <w:t>用户点击「商城」→浏览首页→点击分类→跳转分类页；或点击商品→跳转详情</w:t>
            </w:r>
          </w:p>
        </w:tc>
        <w:tc>
          <w:tcPr>
            <w:vAlign w:val="top"/>
          </w:tcPr>
          <w:p w14:paraId="4C220911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7718378C">
            <w:pPr>
              <w:pStyle w:val="24"/>
            </w:pPr>
            <w:r>
              <w:rPr>
                <w:rFonts w:hint="eastAsia"/>
                <w:sz w:val="18"/>
              </w:rPr>
              <w:t>商品详情</w:t>
            </w:r>
          </w:p>
        </w:tc>
      </w:tr>
      <w:bookmarkEnd w:id="22"/>
    </w:tbl>
    <w:p w14:paraId="5A5DF488">
      <w:pPr>
        <w:pStyle w:val="6"/>
      </w:pPr>
      <w:bookmarkStart w:id="23" w:name="商品详情页"/>
      <w:r>
        <w:rPr>
          <w:rFonts w:hint="eastAsia"/>
        </w:rPr>
        <w:t>商品详情页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5FCA0BE">
        <w:trPr>
          <w:tblHeader/>
        </w:trPr>
        <w:tc>
          <w:tcPr>
            <w:vAlign w:val="top"/>
            <w:shd w:fill="1F4E78"/>
            <w:shd w:fill="1F4E78"/>
          </w:tcPr>
          <w:p w14:paraId="757E84C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37E999B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6BC2730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3AE7F47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1AD187A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7069F44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57047FF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6C1513FB">
        <w:tc>
          <w:tcPr>
            <w:vAlign w:val="top"/>
          </w:tcPr>
          <w:p w14:paraId="70EBCBF3">
            <w:pPr>
              <w:pStyle w:val="24"/>
            </w:pPr>
            <w:r>
              <w:rPr>
                <w:rFonts w:hint="eastAsia"/>
                <w:sz w:val="18"/>
              </w:rPr>
              <w:t>查看商品并下单</w:t>
            </w:r>
          </w:p>
        </w:tc>
        <w:tc>
          <w:tcPr>
            <w:vAlign w:val="top"/>
          </w:tcPr>
          <w:p w14:paraId="04698C3C">
            <w:pPr>
              <w:pStyle w:val="24"/>
            </w:pPr>
            <w:r>
              <w:rPr>
                <w:rFonts w:hint="eastAsia"/>
                <w:sz w:val="18"/>
              </w:rPr>
              <w:t>展示商品信息，加购或直接购买</w:t>
            </w:r>
          </w:p>
        </w:tc>
        <w:tc>
          <w:tcPr>
            <w:vAlign w:val="top"/>
          </w:tcPr>
          <w:p w14:paraId="3F5007A3">
            <w:pPr>
              <w:pStyle w:val="24"/>
            </w:pPr>
            <w:r>
              <w:rPr>
                <w:rFonts w:hint="eastAsia"/>
                <w:sz w:val="18"/>
              </w:rPr>
              <w:t>①展示商品图片轮播、名称、价格、规格选择、库存、详情描述、用户评价；②若为处方药，页面标注「处方药</w:t>
            </w:r>
            <w:r>
              <w:rPr>
                <w:sz w:val="18"/>
              </w:rPr>
              <w:t xml:space="preserve"> · </w:t>
            </w:r>
            <w:r>
              <w:rPr>
                <w:rFonts w:hint="eastAsia"/>
                <w:sz w:val="18"/>
              </w:rPr>
              <w:t>需凭处方购买」，下单时需上传处方图片或通过在线问诊开方（待确认）；③若库存为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0，按钮置灰显示「暂时缺货」；④可选择配送方式：快递或到店自取（若机构支持）</w:t>
            </w:r>
          </w:p>
        </w:tc>
        <w:tc>
          <w:tcPr>
            <w:vAlign w:val="top"/>
          </w:tcPr>
          <w:p w14:paraId="4B9E8C97">
            <w:pPr>
              <w:pStyle w:val="24"/>
            </w:pPr>
            <w:r>
              <w:rPr>
                <w:rFonts w:hint="eastAsia"/>
                <w:sz w:val="18"/>
              </w:rPr>
              <w:t>商品名称；图片列表；价格；规格选项；库存；详情描述；处方药标识；配送方式；评价列表</w:t>
            </w:r>
          </w:p>
        </w:tc>
        <w:tc>
          <w:tcPr>
            <w:vAlign w:val="top"/>
          </w:tcPr>
          <w:p w14:paraId="09D68120">
            <w:pPr>
              <w:pStyle w:val="24"/>
            </w:pPr>
            <w:r>
              <w:rPr>
                <w:rFonts w:hint="eastAsia"/>
                <w:sz w:val="18"/>
              </w:rPr>
              <w:t>用户进入详情→选择规格→点击「加入购物车」或「立即购买」→若处方药，弹窗提示上传处方→上传成功或问诊开方后→进入订单确认页</w:t>
            </w:r>
          </w:p>
        </w:tc>
        <w:tc>
          <w:tcPr>
            <w:vAlign w:val="top"/>
          </w:tcPr>
          <w:p w14:paraId="3DAC90B1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4DD4E8DC">
            <w:pPr>
              <w:pStyle w:val="24"/>
            </w:pPr>
            <w:r>
              <w:rPr>
                <w:rFonts w:hint="eastAsia"/>
                <w:sz w:val="18"/>
              </w:rPr>
              <w:t>购物车；订单确认</w:t>
            </w:r>
          </w:p>
        </w:tc>
      </w:tr>
      <w:bookmarkEnd w:id="23"/>
    </w:tbl>
    <w:p w14:paraId="5E7B910B">
      <w:pPr>
        <w:pStyle w:val="6"/>
      </w:pPr>
      <w:bookmarkStart w:id="24" w:name="购物车页"/>
      <w:r>
        <w:rPr>
          <w:rFonts w:hint="eastAsia"/>
        </w:rPr>
        <w:t>购物车页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5B04D988">
        <w:trPr>
          <w:tblHeader/>
        </w:trPr>
        <w:tc>
          <w:tcPr>
            <w:vAlign w:val="top"/>
            <w:shd w:fill="1F4E78"/>
            <w:shd w:fill="1F4E78"/>
          </w:tcPr>
          <w:p w14:paraId="6BE1B08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72BCA6E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590CB46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755EA46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588188C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70DD93A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2473D72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1428C375">
        <w:tc>
          <w:tcPr>
            <w:vAlign w:val="top"/>
          </w:tcPr>
          <w:p w14:paraId="59A56A0A">
            <w:pPr>
              <w:pStyle w:val="24"/>
            </w:pPr>
            <w:r>
              <w:rPr>
                <w:rFonts w:hint="eastAsia"/>
                <w:sz w:val="18"/>
              </w:rPr>
              <w:t>管理购物车商品</w:t>
            </w:r>
          </w:p>
        </w:tc>
        <w:tc>
          <w:tcPr>
            <w:vAlign w:val="top"/>
          </w:tcPr>
          <w:p w14:paraId="4C284204">
            <w:pPr>
              <w:pStyle w:val="24"/>
            </w:pPr>
            <w:r>
              <w:rPr>
                <w:rFonts w:hint="eastAsia"/>
                <w:sz w:val="18"/>
              </w:rPr>
              <w:t>修改数量、删除、勾选结算</w:t>
            </w:r>
          </w:p>
        </w:tc>
        <w:tc>
          <w:tcPr>
            <w:vAlign w:val="top"/>
          </w:tcPr>
          <w:p w14:paraId="4083BA47">
            <w:pPr>
              <w:pStyle w:val="24"/>
            </w:pPr>
            <w:r>
              <w:rPr>
                <w:rFonts w:hint="eastAsia"/>
                <w:sz w:val="18"/>
              </w:rPr>
              <w:t>①展示已加购商品列表；②可修改数量，数量超过库存时提示「库存不足，最多可购买</w:t>
            </w:r>
            <w:r>
              <w:rPr>
                <w:sz w:val="18"/>
              </w:rPr>
              <w:t xml:space="preserve"> X </w:t>
            </w:r>
            <w:r>
              <w:rPr>
                <w:rFonts w:hint="eastAsia"/>
                <w:sz w:val="18"/>
              </w:rPr>
              <w:t>件」；③可删除商品；④可全选或单选，勾选后底部显示合计金额；⑤点击「去结算」进入订单确认</w:t>
            </w:r>
          </w:p>
        </w:tc>
        <w:tc>
          <w:tcPr>
            <w:vAlign w:val="top"/>
          </w:tcPr>
          <w:p w14:paraId="3FFD6DF2">
            <w:pPr>
              <w:pStyle w:val="24"/>
            </w:pPr>
            <w:r>
              <w:rPr>
                <w:rFonts w:hint="eastAsia"/>
                <w:sz w:val="18"/>
              </w:rPr>
              <w:t>商品名称；规格；单价；数量；小计；勾选状态；合计金额</w:t>
            </w:r>
          </w:p>
        </w:tc>
        <w:tc>
          <w:tcPr>
            <w:vAlign w:val="top"/>
          </w:tcPr>
          <w:p w14:paraId="0A673894">
            <w:pPr>
              <w:pStyle w:val="24"/>
            </w:pPr>
            <w:r>
              <w:rPr>
                <w:rFonts w:hint="eastAsia"/>
                <w:sz w:val="18"/>
              </w:rPr>
              <w:t>用户点击「购物车」→查看列表→修改数量或删除→勾选商品→点击「去结算」→跳转订单确认页</w:t>
            </w:r>
          </w:p>
        </w:tc>
        <w:tc>
          <w:tcPr>
            <w:vAlign w:val="top"/>
          </w:tcPr>
          <w:p w14:paraId="2679520D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3242F952">
            <w:pPr>
              <w:pStyle w:val="24"/>
            </w:pPr>
            <w:r>
              <w:rPr>
                <w:rFonts w:hint="eastAsia"/>
                <w:sz w:val="18"/>
              </w:rPr>
              <w:t>订单确认</w:t>
            </w:r>
          </w:p>
        </w:tc>
      </w:tr>
      <w:bookmarkEnd w:id="24"/>
    </w:tbl>
    <w:p w14:paraId="4B33CCBD">
      <w:pPr>
        <w:pStyle w:val="6"/>
      </w:pPr>
      <w:bookmarkStart w:id="25" w:name="订单确认页"/>
      <w:r>
        <w:rPr>
          <w:rFonts w:hint="eastAsia"/>
        </w:rPr>
        <w:t>订单确认页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26F4E7A">
        <w:trPr>
          <w:tblHeader/>
        </w:trPr>
        <w:tc>
          <w:tcPr>
            <w:vAlign w:val="top"/>
            <w:shd w:fill="1F4E78"/>
            <w:shd w:fill="1F4E78"/>
          </w:tcPr>
          <w:p w14:paraId="2C99D18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2C7479E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201193A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0C3A197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7432549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270874A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064B551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576FD1FB">
        <w:tc>
          <w:tcPr>
            <w:vAlign w:val="top"/>
          </w:tcPr>
          <w:p w14:paraId="6E71C9B8">
            <w:pPr>
              <w:pStyle w:val="24"/>
            </w:pPr>
            <w:r>
              <w:rPr>
                <w:rFonts w:hint="eastAsia"/>
                <w:sz w:val="18"/>
              </w:rPr>
              <w:t>确认信息并支付</w:t>
            </w:r>
          </w:p>
        </w:tc>
        <w:tc>
          <w:tcPr>
            <w:vAlign w:val="top"/>
          </w:tcPr>
          <w:p w14:paraId="6024027A">
            <w:pPr>
              <w:pStyle w:val="24"/>
            </w:pPr>
            <w:r>
              <w:rPr>
                <w:rFonts w:hint="eastAsia"/>
                <w:sz w:val="18"/>
              </w:rPr>
              <w:t>确认地址、商品、优惠券，提交订单</w:t>
            </w:r>
          </w:p>
        </w:tc>
        <w:tc>
          <w:tcPr>
            <w:vAlign w:val="top"/>
          </w:tcPr>
          <w:p w14:paraId="34257545">
            <w:pPr>
              <w:pStyle w:val="24"/>
            </w:pPr>
            <w:r>
              <w:rPr>
                <w:rFonts w:hint="eastAsia"/>
                <w:sz w:val="18"/>
              </w:rPr>
              <w:t>①展示收货地址（可新增或选择已有）；②展示商品明细；③可选择优惠券（自动匹配可用券或手动选择）；④展示商品总价、运费、优惠金额、实付金额；⑤点击提交后调起微信支付；⑥支付成功跳转订单详情；⑦支付超时</w:t>
            </w:r>
            <w:r>
              <w:rPr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>分钟自动取消订单并恢复库存</w:t>
            </w:r>
          </w:p>
        </w:tc>
        <w:tc>
          <w:tcPr>
            <w:vAlign w:val="top"/>
          </w:tcPr>
          <w:p w14:paraId="0FBD7055">
            <w:pPr>
              <w:pStyle w:val="24"/>
            </w:pPr>
            <w:r>
              <w:rPr>
                <w:rFonts w:hint="eastAsia"/>
                <w:sz w:val="18"/>
              </w:rPr>
              <w:t>收货人姓名；收货人手机号；收货地址；商品明细；优惠券；运费；实付金额</w:t>
            </w:r>
          </w:p>
        </w:tc>
        <w:tc>
          <w:tcPr>
            <w:vAlign w:val="top"/>
          </w:tcPr>
          <w:p w14:paraId="575E8A27">
            <w:pPr>
              <w:pStyle w:val="24"/>
            </w:pPr>
            <w:r>
              <w:rPr>
                <w:rFonts w:hint="eastAsia"/>
                <w:sz w:val="18"/>
              </w:rPr>
              <w:t>用户进入订单确认→确认或修改地址→选择优惠券→核对金额→点击「提交订单」→调起微信支付→支付成功→跳转订单详情</w:t>
            </w:r>
          </w:p>
        </w:tc>
        <w:tc>
          <w:tcPr>
            <w:vAlign w:val="top"/>
          </w:tcPr>
          <w:p w14:paraId="1D4EE599">
            <w:pPr>
              <w:pStyle w:val="24"/>
            </w:pPr>
            <w:r>
              <w:rPr>
                <w:rFonts w:hint="eastAsia"/>
                <w:sz w:val="18"/>
              </w:rPr>
              <w:t>微信支付</w:t>
            </w:r>
          </w:p>
        </w:tc>
        <w:tc>
          <w:tcPr>
            <w:vAlign w:val="top"/>
          </w:tcPr>
          <w:p w14:paraId="6956B167">
            <w:pPr>
              <w:pStyle w:val="24"/>
            </w:pPr>
            <w:r>
              <w:rPr>
                <w:rFonts w:hint="eastAsia"/>
                <w:sz w:val="18"/>
              </w:rPr>
              <w:t>订单详情</w:t>
            </w:r>
          </w:p>
        </w:tc>
      </w:tr>
      <w:bookmarkEnd w:id="25"/>
    </w:tbl>
    <w:p w14:paraId="133509A9">
      <w:pPr>
        <w:pStyle w:val="6"/>
      </w:pPr>
      <w:bookmarkStart w:id="26" w:name="订单列表页"/>
      <w:r>
        <w:rPr>
          <w:rFonts w:hint="eastAsia"/>
        </w:rPr>
        <w:t>订单列表页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1032F6B6">
        <w:trPr>
          <w:tblHeader/>
        </w:trPr>
        <w:tc>
          <w:tcPr>
            <w:vAlign w:val="top"/>
            <w:shd w:fill="1F4E78"/>
            <w:shd w:fill="1F4E78"/>
          </w:tcPr>
          <w:p w14:paraId="69F24CF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4EF0847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63A71C2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2F8EC6F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1C1F899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555F778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4066AF7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6666F839">
        <w:tc>
          <w:tcPr>
            <w:vAlign w:val="top"/>
          </w:tcPr>
          <w:p w14:paraId="41AF5E10">
            <w:pPr>
              <w:pStyle w:val="24"/>
            </w:pPr>
            <w:r>
              <w:rPr>
                <w:rFonts w:hint="eastAsia"/>
                <w:sz w:val="18"/>
              </w:rPr>
              <w:t>查看全部订单</w:t>
            </w:r>
          </w:p>
        </w:tc>
        <w:tc>
          <w:tcPr>
            <w:vAlign w:val="top"/>
          </w:tcPr>
          <w:p w14:paraId="0D40FB57">
            <w:pPr>
              <w:pStyle w:val="24"/>
            </w:pPr>
            <w:r>
              <w:rPr>
                <w:rFonts w:hint="eastAsia"/>
                <w:sz w:val="18"/>
              </w:rPr>
              <w:t>查看商品订单和预约订单</w:t>
            </w:r>
          </w:p>
        </w:tc>
        <w:tc>
          <w:tcPr>
            <w:vAlign w:val="top"/>
          </w:tcPr>
          <w:p w14:paraId="66394438">
            <w:pPr>
              <w:pStyle w:val="24"/>
            </w:pPr>
            <w:r>
              <w:rPr>
                <w:sz w:val="18"/>
              </w:rPr>
              <w:t xml:space="preserve">①Tab </w:t>
            </w:r>
            <w:r>
              <w:rPr>
                <w:rFonts w:hint="eastAsia"/>
                <w:sz w:val="18"/>
              </w:rPr>
              <w:t>切换：商品订单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预约订单；②商品订单状态筛选：全部、待付款、待发货、待收货、已完成、已取消、售后中；③预约订单状态筛选：全部、待就诊、已完成、已取消</w:t>
            </w:r>
          </w:p>
        </w:tc>
        <w:tc>
          <w:tcPr>
            <w:vAlign w:val="top"/>
          </w:tcPr>
          <w:p w14:paraId="7F4995E8">
            <w:pPr>
              <w:pStyle w:val="24"/>
            </w:pPr>
            <w:r>
              <w:rPr>
                <w:rFonts w:hint="eastAsia"/>
                <w:sz w:val="18"/>
              </w:rPr>
              <w:t>订单编号；订单类型；订单状态；下单时间；商品/服务名称；金额</w:t>
            </w:r>
          </w:p>
        </w:tc>
        <w:tc>
          <w:tcPr>
            <w:vAlign w:val="top"/>
          </w:tcPr>
          <w:p w14:paraId="01B01FD3">
            <w:pPr>
              <w:pStyle w:val="24"/>
            </w:pPr>
            <w:r>
              <w:rPr>
                <w:rFonts w:hint="eastAsia"/>
                <w:sz w:val="18"/>
              </w:rPr>
              <w:t>用户点击「订单」→展示列表→点击</w:t>
            </w:r>
            <w:r>
              <w:rPr>
                <w:sz w:val="18"/>
              </w:rPr>
              <w:t xml:space="preserve"> Tab </w:t>
            </w:r>
            <w:r>
              <w:rPr>
                <w:rFonts w:hint="eastAsia"/>
                <w:sz w:val="18"/>
              </w:rPr>
              <w:t>切换→点击状态筛选→点击某订单→跳转详情</w:t>
            </w:r>
          </w:p>
        </w:tc>
        <w:tc>
          <w:tcPr>
            <w:vAlign w:val="top"/>
          </w:tcPr>
          <w:p w14:paraId="69C4E411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2392FC1A">
            <w:pPr>
              <w:pStyle w:val="24"/>
            </w:pPr>
            <w:r>
              <w:rPr>
                <w:rFonts w:hint="eastAsia"/>
                <w:sz w:val="18"/>
              </w:rPr>
              <w:t>订单详情</w:t>
            </w:r>
          </w:p>
        </w:tc>
      </w:tr>
      <w:bookmarkEnd w:id="26"/>
    </w:tbl>
    <w:p w14:paraId="3F29BFE8">
      <w:pPr>
        <w:pStyle w:val="6"/>
      </w:pPr>
      <w:bookmarkStart w:id="27" w:name="订单详情页"/>
      <w:r>
        <w:rPr>
          <w:rFonts w:hint="eastAsia"/>
        </w:rPr>
        <w:t>订单详情页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FF2ACF9">
        <w:trPr>
          <w:tblHeader/>
        </w:trPr>
        <w:tc>
          <w:tcPr>
            <w:vAlign w:val="top"/>
            <w:shd w:fill="1F4E78"/>
            <w:shd w:fill="1F4E78"/>
          </w:tcPr>
          <w:p w14:paraId="01FB795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58D41B8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4CCD567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60D99F3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339470A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6D98555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73D76DF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70C82FEF">
        <w:tc>
          <w:tcPr>
            <w:vAlign w:val="top"/>
          </w:tcPr>
          <w:p w14:paraId="71E48D6D">
            <w:pPr>
              <w:pStyle w:val="24"/>
            </w:pPr>
            <w:r>
              <w:rPr>
                <w:rFonts w:hint="eastAsia"/>
                <w:sz w:val="18"/>
              </w:rPr>
              <w:t>查看详情与操作</w:t>
            </w:r>
          </w:p>
        </w:tc>
        <w:tc>
          <w:tcPr>
            <w:vAlign w:val="top"/>
          </w:tcPr>
          <w:p w14:paraId="437A24B8">
            <w:pPr>
              <w:pStyle w:val="24"/>
            </w:pPr>
            <w:r>
              <w:rPr>
                <w:rFonts w:hint="eastAsia"/>
                <w:sz w:val="18"/>
              </w:rPr>
              <w:t>展示订单信息，支持取消、支付、确认收货、申请售后等</w:t>
            </w:r>
          </w:p>
        </w:tc>
        <w:tc>
          <w:tcPr>
            <w:vAlign w:val="top"/>
          </w:tcPr>
          <w:p w14:paraId="7151711B">
            <w:pPr>
              <w:pStyle w:val="24"/>
            </w:pPr>
            <w:r>
              <w:rPr>
                <w:rFonts w:hint="eastAsia"/>
                <w:sz w:val="18"/>
              </w:rPr>
              <w:t>①待付款：显示「去支付」「取消订单」；②待发货：显示物流状态（待揽收）、可申请退款；③待收货：显示物流轨迹、可点击「确认收货」；④已完成：可点击「申请售后」「再次购买」；⑤预约订单：显示预约凭证（二维码/条形码）、机构地址、就诊时间</w:t>
            </w:r>
          </w:p>
        </w:tc>
        <w:tc>
          <w:tcPr>
            <w:vAlign w:val="top"/>
          </w:tcPr>
          <w:p w14:paraId="3E0074EB">
            <w:pPr>
              <w:pStyle w:val="24"/>
            </w:pPr>
            <w:r>
              <w:rPr>
                <w:rFonts w:hint="eastAsia"/>
                <w:sz w:val="18"/>
              </w:rPr>
              <w:t>订单编号；状态；下单时间；商品明细；收货地址；物流单号；物流轨迹；支付金额；预约凭证</w:t>
            </w:r>
          </w:p>
        </w:tc>
        <w:tc>
          <w:tcPr>
            <w:vAlign w:val="top"/>
          </w:tcPr>
          <w:p w14:paraId="2A2045C7">
            <w:pPr>
              <w:pStyle w:val="24"/>
            </w:pPr>
            <w:r>
              <w:rPr>
                <w:rFonts w:hint="eastAsia"/>
                <w:sz w:val="18"/>
              </w:rPr>
              <w:t>用户进入详情→根据状态操作→系统执行并更新状态</w:t>
            </w:r>
          </w:p>
        </w:tc>
        <w:tc>
          <w:tcPr>
            <w:vAlign w:val="top"/>
          </w:tcPr>
          <w:p w14:paraId="59A04E5D">
            <w:pPr>
              <w:pStyle w:val="24"/>
            </w:pPr>
            <w:r>
              <w:rPr>
                <w:rFonts w:hint="eastAsia"/>
                <w:sz w:val="18"/>
              </w:rPr>
              <w:t>物流轨迹查询</w:t>
            </w:r>
          </w:p>
        </w:tc>
        <w:tc>
          <w:tcPr>
            <w:vAlign w:val="top"/>
          </w:tcPr>
          <w:p w14:paraId="1595EDB1">
            <w:pPr>
              <w:pStyle w:val="24"/>
            </w:pPr>
            <w:r>
              <w:rPr>
                <w:rFonts w:hint="eastAsia"/>
                <w:sz w:val="18"/>
              </w:rPr>
              <w:t>售后申请</w:t>
            </w:r>
          </w:p>
        </w:tc>
      </w:tr>
      <w:bookmarkEnd w:id="27"/>
    </w:tbl>
    <w:p w14:paraId="5C11DFE2">
      <w:pPr>
        <w:pStyle w:val="6"/>
      </w:pPr>
      <w:bookmarkStart w:id="28" w:name="个人中心页"/>
      <w:r>
        <w:rPr>
          <w:rFonts w:hint="eastAsia"/>
        </w:rPr>
        <w:t>个人中心页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7C33A50C">
        <w:trPr>
          <w:tblHeader/>
        </w:trPr>
        <w:tc>
          <w:tcPr>
            <w:vAlign w:val="top"/>
            <w:shd w:fill="1F4E78"/>
            <w:shd w:fill="1F4E78"/>
          </w:tcPr>
          <w:p w14:paraId="3890A37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1C5F32F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792571B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1896D74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152498A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6F84909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6F2A872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2A139C23">
        <w:tc>
          <w:tcPr>
            <w:vAlign w:val="top"/>
          </w:tcPr>
          <w:p w14:paraId="53F79B5D">
            <w:pPr>
              <w:pStyle w:val="24"/>
            </w:pPr>
            <w:r>
              <w:rPr>
                <w:rFonts w:hint="eastAsia"/>
                <w:sz w:val="18"/>
              </w:rPr>
              <w:t>账号与设置入口</w:t>
            </w:r>
          </w:p>
        </w:tc>
        <w:tc>
          <w:tcPr>
            <w:vAlign w:val="top"/>
          </w:tcPr>
          <w:p w14:paraId="33272CEF">
            <w:pPr>
              <w:pStyle w:val="24"/>
            </w:pPr>
            <w:r>
              <w:rPr>
                <w:rFonts w:hint="eastAsia"/>
                <w:sz w:val="18"/>
              </w:rPr>
              <w:t>展示用户信息、常用功能入口</w:t>
            </w:r>
          </w:p>
        </w:tc>
        <w:tc>
          <w:tcPr>
            <w:vAlign w:val="top"/>
          </w:tcPr>
          <w:p w14:paraId="0F076724">
            <w:pPr>
              <w:pStyle w:val="24"/>
            </w:pPr>
            <w:r>
              <w:rPr>
                <w:rFonts w:hint="eastAsia"/>
                <w:sz w:val="18"/>
              </w:rPr>
              <w:t>①展示头像、昵称、手机号（脱敏）；②快捷入口：我的订单、我的优惠券、我的设备、健康档案、消息中心、联系客服；③底部：设置、关于我们</w:t>
            </w:r>
          </w:p>
        </w:tc>
        <w:tc>
          <w:tcPr>
            <w:vAlign w:val="top"/>
          </w:tcPr>
          <w:p w14:paraId="21DB6F22">
            <w:pPr>
              <w:pStyle w:val="24"/>
            </w:pPr>
            <w:r>
              <w:rPr>
                <w:rFonts w:hint="eastAsia"/>
                <w:sz w:val="18"/>
              </w:rPr>
              <w:t>用户头像；昵称；手机号</w:t>
            </w:r>
          </w:p>
        </w:tc>
        <w:tc>
          <w:tcPr>
            <w:vAlign w:val="top"/>
          </w:tcPr>
          <w:p w14:paraId="64E73DED">
            <w:pPr>
              <w:pStyle w:val="24"/>
            </w:pPr>
            <w:r>
              <w:rPr>
                <w:rFonts w:hint="eastAsia"/>
                <w:sz w:val="18"/>
              </w:rPr>
              <w:t>用户点击「我的」→展示个人中心→点击入口→跳转对应页面</w:t>
            </w:r>
          </w:p>
        </w:tc>
        <w:tc>
          <w:tcPr>
            <w:vAlign w:val="top"/>
          </w:tcPr>
          <w:p w14:paraId="4BC34863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1F7FD539">
            <w:pPr>
              <w:pStyle w:val="24"/>
            </w:pPr>
            <w:r>
              <w:rPr>
                <w:rFonts w:hint="eastAsia"/>
                <w:sz w:val="18"/>
              </w:rPr>
              <w:t>各子页面</w:t>
            </w:r>
          </w:p>
        </w:tc>
      </w:tr>
    </w:tbl>
    <w:p w14:paraId="2EC279A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28"/>
    <w:p w14:paraId="05A561F3">
      <w:pPr>
        <w:pStyle w:val="5"/>
      </w:pPr>
      <w:bookmarkStart w:id="29" w:name="机构商户管理端"/>
      <w:r>
        <w:rPr>
          <w:rFonts w:hint="eastAsia"/>
        </w:rPr>
        <w:t>机构/商户管理端</w:t>
      </w:r>
    </w:p>
    <w:p w14:paraId="08DF4536">
      <w:pPr>
        <w:pStyle w:val="6"/>
      </w:pPr>
      <w:bookmarkStart w:id="30" w:name="登录页"/>
      <w:r>
        <w:rPr>
          <w:rFonts w:hint="eastAsia"/>
        </w:rPr>
        <w:t>登录页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E0D94AE">
        <w:trPr>
          <w:tblHeader/>
        </w:trPr>
        <w:tc>
          <w:tcPr>
            <w:vAlign w:val="top"/>
            <w:shd w:fill="1F4E78"/>
            <w:shd w:fill="1F4E78"/>
          </w:tcPr>
          <w:p w14:paraId="3D45697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6187441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3829A15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6195410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25FE960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6605EC5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370A430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79ECFFD6">
        <w:tc>
          <w:tcPr>
            <w:vAlign w:val="top"/>
          </w:tcPr>
          <w:p w14:paraId="4EA429B5">
            <w:pPr>
              <w:pStyle w:val="24"/>
            </w:pPr>
            <w:r>
              <w:rPr>
                <w:rFonts w:hint="eastAsia"/>
                <w:sz w:val="18"/>
              </w:rPr>
              <w:t>商户登录</w:t>
            </w:r>
          </w:p>
        </w:tc>
        <w:tc>
          <w:tcPr>
            <w:vAlign w:val="top"/>
          </w:tcPr>
          <w:p w14:paraId="2DD7D93C">
            <w:pPr>
              <w:pStyle w:val="24"/>
            </w:pPr>
            <w:r>
              <w:rPr>
                <w:rFonts w:hint="eastAsia"/>
                <w:sz w:val="18"/>
              </w:rPr>
              <w:t>账号密码或验证码登录</w:t>
            </w:r>
          </w:p>
        </w:tc>
        <w:tc>
          <w:tcPr>
            <w:vAlign w:val="top"/>
          </w:tcPr>
          <w:p w14:paraId="45711472">
            <w:pPr>
              <w:pStyle w:val="24"/>
            </w:pPr>
            <w:r>
              <w:rPr>
                <w:rFonts w:hint="eastAsia"/>
                <w:sz w:val="18"/>
              </w:rPr>
              <w:t>①支持账号密码登录；②支持手机号+验证码登录；③连续错误</w:t>
            </w:r>
            <w:r>
              <w:rPr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次锁定</w:t>
            </w:r>
            <w:r>
              <w:rPr>
                <w:sz w:val="18"/>
              </w:rPr>
              <w:t xml:space="preserve"> 15 </w:t>
            </w:r>
            <w:r>
              <w:rPr>
                <w:rFonts w:hint="eastAsia"/>
                <w:sz w:val="18"/>
              </w:rPr>
              <w:t>分钟；④首次登录需修改初始密码</w:t>
            </w:r>
          </w:p>
        </w:tc>
        <w:tc>
          <w:tcPr>
            <w:vAlign w:val="top"/>
          </w:tcPr>
          <w:p w14:paraId="122123BA">
            <w:pPr>
              <w:pStyle w:val="24"/>
            </w:pPr>
            <w:r>
              <w:rPr>
                <w:rFonts w:hint="eastAsia"/>
                <w:sz w:val="18"/>
              </w:rPr>
              <w:t>账号；密码；手机号；验证码</w:t>
            </w:r>
          </w:p>
        </w:tc>
        <w:tc>
          <w:tcPr>
            <w:vAlign w:val="top"/>
          </w:tcPr>
          <w:p w14:paraId="7A198120">
            <w:pPr>
              <w:pStyle w:val="24"/>
            </w:pPr>
            <w:r>
              <w:rPr>
                <w:rFonts w:hint="eastAsia"/>
                <w:sz w:val="18"/>
              </w:rPr>
              <w:t>商户输入凭证→点击登录→验证成功→跳转数据概览</w:t>
            </w:r>
          </w:p>
        </w:tc>
        <w:tc>
          <w:tcPr>
            <w:vAlign w:val="top"/>
          </w:tcPr>
          <w:p w14:paraId="7D8AADEE">
            <w:pPr>
              <w:pStyle w:val="24"/>
            </w:pPr>
            <w:r>
              <w:rPr>
                <w:rFonts w:hint="eastAsia"/>
                <w:sz w:val="18"/>
              </w:rPr>
              <w:t>短信验证码服务</w:t>
            </w:r>
          </w:p>
        </w:tc>
        <w:tc>
          <w:tcPr>
            <w:vAlign w:val="top"/>
          </w:tcPr>
          <w:p w14:paraId="3578EB92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</w:tr>
      <w:bookmarkEnd w:id="30"/>
    </w:tbl>
    <w:p w14:paraId="75474CB0">
      <w:pPr>
        <w:pStyle w:val="6"/>
      </w:pPr>
      <w:bookmarkStart w:id="31" w:name="数据概览页"/>
      <w:r>
        <w:rPr>
          <w:rFonts w:hint="eastAsia"/>
        </w:rPr>
        <w:t>数据概览页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06BC35D">
        <w:trPr>
          <w:tblHeader/>
        </w:trPr>
        <w:tc>
          <w:tcPr>
            <w:vAlign w:val="top"/>
            <w:shd w:fill="1F4E78"/>
            <w:shd w:fill="1F4E78"/>
          </w:tcPr>
          <w:p w14:paraId="5A6D476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5A45E1A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4F4780F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6846E1C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67E3179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54C3782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2035F47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65B9723E">
        <w:tc>
          <w:tcPr>
            <w:vAlign w:val="top"/>
          </w:tcPr>
          <w:p w14:paraId="2CEF9B87">
            <w:pPr>
              <w:pStyle w:val="24"/>
            </w:pPr>
            <w:r>
              <w:rPr>
                <w:rFonts w:hint="eastAsia"/>
                <w:sz w:val="18"/>
              </w:rPr>
              <w:t>查看经营数据</w:t>
            </w:r>
          </w:p>
        </w:tc>
        <w:tc>
          <w:tcPr>
            <w:vAlign w:val="top"/>
          </w:tcPr>
          <w:p w14:paraId="65CB6808">
            <w:pPr>
              <w:pStyle w:val="24"/>
            </w:pPr>
            <w:r>
              <w:rPr>
                <w:rFonts w:hint="eastAsia"/>
                <w:sz w:val="18"/>
              </w:rPr>
              <w:t>展示核心经营指标</w:t>
            </w:r>
          </w:p>
        </w:tc>
        <w:tc>
          <w:tcPr>
            <w:vAlign w:val="top"/>
          </w:tcPr>
          <w:p w14:paraId="5586DBFD">
            <w:pPr>
              <w:pStyle w:val="24"/>
            </w:pPr>
            <w:r>
              <w:rPr>
                <w:rFonts w:hint="eastAsia"/>
                <w:sz w:val="18"/>
              </w:rPr>
              <w:t>①展示今日/本周/本月订单数、成交金额、预约数；②展示趋势折线图；③展示待处理事项数量（待发货、待确认预约、待处理售后）</w:t>
            </w:r>
          </w:p>
        </w:tc>
        <w:tc>
          <w:tcPr>
            <w:vAlign w:val="top"/>
          </w:tcPr>
          <w:p w14:paraId="73A12572">
            <w:pPr>
              <w:pStyle w:val="24"/>
            </w:pPr>
            <w:r>
              <w:rPr>
                <w:rFonts w:hint="eastAsia"/>
                <w:sz w:val="18"/>
              </w:rPr>
              <w:t>订单数；成交金额；预约数；待处理数量</w:t>
            </w:r>
          </w:p>
        </w:tc>
        <w:tc>
          <w:tcPr>
            <w:vAlign w:val="top"/>
          </w:tcPr>
          <w:p w14:paraId="1EC13097">
            <w:pPr>
              <w:pStyle w:val="24"/>
            </w:pPr>
            <w:r>
              <w:rPr>
                <w:rFonts w:hint="eastAsia"/>
                <w:sz w:val="18"/>
              </w:rPr>
              <w:t>商户登录后进入→查看数据→点击待处理卡片→跳转对应管理页</w:t>
            </w:r>
          </w:p>
        </w:tc>
        <w:tc>
          <w:tcPr>
            <w:vAlign w:val="top"/>
          </w:tcPr>
          <w:p w14:paraId="74B0152B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2D87D360">
            <w:pPr>
              <w:pStyle w:val="24"/>
            </w:pPr>
            <w:r>
              <w:rPr>
                <w:rFonts w:hint="eastAsia"/>
                <w:sz w:val="18"/>
              </w:rPr>
              <w:t>订单管理；预约管理</w:t>
            </w:r>
          </w:p>
        </w:tc>
      </w:tr>
      <w:bookmarkEnd w:id="31"/>
    </w:tbl>
    <w:p w14:paraId="12B0731B">
      <w:pPr>
        <w:pStyle w:val="6"/>
      </w:pPr>
      <w:bookmarkStart w:id="32" w:name="机构信息管理页"/>
      <w:r>
        <w:rPr>
          <w:rFonts w:hint="eastAsia"/>
        </w:rPr>
        <w:t>机构信息管理页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13673F2E">
        <w:trPr>
          <w:tblHeader/>
        </w:trPr>
        <w:tc>
          <w:tcPr>
            <w:vAlign w:val="top"/>
            <w:shd w:fill="1F4E78"/>
            <w:shd w:fill="1F4E78"/>
          </w:tcPr>
          <w:p w14:paraId="41F99F4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01621B4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0F347DB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4720A62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4A9624B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5045464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1258C23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0D3AEEE8">
        <w:tc>
          <w:tcPr>
            <w:vAlign w:val="top"/>
          </w:tcPr>
          <w:p w14:paraId="1C4542CB">
            <w:pPr>
              <w:pStyle w:val="24"/>
            </w:pPr>
            <w:r>
              <w:rPr>
                <w:rFonts w:hint="eastAsia"/>
                <w:sz w:val="18"/>
              </w:rPr>
              <w:t>编辑机构资料</w:t>
            </w:r>
          </w:p>
        </w:tc>
        <w:tc>
          <w:tcPr>
            <w:vAlign w:val="top"/>
          </w:tcPr>
          <w:p w14:paraId="79EA26C1">
            <w:pPr>
              <w:pStyle w:val="24"/>
            </w:pPr>
            <w:r>
              <w:rPr>
                <w:rFonts w:hint="eastAsia"/>
                <w:sz w:val="18"/>
              </w:rPr>
              <w:t>编辑名称、简介、地址、资质等</w:t>
            </w:r>
          </w:p>
        </w:tc>
        <w:tc>
          <w:tcPr>
            <w:vAlign w:val="top"/>
          </w:tcPr>
          <w:p w14:paraId="5E04F2B3">
            <w:pPr>
              <w:pStyle w:val="24"/>
            </w:pPr>
            <w:r>
              <w:rPr>
                <w:rFonts w:hint="eastAsia"/>
                <w:sz w:val="18"/>
              </w:rPr>
              <w:t>①编辑后提交平台审核；②关键信息（经营许可证）变更需重新上传；③审核通过后前端更新</w:t>
            </w:r>
          </w:p>
        </w:tc>
        <w:tc>
          <w:tcPr>
            <w:vAlign w:val="top"/>
          </w:tcPr>
          <w:p w14:paraId="6320B0C1">
            <w:pPr>
              <w:pStyle w:val="24"/>
            </w:pPr>
            <w:r>
              <w:rPr>
                <w:rFonts w:hint="eastAsia"/>
                <w:sz w:val="18"/>
              </w:rPr>
              <w:t>机构名称；简介；地址；营业时间；联系电话；机构图片；资质证件图片</w:t>
            </w:r>
          </w:p>
        </w:tc>
        <w:tc>
          <w:tcPr>
            <w:vAlign w:val="top"/>
          </w:tcPr>
          <w:p w14:paraId="1BF5F0A4">
            <w:pPr>
              <w:pStyle w:val="24"/>
            </w:pPr>
            <w:r>
              <w:rPr>
                <w:rFonts w:hint="eastAsia"/>
                <w:sz w:val="18"/>
              </w:rPr>
              <w:t>商户点击「机构信息」→编辑→提交→等待审核→审核通过后生效</w:t>
            </w:r>
          </w:p>
        </w:tc>
        <w:tc>
          <w:tcPr>
            <w:vAlign w:val="top"/>
          </w:tcPr>
          <w:p w14:paraId="2CEB9570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2C7E19FA">
            <w:pPr>
              <w:pStyle w:val="24"/>
            </w:pPr>
            <w:r>
              <w:rPr>
                <w:rFonts w:hint="eastAsia"/>
                <w:sz w:val="18"/>
              </w:rPr>
              <w:t>平台入驻审核</w:t>
            </w:r>
          </w:p>
        </w:tc>
      </w:tr>
      <w:bookmarkEnd w:id="32"/>
    </w:tbl>
    <w:p w14:paraId="1E0BDC73">
      <w:pPr>
        <w:pStyle w:val="6"/>
      </w:pPr>
      <w:bookmarkStart w:id="33" w:name="科室管理页"/>
      <w:r>
        <w:rPr>
          <w:rFonts w:hint="eastAsia"/>
        </w:rPr>
        <w:t>科室管理页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2B6C893">
        <w:trPr>
          <w:tblHeader/>
        </w:trPr>
        <w:tc>
          <w:tcPr>
            <w:vAlign w:val="top"/>
            <w:shd w:fill="1F4E78"/>
            <w:shd w:fill="1F4E78"/>
          </w:tcPr>
          <w:p w14:paraId="032CC47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7ED4FCC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5484BA9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5DD5FEA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5721ECB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12B8412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20F5681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3EE049FC">
        <w:tc>
          <w:tcPr>
            <w:vAlign w:val="top"/>
          </w:tcPr>
          <w:p w14:paraId="55ED3BDF">
            <w:pPr>
              <w:pStyle w:val="24"/>
            </w:pPr>
            <w:r>
              <w:rPr>
                <w:rFonts w:hint="eastAsia"/>
                <w:sz w:val="18"/>
              </w:rPr>
              <w:t>管理科室信息</w:t>
            </w:r>
          </w:p>
        </w:tc>
        <w:tc>
          <w:tcPr>
            <w:vAlign w:val="top"/>
          </w:tcPr>
          <w:p w14:paraId="766C37BC">
            <w:pPr>
              <w:pStyle w:val="24"/>
            </w:pPr>
            <w:r>
              <w:rPr>
                <w:rFonts w:hint="eastAsia"/>
                <w:sz w:val="18"/>
              </w:rPr>
              <w:t>医院类型商户管理科室列表</w:t>
            </w:r>
          </w:p>
        </w:tc>
        <w:tc>
          <w:tcPr>
            <w:vAlign w:val="top"/>
          </w:tcPr>
          <w:p w14:paraId="68D9BCD4">
            <w:pPr>
              <w:pStyle w:val="24"/>
            </w:pPr>
            <w:r>
              <w:rPr>
                <w:rFonts w:hint="eastAsia"/>
                <w:sz w:val="18"/>
              </w:rPr>
              <w:t>①可新增、编辑、删除科室；②科室信息含名称、简介、关联医生</w:t>
            </w:r>
          </w:p>
        </w:tc>
        <w:tc>
          <w:tcPr>
            <w:vAlign w:val="top"/>
          </w:tcPr>
          <w:p w14:paraId="29E93175">
            <w:pPr>
              <w:pStyle w:val="24"/>
            </w:pPr>
            <w:r>
              <w:rPr>
                <w:rFonts w:hint="eastAsia"/>
                <w:sz w:val="18"/>
              </w:rPr>
              <w:t>科室名称；科室简介；关联医生列表</w:t>
            </w:r>
          </w:p>
        </w:tc>
        <w:tc>
          <w:tcPr>
            <w:vAlign w:val="top"/>
          </w:tcPr>
          <w:p w14:paraId="4BCB0517">
            <w:pPr>
              <w:pStyle w:val="24"/>
            </w:pPr>
            <w:r>
              <w:rPr>
                <w:rFonts w:hint="eastAsia"/>
                <w:sz w:val="18"/>
              </w:rPr>
              <w:t>商户点击「科室管理」→点击新增→填写信息→保存→科室出现在列表</w:t>
            </w:r>
          </w:p>
        </w:tc>
        <w:tc>
          <w:tcPr>
            <w:vAlign w:val="top"/>
          </w:tcPr>
          <w:p w14:paraId="22BF09DE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6FF333C0">
            <w:pPr>
              <w:pStyle w:val="24"/>
            </w:pPr>
            <w:r>
              <w:rPr>
                <w:rFonts w:hint="eastAsia"/>
                <w:sz w:val="18"/>
              </w:rPr>
              <w:t>医生管理</w:t>
            </w:r>
          </w:p>
        </w:tc>
      </w:tr>
      <w:bookmarkEnd w:id="33"/>
    </w:tbl>
    <w:p w14:paraId="76B728F3">
      <w:pPr>
        <w:pStyle w:val="6"/>
      </w:pPr>
      <w:bookmarkStart w:id="34" w:name="医生管理页"/>
      <w:r>
        <w:rPr>
          <w:rFonts w:hint="eastAsia"/>
        </w:rPr>
        <w:t>医生管理页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4BB9E65">
        <w:trPr>
          <w:tblHeader/>
        </w:trPr>
        <w:tc>
          <w:tcPr>
            <w:vAlign w:val="top"/>
            <w:shd w:fill="1F4E78"/>
            <w:shd w:fill="1F4E78"/>
          </w:tcPr>
          <w:p w14:paraId="1E88E23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37619D3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6BE5D4E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1D20468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3F1491A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2F75C8D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1BBC8EC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11CE89FB">
        <w:tc>
          <w:tcPr>
            <w:vAlign w:val="top"/>
          </w:tcPr>
          <w:p w14:paraId="60199D18">
            <w:pPr>
              <w:pStyle w:val="24"/>
            </w:pPr>
            <w:r>
              <w:rPr>
                <w:rFonts w:hint="eastAsia"/>
                <w:sz w:val="18"/>
              </w:rPr>
              <w:t>管理医生信息</w:t>
            </w:r>
          </w:p>
        </w:tc>
        <w:tc>
          <w:tcPr>
            <w:vAlign w:val="top"/>
          </w:tcPr>
          <w:p w14:paraId="54EAEE58">
            <w:pPr>
              <w:pStyle w:val="24"/>
            </w:pPr>
            <w:r>
              <w:rPr>
                <w:rFonts w:hint="eastAsia"/>
                <w:sz w:val="18"/>
              </w:rPr>
              <w:t>医院类型商户管理医生列表</w:t>
            </w:r>
          </w:p>
        </w:tc>
        <w:tc>
          <w:tcPr>
            <w:vAlign w:val="top"/>
          </w:tcPr>
          <w:p w14:paraId="459BA7C5">
            <w:pPr>
              <w:pStyle w:val="24"/>
            </w:pPr>
            <w:r>
              <w:rPr>
                <w:rFonts w:hint="eastAsia"/>
                <w:sz w:val="18"/>
              </w:rPr>
              <w:t>①可新增、编辑、下架医生；②医生信息含姓名、职称、擅长、出诊时间、照片；③新增医生需平台审核（验证资质）</w:t>
            </w:r>
          </w:p>
        </w:tc>
        <w:tc>
          <w:tcPr>
            <w:vAlign w:val="top"/>
          </w:tcPr>
          <w:p w14:paraId="6869441B">
            <w:pPr>
              <w:pStyle w:val="24"/>
            </w:pPr>
            <w:r>
              <w:rPr>
                <w:rFonts w:hint="eastAsia"/>
                <w:sz w:val="18"/>
              </w:rPr>
              <w:t>医生姓名；职称；所属科室；擅长领域；出诊时间；照片；执业证书图片</w:t>
            </w:r>
          </w:p>
        </w:tc>
        <w:tc>
          <w:tcPr>
            <w:vAlign w:val="top"/>
          </w:tcPr>
          <w:p w14:paraId="7F1BC135">
            <w:pPr>
              <w:pStyle w:val="24"/>
            </w:pPr>
            <w:r>
              <w:rPr>
                <w:rFonts w:hint="eastAsia"/>
                <w:sz w:val="18"/>
              </w:rPr>
              <w:t>商户点击「医生管理」→新增→填写信息→上传执业证书→提交审核→审核通过后上线</w:t>
            </w:r>
          </w:p>
        </w:tc>
        <w:tc>
          <w:tcPr>
            <w:vAlign w:val="top"/>
          </w:tcPr>
          <w:p w14:paraId="1F2E0934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6DA8B55D">
            <w:pPr>
              <w:pStyle w:val="24"/>
            </w:pPr>
            <w:r>
              <w:rPr>
                <w:rFonts w:hint="eastAsia"/>
                <w:sz w:val="18"/>
              </w:rPr>
              <w:t>平台审核</w:t>
            </w:r>
          </w:p>
        </w:tc>
      </w:tr>
      <w:bookmarkEnd w:id="34"/>
    </w:tbl>
    <w:p w14:paraId="3030952C">
      <w:pPr>
        <w:pStyle w:val="6"/>
      </w:pPr>
      <w:bookmarkStart w:id="35" w:name="商品管理页"/>
      <w:r>
        <w:rPr>
          <w:rFonts w:hint="eastAsia"/>
        </w:rPr>
        <w:t>商品管理页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B9EC7D7">
        <w:trPr>
          <w:tblHeader/>
        </w:trPr>
        <w:tc>
          <w:tcPr>
            <w:vAlign w:val="top"/>
            <w:shd w:fill="1F4E78"/>
            <w:shd w:fill="1F4E78"/>
          </w:tcPr>
          <w:p w14:paraId="7B8FF64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36D7440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57B28EA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2F1A5D6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5F71952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21386AF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7D01EA5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07479343">
        <w:tc>
          <w:tcPr>
            <w:vAlign w:val="top"/>
          </w:tcPr>
          <w:p w14:paraId="11719388">
            <w:pPr>
              <w:pStyle w:val="24"/>
            </w:pPr>
            <w:r>
              <w:rPr>
                <w:rFonts w:hint="eastAsia"/>
                <w:sz w:val="18"/>
              </w:rPr>
              <w:t>管理商品上下架</w:t>
            </w:r>
          </w:p>
        </w:tc>
        <w:tc>
          <w:tcPr>
            <w:vAlign w:val="top"/>
          </w:tcPr>
          <w:p w14:paraId="22A17274">
            <w:pPr>
              <w:pStyle w:val="24"/>
            </w:pPr>
            <w:r>
              <w:rPr>
                <w:rFonts w:hint="eastAsia"/>
                <w:sz w:val="18"/>
              </w:rPr>
              <w:t>添加、编辑、上下架商品</w:t>
            </w:r>
          </w:p>
        </w:tc>
        <w:tc>
          <w:tcPr>
            <w:vAlign w:val="top"/>
          </w:tcPr>
          <w:p w14:paraId="14278BEA">
            <w:pPr>
              <w:pStyle w:val="24"/>
            </w:pPr>
            <w:r>
              <w:rPr>
                <w:rFonts w:hint="eastAsia"/>
                <w:sz w:val="18"/>
              </w:rPr>
              <w:t>①新增商品填写名称、分类、价格、库存、规格、详情、图片；②处方药需标注并上传批准文号，平台审核后方可上架；③可手动下架商品</w:t>
            </w:r>
          </w:p>
        </w:tc>
        <w:tc>
          <w:tcPr>
            <w:vAlign w:val="top"/>
          </w:tcPr>
          <w:p w14:paraId="03C0E695">
            <w:pPr>
              <w:pStyle w:val="24"/>
            </w:pPr>
            <w:r>
              <w:rPr>
                <w:rFonts w:hint="eastAsia"/>
                <w:sz w:val="18"/>
              </w:rPr>
              <w:t>商品名称；分类；价格；库存；规格；详情；图片；处方药标识；批准文号；上下架状态</w:t>
            </w:r>
          </w:p>
        </w:tc>
        <w:tc>
          <w:tcPr>
            <w:vAlign w:val="top"/>
          </w:tcPr>
          <w:p w14:paraId="19838834">
            <w:pPr>
              <w:pStyle w:val="24"/>
            </w:pPr>
            <w:r>
              <w:rPr>
                <w:rFonts w:hint="eastAsia"/>
                <w:sz w:val="18"/>
              </w:rPr>
              <w:t>商户点击「商品管理」→新增→填写信息→提交→审核通过后上架；或选择商品→点击下架</w:t>
            </w:r>
          </w:p>
        </w:tc>
        <w:tc>
          <w:tcPr>
            <w:vAlign w:val="top"/>
          </w:tcPr>
          <w:p w14:paraId="3240E2FC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492C8607">
            <w:pPr>
              <w:pStyle w:val="24"/>
            </w:pPr>
            <w:r>
              <w:rPr>
                <w:rFonts w:hint="eastAsia"/>
                <w:sz w:val="18"/>
              </w:rPr>
              <w:t>平台商品审核</w:t>
            </w:r>
          </w:p>
        </w:tc>
      </w:tr>
      <w:bookmarkEnd w:id="35"/>
    </w:tbl>
    <w:p w14:paraId="147B0AC4">
      <w:pPr>
        <w:pStyle w:val="6"/>
      </w:pPr>
      <w:bookmarkStart w:id="36" w:name="库存管理页"/>
      <w:r>
        <w:rPr>
          <w:rFonts w:hint="eastAsia"/>
        </w:rPr>
        <w:t>库存管理页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5D2F83D">
        <w:trPr>
          <w:tblHeader/>
        </w:trPr>
        <w:tc>
          <w:tcPr>
            <w:vAlign w:val="top"/>
            <w:shd w:fill="1F4E78"/>
            <w:shd w:fill="1F4E78"/>
          </w:tcPr>
          <w:p w14:paraId="5BFBC9B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5054246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05AD1BA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77055C9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25C3BF0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1315A57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594576C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6CC77D29">
        <w:tc>
          <w:tcPr>
            <w:vAlign w:val="top"/>
          </w:tcPr>
          <w:p w14:paraId="0B12C4A9">
            <w:pPr>
              <w:pStyle w:val="24"/>
            </w:pPr>
            <w:r>
              <w:rPr>
                <w:rFonts w:hint="eastAsia"/>
                <w:sz w:val="18"/>
              </w:rPr>
              <w:t>管理商品库存</w:t>
            </w:r>
          </w:p>
        </w:tc>
        <w:tc>
          <w:tcPr>
            <w:vAlign w:val="top"/>
          </w:tcPr>
          <w:p w14:paraId="6D4ED3B8">
            <w:pPr>
              <w:pStyle w:val="24"/>
            </w:pPr>
            <w:r>
              <w:rPr>
                <w:rFonts w:hint="eastAsia"/>
                <w:sz w:val="18"/>
              </w:rPr>
              <w:t>批量调整库存数量</w:t>
            </w:r>
          </w:p>
        </w:tc>
        <w:tc>
          <w:tcPr>
            <w:vAlign w:val="top"/>
          </w:tcPr>
          <w:p w14:paraId="24122AC8">
            <w:pPr>
              <w:pStyle w:val="24"/>
            </w:pPr>
            <w:r>
              <w:rPr>
                <w:rFonts w:hint="eastAsia"/>
                <w:sz w:val="18"/>
              </w:rPr>
              <w:t>①展示商品列表及当前库存；②可单个或批量修改库存；③库存为</w:t>
            </w:r>
            <w:r>
              <w:rPr>
                <w:sz w:val="18"/>
              </w:rPr>
              <w:t xml:space="preserve"> 0 </w:t>
            </w:r>
            <w:r>
              <w:rPr>
                <w:rFonts w:hint="eastAsia"/>
                <w:sz w:val="18"/>
              </w:rPr>
              <w:t>时前端自动显示缺货</w:t>
            </w:r>
          </w:p>
        </w:tc>
        <w:tc>
          <w:tcPr>
            <w:vAlign w:val="top"/>
          </w:tcPr>
          <w:p w14:paraId="2DED756B">
            <w:pPr>
              <w:pStyle w:val="24"/>
            </w:pPr>
            <w:r>
              <w:rPr>
                <w:rFonts w:hint="eastAsia"/>
                <w:sz w:val="18"/>
              </w:rPr>
              <w:t>商品名称；当前库存；调整数量</w:t>
            </w:r>
          </w:p>
        </w:tc>
        <w:tc>
          <w:tcPr>
            <w:vAlign w:val="top"/>
          </w:tcPr>
          <w:p w14:paraId="50468022">
            <w:pPr>
              <w:pStyle w:val="24"/>
            </w:pPr>
            <w:r>
              <w:rPr>
                <w:rFonts w:hint="eastAsia"/>
                <w:sz w:val="18"/>
              </w:rPr>
              <w:t>商户进入库存管理→选择商品→输入调整后库存→保存</w:t>
            </w:r>
          </w:p>
        </w:tc>
        <w:tc>
          <w:tcPr>
            <w:vAlign w:val="top"/>
          </w:tcPr>
          <w:p w14:paraId="2B8CBE72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0C387C07">
            <w:pPr>
              <w:pStyle w:val="24"/>
            </w:pPr>
            <w:r>
              <w:rPr>
                <w:rFonts w:hint="eastAsia"/>
                <w:sz w:val="18"/>
              </w:rPr>
              <w:t>商品详情展示</w:t>
            </w:r>
          </w:p>
        </w:tc>
      </w:tr>
      <w:bookmarkEnd w:id="36"/>
    </w:tbl>
    <w:p w14:paraId="092C7CF4">
      <w:pPr>
        <w:pStyle w:val="6"/>
      </w:pPr>
      <w:bookmarkStart w:id="37" w:name="订单管理页"/>
      <w:r>
        <w:rPr>
          <w:rFonts w:hint="eastAsia"/>
        </w:rPr>
        <w:t>订单管理页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75F1B16C">
        <w:trPr>
          <w:tblHeader/>
        </w:trPr>
        <w:tc>
          <w:tcPr>
            <w:vAlign w:val="top"/>
            <w:shd w:fill="1F4E78"/>
            <w:shd w:fill="1F4E78"/>
          </w:tcPr>
          <w:p w14:paraId="6E54345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6B694C1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2BD810E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7CEF14F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51BD062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4043FB5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59E58DE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212A4D3A">
        <w:tc>
          <w:tcPr>
            <w:vAlign w:val="top"/>
          </w:tcPr>
          <w:p w14:paraId="4A1D7DB1">
            <w:pPr>
              <w:pStyle w:val="24"/>
            </w:pPr>
            <w:r>
              <w:rPr>
                <w:rFonts w:hint="eastAsia"/>
                <w:sz w:val="18"/>
              </w:rPr>
              <w:t>处理商品订单</w:t>
            </w:r>
          </w:p>
        </w:tc>
        <w:tc>
          <w:tcPr>
            <w:vAlign w:val="top"/>
          </w:tcPr>
          <w:p w14:paraId="1E60271C">
            <w:pPr>
              <w:pStyle w:val="24"/>
            </w:pPr>
            <w:r>
              <w:rPr>
                <w:rFonts w:hint="eastAsia"/>
                <w:sz w:val="18"/>
              </w:rPr>
              <w:t>查看订单、发货、处理售后</w:t>
            </w:r>
          </w:p>
        </w:tc>
        <w:tc>
          <w:tcPr>
            <w:vAlign w:val="top"/>
          </w:tcPr>
          <w:p w14:paraId="563DAD81">
            <w:pPr>
              <w:pStyle w:val="24"/>
            </w:pPr>
            <w:r>
              <w:rPr>
                <w:rFonts w:hint="eastAsia"/>
                <w:sz w:val="18"/>
              </w:rPr>
              <w:t>①新订单消息通知商户；②商户确认发货并填写物流公司、物流单号；③售后订单可同意或拒绝退款，拒绝需填写原因</w:t>
            </w:r>
          </w:p>
        </w:tc>
        <w:tc>
          <w:tcPr>
            <w:vAlign w:val="top"/>
          </w:tcPr>
          <w:p w14:paraId="44C77894">
            <w:pPr>
              <w:pStyle w:val="24"/>
            </w:pPr>
            <w:r>
              <w:rPr>
                <w:rFonts w:hint="eastAsia"/>
                <w:sz w:val="18"/>
              </w:rPr>
              <w:t>订单编号；下单时间；商品明细；收货信息；订单状态；物流公司；物流单号；售后状态；售后原因</w:t>
            </w:r>
          </w:p>
        </w:tc>
        <w:tc>
          <w:tcPr>
            <w:vAlign w:val="top"/>
          </w:tcPr>
          <w:p w14:paraId="1B5DF19E">
            <w:pPr>
              <w:pStyle w:val="24"/>
            </w:pPr>
            <w:r>
              <w:rPr>
                <w:rFonts w:hint="eastAsia"/>
                <w:sz w:val="18"/>
              </w:rPr>
              <w:t>商户收到通知→进入订单管理→点击订单→填写物流信息→点击「发货」→状态更新；或处理售后→同意/拒绝</w:t>
            </w:r>
          </w:p>
        </w:tc>
        <w:tc>
          <w:tcPr>
            <w:vAlign w:val="top"/>
          </w:tcPr>
          <w:p w14:paraId="647D543D">
            <w:pPr>
              <w:pStyle w:val="24"/>
            </w:pPr>
            <w:r>
              <w:rPr>
                <w:rFonts w:hint="eastAsia"/>
                <w:sz w:val="18"/>
              </w:rPr>
              <w:t>物流公司接口</w:t>
            </w:r>
          </w:p>
        </w:tc>
        <w:tc>
          <w:tcPr>
            <w:vAlign w:val="top"/>
          </w:tcPr>
          <w:p w14:paraId="5E0729B0">
            <w:pPr>
              <w:pStyle w:val="24"/>
            </w:pPr>
            <w:r>
              <w:rPr>
                <w:rFonts w:hint="eastAsia"/>
                <w:sz w:val="18"/>
              </w:rPr>
              <w:t>用户端订单详情</w:t>
            </w:r>
          </w:p>
        </w:tc>
      </w:tr>
      <w:bookmarkEnd w:id="37"/>
    </w:tbl>
    <w:p w14:paraId="2BF59C3D">
      <w:pPr>
        <w:pStyle w:val="6"/>
      </w:pPr>
      <w:bookmarkStart w:id="38" w:name="预约管理页"/>
      <w:r>
        <w:rPr>
          <w:rFonts w:hint="eastAsia"/>
        </w:rPr>
        <w:t>预约管理页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8B6BBD2">
        <w:trPr>
          <w:tblHeader/>
        </w:trPr>
        <w:tc>
          <w:tcPr>
            <w:vAlign w:val="top"/>
            <w:shd w:fill="1F4E78"/>
            <w:shd w:fill="1F4E78"/>
          </w:tcPr>
          <w:p w14:paraId="0410D70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3C2C97D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33D604D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634DD66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388CF9E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414BD89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6130357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7A27C870">
        <w:tc>
          <w:tcPr>
            <w:vAlign w:val="top"/>
          </w:tcPr>
          <w:p w14:paraId="3B104F86">
            <w:pPr>
              <w:pStyle w:val="24"/>
            </w:pPr>
            <w:r>
              <w:rPr>
                <w:rFonts w:hint="eastAsia"/>
                <w:sz w:val="18"/>
              </w:rPr>
              <w:t>处理预约订单</w:t>
            </w:r>
          </w:p>
        </w:tc>
        <w:tc>
          <w:tcPr>
            <w:vAlign w:val="top"/>
          </w:tcPr>
          <w:p w14:paraId="51D5CB85">
            <w:pPr>
              <w:pStyle w:val="24"/>
            </w:pPr>
            <w:r>
              <w:rPr>
                <w:rFonts w:hint="eastAsia"/>
                <w:sz w:val="18"/>
              </w:rPr>
              <w:t>查看、确认、取消预约</w:t>
            </w:r>
          </w:p>
        </w:tc>
        <w:tc>
          <w:tcPr>
            <w:vAlign w:val="top"/>
          </w:tcPr>
          <w:p w14:paraId="3C2DCAB6">
            <w:pPr>
              <w:pStyle w:val="24"/>
            </w:pPr>
            <w:r>
              <w:rPr>
                <w:rFonts w:hint="eastAsia"/>
                <w:sz w:val="18"/>
              </w:rPr>
              <w:t>①新预约消息通知商户；②商户可确认预约（无需操作则自动确认）；③取消预约需填写原因，系统通知用户并退款（如已支付）</w:t>
            </w:r>
          </w:p>
        </w:tc>
        <w:tc>
          <w:tcPr>
            <w:vAlign w:val="top"/>
          </w:tcPr>
          <w:p w14:paraId="6285E7EA">
            <w:pPr>
              <w:pStyle w:val="24"/>
            </w:pPr>
            <w:r>
              <w:rPr>
                <w:rFonts w:hint="eastAsia"/>
                <w:sz w:val="18"/>
              </w:rPr>
              <w:t>预约编号；预约时间；就诊人信息；预约状态；取消原因</w:t>
            </w:r>
          </w:p>
        </w:tc>
        <w:tc>
          <w:tcPr>
            <w:vAlign w:val="top"/>
          </w:tcPr>
          <w:p w14:paraId="2D7AE833">
            <w:pPr>
              <w:pStyle w:val="24"/>
            </w:pPr>
            <w:r>
              <w:rPr>
                <w:rFonts w:hint="eastAsia"/>
                <w:sz w:val="18"/>
              </w:rPr>
              <w:t>商户收到通知→进入预约管理→确认或取消→状态更新→通知用户</w:t>
            </w:r>
          </w:p>
        </w:tc>
        <w:tc>
          <w:tcPr>
            <w:vAlign w:val="top"/>
          </w:tcPr>
          <w:p w14:paraId="38D56096">
            <w:pPr>
              <w:pStyle w:val="24"/>
            </w:pPr>
            <w:r>
              <w:rPr>
                <w:rFonts w:hint="eastAsia"/>
                <w:sz w:val="18"/>
              </w:rPr>
              <w:t>消息推送服务</w:t>
            </w:r>
          </w:p>
        </w:tc>
        <w:tc>
          <w:tcPr>
            <w:vAlign w:val="top"/>
          </w:tcPr>
          <w:p w14:paraId="187AF302">
            <w:pPr>
              <w:pStyle w:val="24"/>
            </w:pPr>
            <w:r>
              <w:rPr>
                <w:rFonts w:hint="eastAsia"/>
                <w:sz w:val="18"/>
              </w:rPr>
              <w:t>用户端预约详情</w:t>
            </w:r>
          </w:p>
        </w:tc>
      </w:tr>
      <w:bookmarkEnd w:id="38"/>
    </w:tbl>
    <w:p w14:paraId="3371E0B3">
      <w:pPr>
        <w:pStyle w:val="6"/>
      </w:pPr>
      <w:bookmarkStart w:id="39" w:name="结算账单页"/>
      <w:r>
        <w:rPr>
          <w:rFonts w:hint="eastAsia"/>
        </w:rPr>
        <w:t>结算账单页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8FD736E">
        <w:trPr>
          <w:tblHeader/>
        </w:trPr>
        <w:tc>
          <w:tcPr>
            <w:vAlign w:val="top"/>
            <w:shd w:fill="1F4E78"/>
            <w:shd w:fill="1F4E78"/>
          </w:tcPr>
          <w:p w14:paraId="3236870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40F3D3A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150618C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6AE00A4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2B66D93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40E8D7C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3D34C86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5ED5B03C">
        <w:tc>
          <w:tcPr>
            <w:vAlign w:val="top"/>
          </w:tcPr>
          <w:p w14:paraId="0330032C">
            <w:pPr>
              <w:pStyle w:val="24"/>
            </w:pPr>
            <w:r>
              <w:rPr>
                <w:rFonts w:hint="eastAsia"/>
                <w:sz w:val="18"/>
              </w:rPr>
              <w:t>查看结算明细</w:t>
            </w:r>
          </w:p>
        </w:tc>
        <w:tc>
          <w:tcPr>
            <w:vAlign w:val="top"/>
          </w:tcPr>
          <w:p w14:paraId="1E68C0F6">
            <w:pPr>
              <w:pStyle w:val="24"/>
            </w:pPr>
            <w:r>
              <w:rPr>
                <w:rFonts w:hint="eastAsia"/>
                <w:sz w:val="18"/>
              </w:rPr>
              <w:t>查看待结算和已结算金额</w:t>
            </w:r>
          </w:p>
        </w:tc>
        <w:tc>
          <w:tcPr>
            <w:vAlign w:val="top"/>
          </w:tcPr>
          <w:p w14:paraId="6A5E32C8">
            <w:pPr>
              <w:pStyle w:val="24"/>
            </w:pPr>
            <w:r>
              <w:rPr>
                <w:rFonts w:hint="eastAsia"/>
                <w:sz w:val="18"/>
              </w:rPr>
              <w:t>①展示待结算金额、已结算金额、结算中金额；②展示结算周期内订单明细；③支持导出账单</w:t>
            </w:r>
            <w:r>
              <w:rPr>
                <w:sz w:val="18"/>
              </w:rPr>
              <w:t xml:space="preserve"> Excel</w:t>
            </w:r>
          </w:p>
        </w:tc>
        <w:tc>
          <w:tcPr>
            <w:vAlign w:val="top"/>
          </w:tcPr>
          <w:p w14:paraId="67861809">
            <w:pPr>
              <w:pStyle w:val="24"/>
            </w:pPr>
            <w:r>
              <w:rPr>
                <w:rFonts w:hint="eastAsia"/>
                <w:sz w:val="18"/>
              </w:rPr>
              <w:t>待结算金额；已结算金额；结算周期；订单明细</w:t>
            </w:r>
          </w:p>
        </w:tc>
        <w:tc>
          <w:tcPr>
            <w:vAlign w:val="top"/>
          </w:tcPr>
          <w:p w14:paraId="6BE384BD">
            <w:pPr>
              <w:pStyle w:val="24"/>
            </w:pPr>
            <w:r>
              <w:rPr>
                <w:rFonts w:hint="eastAsia"/>
                <w:sz w:val="18"/>
              </w:rPr>
              <w:t>商户点击「结算」→查看金额→点击明细→查看订单→点击导出→下载文件</w:t>
            </w:r>
          </w:p>
        </w:tc>
        <w:tc>
          <w:tcPr>
            <w:vAlign w:val="top"/>
          </w:tcPr>
          <w:p w14:paraId="2B623DB7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01BAD2A8">
            <w:pPr>
              <w:pStyle w:val="24"/>
            </w:pPr>
            <w:r>
              <w:rPr>
                <w:rFonts w:hint="eastAsia"/>
                <w:sz w:val="18"/>
              </w:rPr>
              <w:t>平台分账管理</w:t>
            </w:r>
          </w:p>
        </w:tc>
      </w:tr>
    </w:tbl>
    <w:p w14:paraId="063750D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9"/>
    <w:p w14:paraId="0E03D1FE">
      <w:pPr>
        <w:pStyle w:val="5"/>
      </w:pPr>
      <w:bookmarkStart w:id="40" w:name="平台运营后台"/>
      <w:r>
        <w:rPr>
          <w:rFonts w:hint="eastAsia"/>
        </w:rPr>
        <w:t>平台运营后台</w:t>
      </w:r>
    </w:p>
    <w:p w14:paraId="7296B1F1">
      <w:pPr>
        <w:pStyle w:val="6"/>
      </w:pPr>
      <w:bookmarkStart w:id="41" w:name="数据看板页"/>
      <w:r>
        <w:rPr>
          <w:rFonts w:hint="eastAsia"/>
        </w:rPr>
        <w:t>数据看板页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D0EBD7C">
        <w:trPr>
          <w:tblHeader/>
        </w:trPr>
        <w:tc>
          <w:tcPr>
            <w:vAlign w:val="top"/>
            <w:shd w:fill="1F4E78"/>
            <w:shd w:fill="1F4E78"/>
          </w:tcPr>
          <w:p w14:paraId="47B0A3E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040569D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2CA1436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030F8B5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17BD50F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744A16B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631B051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7167A27D">
        <w:tc>
          <w:tcPr>
            <w:vAlign w:val="top"/>
          </w:tcPr>
          <w:p w14:paraId="3077903F">
            <w:pPr>
              <w:pStyle w:val="24"/>
            </w:pPr>
            <w:r>
              <w:rPr>
                <w:rFonts w:hint="eastAsia"/>
                <w:sz w:val="18"/>
              </w:rPr>
              <w:t>查看平台数据</w:t>
            </w:r>
          </w:p>
        </w:tc>
        <w:tc>
          <w:tcPr>
            <w:vAlign w:val="top"/>
          </w:tcPr>
          <w:p w14:paraId="03D7F9F9">
            <w:pPr>
              <w:pStyle w:val="24"/>
            </w:pPr>
            <w:r>
              <w:rPr>
                <w:rFonts w:hint="eastAsia"/>
                <w:sz w:val="18"/>
              </w:rPr>
              <w:t>展示用户、交易、机构核心指标</w:t>
            </w:r>
          </w:p>
        </w:tc>
        <w:tc>
          <w:tcPr>
            <w:vAlign w:val="top"/>
          </w:tcPr>
          <w:p w14:paraId="4380894B">
            <w:pPr>
              <w:pStyle w:val="24"/>
            </w:pPr>
            <w:r>
              <w:rPr>
                <w:rFonts w:hint="eastAsia"/>
                <w:sz w:val="18"/>
              </w:rPr>
              <w:t>①展示注册用户数、活跃用户数、新增用户趋势；②展示订单量、GMV、预约量；③展示入驻机构数、各类型占比</w:t>
            </w:r>
          </w:p>
        </w:tc>
        <w:tc>
          <w:tcPr>
            <w:vAlign w:val="top"/>
          </w:tcPr>
          <w:p w14:paraId="08D60650">
            <w:pPr>
              <w:pStyle w:val="24"/>
            </w:pPr>
            <w:r>
              <w:rPr>
                <w:rFonts w:hint="eastAsia"/>
                <w:sz w:val="18"/>
              </w:rPr>
              <w:t>用户数；活跃数；订单量；GMV；预约量；机构数</w:t>
            </w:r>
          </w:p>
        </w:tc>
        <w:tc>
          <w:tcPr>
            <w:vAlign w:val="top"/>
          </w:tcPr>
          <w:p w14:paraId="05813568">
            <w:pPr>
              <w:pStyle w:val="24"/>
            </w:pPr>
            <w:r>
              <w:rPr>
                <w:rFonts w:hint="eastAsia"/>
                <w:sz w:val="18"/>
              </w:rPr>
              <w:t>运营登录后进入看板→查看各项指标→可切换时间范围</w:t>
            </w:r>
          </w:p>
        </w:tc>
        <w:tc>
          <w:tcPr>
            <w:vAlign w:val="top"/>
          </w:tcPr>
          <w:p w14:paraId="2B116BF4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5594DE9D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</w:tr>
      <w:bookmarkEnd w:id="41"/>
    </w:tbl>
    <w:p w14:paraId="7B500866">
      <w:pPr>
        <w:pStyle w:val="6"/>
      </w:pPr>
      <w:bookmarkStart w:id="42" w:name="机构入驻审核页"/>
      <w:r>
        <w:rPr>
          <w:rFonts w:hint="eastAsia"/>
        </w:rPr>
        <w:t>机构入驻审核页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458B3E5">
        <w:trPr>
          <w:tblHeader/>
        </w:trPr>
        <w:tc>
          <w:tcPr>
            <w:vAlign w:val="top"/>
            <w:shd w:fill="1F4E78"/>
            <w:shd w:fill="1F4E78"/>
          </w:tcPr>
          <w:p w14:paraId="5348820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3601567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33B01A0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1123062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43ED0F8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14004D5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5560A70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7C12DF48">
        <w:tc>
          <w:tcPr>
            <w:vAlign w:val="top"/>
          </w:tcPr>
          <w:p w14:paraId="3DF4140E">
            <w:pPr>
              <w:pStyle w:val="24"/>
            </w:pPr>
            <w:r>
              <w:rPr>
                <w:rFonts w:hint="eastAsia"/>
                <w:sz w:val="18"/>
              </w:rPr>
              <w:t>审核入驻申请</w:t>
            </w:r>
          </w:p>
        </w:tc>
        <w:tc>
          <w:tcPr>
            <w:vAlign w:val="top"/>
          </w:tcPr>
          <w:p w14:paraId="34752D6E">
            <w:pPr>
              <w:pStyle w:val="24"/>
            </w:pPr>
            <w:r>
              <w:rPr>
                <w:rFonts w:hint="eastAsia"/>
                <w:sz w:val="18"/>
              </w:rPr>
              <w:t>审核商户提交的资质资料</w:t>
            </w:r>
          </w:p>
        </w:tc>
        <w:tc>
          <w:tcPr>
            <w:vAlign w:val="top"/>
          </w:tcPr>
          <w:p w14:paraId="6661BC09">
            <w:pPr>
              <w:pStyle w:val="24"/>
            </w:pPr>
            <w:r>
              <w:rPr>
                <w:rFonts w:hint="eastAsia"/>
                <w:sz w:val="18"/>
              </w:rPr>
              <w:t>①展示待审核列表；②审核内容：营业执照、经营许可证（医院需医疗机构执业许可证、药店需药品经营许可证）、法人身份证；③通过后系统创建商户账号并通知；④驳回需填写原因</w:t>
            </w:r>
          </w:p>
        </w:tc>
        <w:tc>
          <w:tcPr>
            <w:vAlign w:val="top"/>
          </w:tcPr>
          <w:p w14:paraId="6E0A7875">
            <w:pPr>
              <w:pStyle w:val="24"/>
            </w:pPr>
            <w:r>
              <w:rPr>
                <w:rFonts w:hint="eastAsia"/>
                <w:sz w:val="18"/>
              </w:rPr>
              <w:t>商户名称；申请时间；营业执照图片；经营许可证图片；法人身份证图片；审核状态；审核意见</w:t>
            </w:r>
          </w:p>
        </w:tc>
        <w:tc>
          <w:tcPr>
            <w:vAlign w:val="top"/>
          </w:tcPr>
          <w:p w14:paraId="72EB837F">
            <w:pPr>
              <w:pStyle w:val="24"/>
            </w:pPr>
            <w:r>
              <w:rPr>
                <w:rFonts w:hint="eastAsia"/>
                <w:sz w:val="18"/>
              </w:rPr>
              <w:t>运营进入审核页→点击待审核→查看资料→通过或驳回→填写意见→提交→通知商户</w:t>
            </w:r>
          </w:p>
        </w:tc>
        <w:tc>
          <w:tcPr>
            <w:vAlign w:val="top"/>
          </w:tcPr>
          <w:p w14:paraId="40EAF471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4DECC622">
            <w:pPr>
              <w:pStyle w:val="24"/>
            </w:pPr>
            <w:r>
              <w:rPr>
                <w:rFonts w:hint="eastAsia"/>
                <w:sz w:val="18"/>
              </w:rPr>
              <w:t>商户登录</w:t>
            </w:r>
          </w:p>
        </w:tc>
      </w:tr>
      <w:bookmarkEnd w:id="42"/>
    </w:tbl>
    <w:p w14:paraId="091B3DD7">
      <w:pPr>
        <w:pStyle w:val="6"/>
      </w:pPr>
      <w:bookmarkStart w:id="43" w:name="商品审核页"/>
      <w:r>
        <w:rPr>
          <w:rFonts w:hint="eastAsia"/>
        </w:rPr>
        <w:t>商品审核页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A67C116">
        <w:trPr>
          <w:tblHeader/>
        </w:trPr>
        <w:tc>
          <w:tcPr>
            <w:vAlign w:val="top"/>
            <w:shd w:fill="1F4E78"/>
            <w:shd w:fill="1F4E78"/>
          </w:tcPr>
          <w:p w14:paraId="5122BD3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7FDE720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3A83C5D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324C042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489040B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3843907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662EF6C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7A5B9C4F">
        <w:tc>
          <w:tcPr>
            <w:vAlign w:val="top"/>
          </w:tcPr>
          <w:p w14:paraId="6E9107D0">
            <w:pPr>
              <w:pStyle w:val="24"/>
            </w:pPr>
            <w:r>
              <w:rPr>
                <w:rFonts w:hint="eastAsia"/>
                <w:sz w:val="18"/>
              </w:rPr>
              <w:t>审核商品上架</w:t>
            </w:r>
          </w:p>
        </w:tc>
        <w:tc>
          <w:tcPr>
            <w:vAlign w:val="top"/>
          </w:tcPr>
          <w:p w14:paraId="33ABB15B">
            <w:pPr>
              <w:pStyle w:val="24"/>
            </w:pPr>
            <w:r>
              <w:rPr>
                <w:rFonts w:hint="eastAsia"/>
                <w:sz w:val="18"/>
              </w:rPr>
              <w:t>审核商户提交的新商品</w:t>
            </w:r>
          </w:p>
        </w:tc>
        <w:tc>
          <w:tcPr>
            <w:vAlign w:val="top"/>
          </w:tcPr>
          <w:p w14:paraId="3EC6A3C1">
            <w:pPr>
              <w:pStyle w:val="24"/>
            </w:pPr>
            <w:r>
              <w:rPr>
                <w:rFonts w:hint="eastAsia"/>
                <w:sz w:val="18"/>
              </w:rPr>
              <w:t>①审核商品信息完整性、图片合规性；②处方药核对药品批准文号；③违规商品驳回并说明原因</w:t>
            </w:r>
          </w:p>
        </w:tc>
        <w:tc>
          <w:tcPr>
            <w:vAlign w:val="top"/>
          </w:tcPr>
          <w:p w14:paraId="36AE421B">
            <w:pPr>
              <w:pStyle w:val="24"/>
            </w:pPr>
            <w:r>
              <w:rPr>
                <w:rFonts w:hint="eastAsia"/>
                <w:sz w:val="18"/>
              </w:rPr>
              <w:t>商品名称；商户名称；商品详情；处方药标识；批准文号；审核状态</w:t>
            </w:r>
          </w:p>
        </w:tc>
        <w:tc>
          <w:tcPr>
            <w:vAlign w:val="top"/>
          </w:tcPr>
          <w:p w14:paraId="4EE8053F">
            <w:pPr>
              <w:pStyle w:val="24"/>
            </w:pPr>
            <w:r>
              <w:rPr>
                <w:rFonts w:hint="eastAsia"/>
                <w:sz w:val="18"/>
              </w:rPr>
              <w:t>运营进入商品审核→点击待审核→查看详情→通过或驳回→提交</w:t>
            </w:r>
          </w:p>
        </w:tc>
        <w:tc>
          <w:tcPr>
            <w:vAlign w:val="top"/>
          </w:tcPr>
          <w:p w14:paraId="3AC572D5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0AF691CE">
            <w:pPr>
              <w:pStyle w:val="24"/>
            </w:pPr>
            <w:r>
              <w:rPr>
                <w:rFonts w:hint="eastAsia"/>
                <w:sz w:val="18"/>
              </w:rPr>
              <w:t>商户商品管理</w:t>
            </w:r>
          </w:p>
        </w:tc>
      </w:tr>
      <w:bookmarkEnd w:id="43"/>
    </w:tbl>
    <w:p w14:paraId="34253BCA">
      <w:pPr>
        <w:pStyle w:val="6"/>
      </w:pPr>
      <w:bookmarkStart w:id="44" w:name="ai-知识库管理页"/>
      <w:r>
        <w:t xml:space="preserve">AI </w:t>
      </w:r>
      <w:r>
        <w:rPr>
          <w:rFonts w:hint="eastAsia"/>
        </w:rPr>
        <w:t>知识库管理页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C7557DF">
        <w:trPr>
          <w:tblHeader/>
        </w:trPr>
        <w:tc>
          <w:tcPr>
            <w:vAlign w:val="top"/>
            <w:shd w:fill="1F4E78"/>
            <w:shd w:fill="1F4E78"/>
          </w:tcPr>
          <w:p w14:paraId="41A6877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22B05EB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6126012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6A2FFF3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5C5310A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45509C9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7A74D49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40E12BAB">
        <w:tc>
          <w:tcPr>
            <w:vAlign w:val="top"/>
          </w:tcPr>
          <w:p w14:paraId="3B4946CD">
            <w:pPr>
              <w:pStyle w:val="24"/>
            </w:pPr>
            <w:r>
              <w:rPr>
                <w:rFonts w:hint="eastAsia"/>
                <w:sz w:val="18"/>
              </w:rPr>
              <w:t>管理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>知识源</w:t>
            </w:r>
          </w:p>
        </w:tc>
        <w:tc>
          <w:tcPr>
            <w:vAlign w:val="top"/>
          </w:tcPr>
          <w:p w14:paraId="6AA4A2A4">
            <w:pPr>
              <w:pStyle w:val="24"/>
            </w:pPr>
            <w:r>
              <w:rPr>
                <w:rFonts w:hint="eastAsia"/>
                <w:sz w:val="18"/>
              </w:rPr>
              <w:t>上传、更新医学知识文档</w:t>
            </w:r>
          </w:p>
        </w:tc>
        <w:tc>
          <w:tcPr>
            <w:vAlign w:val="top"/>
          </w:tcPr>
          <w:p w14:paraId="21322222">
            <w:pPr>
              <w:pStyle w:val="24"/>
            </w:pPr>
            <w:r>
              <w:rPr>
                <w:rFonts w:hint="eastAsia"/>
                <w:sz w:val="18"/>
              </w:rPr>
              <w:t>①支持上传</w:t>
            </w:r>
            <w:r>
              <w:rPr>
                <w:sz w:val="18"/>
              </w:rPr>
              <w:t xml:space="preserve"> PDF、Word、Markdown </w:t>
            </w:r>
            <w:r>
              <w:rPr>
                <w:rFonts w:hint="eastAsia"/>
                <w:sz w:val="18"/>
              </w:rPr>
              <w:t>格式知识文档；②上传后系统自动解析入库供</w:t>
            </w:r>
            <w:r>
              <w:rPr>
                <w:sz w:val="18"/>
              </w:rPr>
              <w:t xml:space="preserve"> RAG </w:t>
            </w:r>
            <w:r>
              <w:rPr>
                <w:rFonts w:hint="eastAsia"/>
                <w:sz w:val="18"/>
              </w:rPr>
              <w:t>检索；③可查看已有知识文档列表并删除过期内容</w:t>
            </w:r>
          </w:p>
        </w:tc>
        <w:tc>
          <w:tcPr>
            <w:vAlign w:val="top"/>
          </w:tcPr>
          <w:p w14:paraId="5AB9D8D5">
            <w:pPr>
              <w:pStyle w:val="24"/>
            </w:pPr>
            <w:r>
              <w:rPr>
                <w:rFonts w:hint="eastAsia"/>
                <w:sz w:val="18"/>
              </w:rPr>
              <w:t>文档名称；上传时间；文档状态</w:t>
            </w:r>
          </w:p>
        </w:tc>
        <w:tc>
          <w:tcPr>
            <w:vAlign w:val="top"/>
          </w:tcPr>
          <w:p w14:paraId="50847FD4">
            <w:pPr>
              <w:pStyle w:val="24"/>
            </w:pPr>
            <w:r>
              <w:rPr>
                <w:rFonts w:hint="eastAsia"/>
                <w:sz w:val="18"/>
              </w:rPr>
              <w:t>运营进入知识库管理→点击上传→选择文件→上传成功→文档出现在列表</w:t>
            </w:r>
          </w:p>
        </w:tc>
        <w:tc>
          <w:tcPr>
            <w:vAlign w:val="top"/>
          </w:tcPr>
          <w:p w14:paraId="344C5B45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知识库服务</w:t>
            </w:r>
          </w:p>
        </w:tc>
        <w:tc>
          <w:tcPr>
            <w:vAlign w:val="top"/>
          </w:tcPr>
          <w:p w14:paraId="1E0722BA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健管/导诊对话</w:t>
            </w:r>
          </w:p>
        </w:tc>
      </w:tr>
      <w:bookmarkEnd w:id="44"/>
    </w:tbl>
    <w:p w14:paraId="14925A19">
      <w:pPr>
        <w:pStyle w:val="6"/>
      </w:pPr>
      <w:bookmarkStart w:id="45" w:name="ai-话术规则配置页"/>
      <w:r>
        <w:t xml:space="preserve">AI </w:t>
      </w:r>
      <w:r>
        <w:rPr>
          <w:rFonts w:hint="eastAsia"/>
        </w:rPr>
        <w:t>话术规则配置页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DFC98FF">
        <w:trPr>
          <w:tblHeader/>
        </w:trPr>
        <w:tc>
          <w:tcPr>
            <w:vAlign w:val="top"/>
            <w:shd w:fill="1F4E78"/>
            <w:shd w:fill="1F4E78"/>
          </w:tcPr>
          <w:p w14:paraId="7DAECBD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353241E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3EF8F8A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5313521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4E4F989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50D718A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2BDF268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1BFEA200">
        <w:tc>
          <w:tcPr>
            <w:vAlign w:val="top"/>
          </w:tcPr>
          <w:p w14:paraId="1CDBECA5">
            <w:pPr>
              <w:pStyle w:val="24"/>
            </w:pPr>
            <w:r>
              <w:rPr>
                <w:rFonts w:hint="eastAsia"/>
                <w:sz w:val="18"/>
              </w:rPr>
              <w:t>配置风险拦截规则</w:t>
            </w:r>
          </w:p>
        </w:tc>
        <w:tc>
          <w:tcPr>
            <w:vAlign w:val="top"/>
          </w:tcPr>
          <w:p w14:paraId="12D680CB">
            <w:pPr>
              <w:pStyle w:val="24"/>
            </w:pPr>
            <w:r>
              <w:rPr>
                <w:rFonts w:hint="eastAsia"/>
                <w:sz w:val="18"/>
              </w:rPr>
              <w:t>配置高风险关键词及标准回复</w:t>
            </w:r>
          </w:p>
        </w:tc>
        <w:tc>
          <w:tcPr>
            <w:vAlign w:val="top"/>
          </w:tcPr>
          <w:p w14:paraId="4107E576">
            <w:pPr>
              <w:pStyle w:val="24"/>
            </w:pPr>
            <w:r>
              <w:rPr>
                <w:rFonts w:hint="eastAsia"/>
                <w:sz w:val="18"/>
              </w:rPr>
              <w:t>①配置关键词组合（如「胸痛+出汗」）触发的标准回复；②配置免责声明模板；③配置急诊提示阈值</w:t>
            </w:r>
          </w:p>
        </w:tc>
        <w:tc>
          <w:tcPr>
            <w:vAlign w:val="top"/>
          </w:tcPr>
          <w:p w14:paraId="625DD4F5">
            <w:pPr>
              <w:pStyle w:val="24"/>
            </w:pPr>
            <w:r>
              <w:rPr>
                <w:rFonts w:hint="eastAsia"/>
                <w:sz w:val="18"/>
              </w:rPr>
              <w:t>风险关键词；触发回复模板；免责声明模板</w:t>
            </w:r>
          </w:p>
        </w:tc>
        <w:tc>
          <w:tcPr>
            <w:vAlign w:val="top"/>
          </w:tcPr>
          <w:p w14:paraId="68505980">
            <w:pPr>
              <w:pStyle w:val="24"/>
            </w:pPr>
            <w:r>
              <w:rPr>
                <w:rFonts w:hint="eastAsia"/>
                <w:sz w:val="18"/>
              </w:rPr>
              <w:t>运营进入配置页→新增规则→填写关键词和回复→保存→AI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对话生效</w:t>
            </w:r>
          </w:p>
        </w:tc>
        <w:tc>
          <w:tcPr>
            <w:vAlign w:val="top"/>
          </w:tcPr>
          <w:p w14:paraId="121B350B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45153516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对话</w:t>
            </w:r>
          </w:p>
        </w:tc>
      </w:tr>
      <w:bookmarkEnd w:id="45"/>
    </w:tbl>
    <w:p w14:paraId="615995A9">
      <w:pPr>
        <w:pStyle w:val="6"/>
      </w:pPr>
      <w:bookmarkStart w:id="46" w:name="内容安全审核页"/>
      <w:r>
        <w:rPr>
          <w:rFonts w:hint="eastAsia"/>
        </w:rPr>
        <w:t>内容安全审核页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BF8617C">
        <w:trPr>
          <w:tblHeader/>
        </w:trPr>
        <w:tc>
          <w:tcPr>
            <w:vAlign w:val="top"/>
            <w:shd w:fill="1F4E78"/>
            <w:shd w:fill="1F4E78"/>
          </w:tcPr>
          <w:p w14:paraId="2B4220E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3F20BBA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51DF636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550AE02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7F18802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0F49809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59E6F3C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7994DC66">
        <w:tc>
          <w:tcPr>
            <w:vAlign w:val="top"/>
          </w:tcPr>
          <w:p w14:paraId="2149FB53">
            <w:pPr>
              <w:pStyle w:val="24"/>
            </w:pPr>
            <w:r>
              <w:rPr>
                <w:rFonts w:hint="eastAsia"/>
                <w:sz w:val="18"/>
              </w:rPr>
              <w:t>审核用户内容</w:t>
            </w:r>
          </w:p>
        </w:tc>
        <w:tc>
          <w:tcPr>
            <w:vAlign w:val="top"/>
          </w:tcPr>
          <w:p w14:paraId="430FF281">
            <w:pPr>
              <w:pStyle w:val="24"/>
            </w:pPr>
            <w:r>
              <w:rPr>
                <w:rFonts w:hint="eastAsia"/>
                <w:sz w:val="18"/>
              </w:rPr>
              <w:t>审核评价、反馈等用户生成内容</w:t>
            </w:r>
          </w:p>
        </w:tc>
        <w:tc>
          <w:tcPr>
            <w:vAlign w:val="top"/>
          </w:tcPr>
          <w:p w14:paraId="32279AB7">
            <w:pPr>
              <w:pStyle w:val="24"/>
            </w:pPr>
            <w:r>
              <w:rPr>
                <w:rFonts w:hint="eastAsia"/>
                <w:sz w:val="18"/>
              </w:rPr>
              <w:t>①系统先自动过滤敏感词；②未通过自动审核的进入人工队列；③违规内容删除并通知用户</w:t>
            </w:r>
          </w:p>
        </w:tc>
        <w:tc>
          <w:tcPr>
            <w:vAlign w:val="top"/>
          </w:tcPr>
          <w:p w14:paraId="27FF5ED7">
            <w:pPr>
              <w:pStyle w:val="24"/>
            </w:pPr>
            <w:r>
              <w:rPr>
                <w:rFonts w:hint="eastAsia"/>
                <w:sz w:val="18"/>
              </w:rPr>
              <w:t>内容类型；内容详情；用户信息；审核状态</w:t>
            </w:r>
          </w:p>
        </w:tc>
        <w:tc>
          <w:tcPr>
            <w:vAlign w:val="top"/>
          </w:tcPr>
          <w:p w14:paraId="4BDEB4F2">
            <w:pPr>
              <w:pStyle w:val="24"/>
            </w:pPr>
            <w:r>
              <w:rPr>
                <w:rFonts w:hint="eastAsia"/>
                <w:sz w:val="18"/>
              </w:rPr>
              <w:t>运营进入审核页→查看待审核→通过或删除→提交</w:t>
            </w:r>
          </w:p>
        </w:tc>
        <w:tc>
          <w:tcPr>
            <w:vAlign w:val="top"/>
          </w:tcPr>
          <w:p w14:paraId="334D1AF2">
            <w:pPr>
              <w:pStyle w:val="24"/>
            </w:pPr>
            <w:r>
              <w:rPr>
                <w:rFonts w:hint="eastAsia"/>
                <w:sz w:val="18"/>
              </w:rPr>
              <w:t>内容安全检测服务</w:t>
            </w:r>
          </w:p>
        </w:tc>
        <w:tc>
          <w:tcPr>
            <w:vAlign w:val="top"/>
          </w:tcPr>
          <w:p w14:paraId="3C2314B1">
            <w:pPr>
              <w:pStyle w:val="24"/>
            </w:pPr>
            <w:r>
              <w:rPr>
                <w:rFonts w:hint="eastAsia"/>
                <w:sz w:val="18"/>
              </w:rPr>
              <w:t>用户评价展示</w:t>
            </w:r>
          </w:p>
        </w:tc>
      </w:tr>
      <w:bookmarkEnd w:id="46"/>
    </w:tbl>
    <w:p w14:paraId="4BB1ED13">
      <w:pPr>
        <w:pStyle w:val="6"/>
      </w:pPr>
      <w:bookmarkStart w:id="47" w:name="分账规则配置页"/>
      <w:r>
        <w:rPr>
          <w:rFonts w:hint="eastAsia"/>
        </w:rPr>
        <w:t>分账规则配置页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536A15B">
        <w:trPr>
          <w:tblHeader/>
        </w:trPr>
        <w:tc>
          <w:tcPr>
            <w:vAlign w:val="top"/>
            <w:shd w:fill="1F4E78"/>
            <w:shd w:fill="1F4E78"/>
          </w:tcPr>
          <w:p w14:paraId="1C7AF8A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67EF594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33C105A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455C1F2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7F3035B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682F04E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26776FA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2372341A">
        <w:tc>
          <w:tcPr>
            <w:vAlign w:val="top"/>
          </w:tcPr>
          <w:p w14:paraId="25257A7A">
            <w:pPr>
              <w:pStyle w:val="24"/>
            </w:pPr>
            <w:r>
              <w:rPr>
                <w:rFonts w:hint="eastAsia"/>
                <w:sz w:val="18"/>
              </w:rPr>
              <w:t>配置分账比例</w:t>
            </w:r>
          </w:p>
        </w:tc>
        <w:tc>
          <w:tcPr>
            <w:vAlign w:val="top"/>
          </w:tcPr>
          <w:p w14:paraId="0998E649">
            <w:pPr>
              <w:pStyle w:val="24"/>
            </w:pPr>
            <w:r>
              <w:rPr>
                <w:rFonts w:hint="eastAsia"/>
                <w:sz w:val="18"/>
              </w:rPr>
              <w:t>按商户类型配置平台抽佣比例</w:t>
            </w:r>
          </w:p>
        </w:tc>
        <w:tc>
          <w:tcPr>
            <w:vAlign w:val="top"/>
          </w:tcPr>
          <w:p w14:paraId="07D01F20">
            <w:pPr>
              <w:pStyle w:val="24"/>
            </w:pPr>
            <w:r>
              <w:rPr>
                <w:rFonts w:hint="eastAsia"/>
                <w:sz w:val="18"/>
              </w:rPr>
              <w:t>①可按商户类型（医院、药店、检测机构）设置不同抽佣比例；②可针对单个商户设置特殊比例；③修改后对新订单生效</w:t>
            </w:r>
          </w:p>
        </w:tc>
        <w:tc>
          <w:tcPr>
            <w:vAlign w:val="top"/>
          </w:tcPr>
          <w:p w14:paraId="21407FA5">
            <w:pPr>
              <w:pStyle w:val="24"/>
            </w:pPr>
            <w:r>
              <w:rPr>
                <w:rFonts w:hint="eastAsia"/>
                <w:sz w:val="18"/>
              </w:rPr>
              <w:t>商户类型；默认抽佣比例；特殊商户配置</w:t>
            </w:r>
          </w:p>
        </w:tc>
        <w:tc>
          <w:tcPr>
            <w:vAlign w:val="top"/>
          </w:tcPr>
          <w:p w14:paraId="74463A52">
            <w:pPr>
              <w:pStyle w:val="24"/>
            </w:pPr>
            <w:r>
              <w:rPr>
                <w:rFonts w:hint="eastAsia"/>
                <w:sz w:val="18"/>
              </w:rPr>
              <w:t>运营进入配置页→选择类型→设置比例→保存</w:t>
            </w:r>
          </w:p>
        </w:tc>
        <w:tc>
          <w:tcPr>
            <w:vAlign w:val="top"/>
          </w:tcPr>
          <w:p w14:paraId="5211AEAC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5F518483">
            <w:pPr>
              <w:pStyle w:val="24"/>
            </w:pPr>
            <w:r>
              <w:rPr>
                <w:rFonts w:hint="eastAsia"/>
                <w:sz w:val="18"/>
              </w:rPr>
              <w:t>结算管理</w:t>
            </w:r>
          </w:p>
        </w:tc>
      </w:tr>
      <w:bookmarkEnd w:id="47"/>
    </w:tbl>
    <w:p w14:paraId="37C54299">
      <w:pPr>
        <w:pStyle w:val="6"/>
      </w:pPr>
      <w:bookmarkStart w:id="48" w:name="结算管理页"/>
      <w:r>
        <w:rPr>
          <w:rFonts w:hint="eastAsia"/>
        </w:rPr>
        <w:t>结算管理页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2433CFD">
        <w:trPr>
          <w:tblHeader/>
        </w:trPr>
        <w:tc>
          <w:tcPr>
            <w:vAlign w:val="top"/>
            <w:shd w:fill="1F4E78"/>
            <w:shd w:fill="1F4E78"/>
          </w:tcPr>
          <w:p w14:paraId="0943C24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  <w:shd w:fill="1F4E78"/>
          </w:tcPr>
          <w:p w14:paraId="0CF4F00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  <w:shd w:fill="1F4E78"/>
          </w:tcPr>
          <w:p w14:paraId="2D5037F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  <w:shd w:fill="1F4E78"/>
          </w:tcPr>
          <w:p w14:paraId="60816E9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  <w:shd w:fill="1F4E78"/>
          </w:tcPr>
          <w:p w14:paraId="7AC0931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  <w:shd w:fill="1F4E78"/>
          </w:tcPr>
          <w:p w14:paraId="0A5F367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  <w:shd w:fill="1F4E78"/>
          </w:tcPr>
          <w:p w14:paraId="6D6FA9E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786061C8">
        <w:tc>
          <w:tcPr>
            <w:vAlign w:val="top"/>
          </w:tcPr>
          <w:p w14:paraId="7CF9EA2E">
            <w:pPr>
              <w:pStyle w:val="24"/>
            </w:pPr>
            <w:r>
              <w:rPr>
                <w:rFonts w:hint="eastAsia"/>
                <w:sz w:val="18"/>
              </w:rPr>
              <w:t>执行商户结算</w:t>
            </w:r>
          </w:p>
        </w:tc>
        <w:tc>
          <w:tcPr>
            <w:vAlign w:val="top"/>
          </w:tcPr>
          <w:p w14:paraId="6C773AF4">
            <w:pPr>
              <w:pStyle w:val="24"/>
            </w:pPr>
            <w:r>
              <w:rPr>
                <w:rFonts w:hint="eastAsia"/>
                <w:sz w:val="18"/>
              </w:rPr>
              <w:t>生成结算单并打款</w:t>
            </w:r>
          </w:p>
        </w:tc>
        <w:tc>
          <w:tcPr>
            <w:vAlign w:val="top"/>
          </w:tcPr>
          <w:p w14:paraId="715FEF62">
            <w:pPr>
              <w:pStyle w:val="24"/>
            </w:pPr>
            <w:r>
              <w:rPr>
                <w:rFonts w:hint="eastAsia"/>
                <w:sz w:val="18"/>
              </w:rPr>
              <w:t>①按结算周期（如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T+7）生成待结算账单；②运营核对后点击「确认结算」执行打款；③打款失败自动重试或人工处理</w:t>
            </w:r>
          </w:p>
        </w:tc>
        <w:tc>
          <w:tcPr>
            <w:vAlign w:val="top"/>
          </w:tcPr>
          <w:p w14:paraId="1F052795">
            <w:pPr>
              <w:pStyle w:val="24"/>
            </w:pPr>
            <w:r>
              <w:rPr>
                <w:rFonts w:hint="eastAsia"/>
                <w:sz w:val="18"/>
              </w:rPr>
              <w:t>商户名称；结算周期；订单金额；平台佣金；商户到账金额；结算状态</w:t>
            </w:r>
          </w:p>
        </w:tc>
        <w:tc>
          <w:tcPr>
            <w:vAlign w:val="top"/>
          </w:tcPr>
          <w:p w14:paraId="54AEFD6E">
            <w:pPr>
              <w:pStyle w:val="24"/>
            </w:pPr>
            <w:r>
              <w:rPr>
                <w:rFonts w:hint="eastAsia"/>
                <w:sz w:val="18"/>
              </w:rPr>
              <w:t>运营进入结算管理→查看待结算列表→核对→点击确认→执行打款→状态更新</w:t>
            </w:r>
          </w:p>
        </w:tc>
        <w:tc>
          <w:tcPr>
            <w:vAlign w:val="top"/>
          </w:tcPr>
          <w:p w14:paraId="58535B5C">
            <w:pPr>
              <w:pStyle w:val="24"/>
            </w:pPr>
            <w:r>
              <w:rPr>
                <w:rFonts w:hint="eastAsia"/>
                <w:sz w:val="18"/>
              </w:rPr>
              <w:t>银行/支付通道打款接口</w:t>
            </w:r>
          </w:p>
        </w:tc>
        <w:tc>
          <w:tcPr>
            <w:vAlign w:val="top"/>
          </w:tcPr>
          <w:p w14:paraId="04C2A4C2">
            <w:pPr>
              <w:pStyle w:val="24"/>
            </w:pPr>
            <w:r>
              <w:rPr>
                <w:rFonts w:hint="eastAsia"/>
                <w:sz w:val="18"/>
              </w:rPr>
              <w:t>商户结算查看</w:t>
            </w:r>
          </w:p>
        </w:tc>
      </w:tr>
    </w:tbl>
    <w:p w14:paraId="0356D700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40"/>
    <w:bookmarkEnd w:id="48"/>
    <w:p w14:paraId="04E674B5">
      <w:pPr>
        <w:pStyle w:val="4"/>
      </w:pPr>
      <w:bookmarkStart w:id="49" w:name="模块五全部业务流程"/>
      <w:r>
        <w:rPr>
          <w:rFonts w:hint="eastAsia"/>
        </w:rPr>
        <w:t>模块五：全部业务流程</w:t>
      </w:r>
    </w:p>
    <w:p w14:paraId="6B69DAFD">
      <w:pPr>
        <w:pStyle w:val="5"/>
      </w:pPr>
      <w:bookmarkStart w:id="50" w:name="流程一用户健管咨询"/>
      <w:r>
        <w:rPr>
          <w:rFonts w:hint="eastAsia"/>
        </w:rPr>
        <w:t>流程一：用户健管咨询</w:t>
      </w:r>
    </w:p>
    <w:p w14:paraId="10ABF58C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打开小程序，点击「AI</w:t>
      </w:r>
      <w:r>
        <w:t xml:space="preserve"> </w:t>
      </w:r>
      <w:r>
        <w:rPr>
          <w:rFonts w:hint="eastAsia"/>
        </w:rPr>
        <w:t>健管」入口。</w:t>
      </w:r>
    </w:p>
    <w:p w14:paraId="39086DD8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输入健康问题（如「最近血压有点高怎么办」）。</w:t>
      </w:r>
    </w:p>
    <w:p w14:paraId="30C98963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检索知识库，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生成追问问题返回（如「请问您的血压具体数值是多少？是否在服用降压药？」）。</w:t>
      </w:r>
    </w:p>
    <w:p w14:paraId="60A50827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回答追问。</w:t>
      </w:r>
    </w:p>
    <w:p w14:paraId="41FA16DB">
      <w:pPr>
        <w:pStyle w:val="24"/>
        <w:numPr>
          <w:ilvl w:val="0"/>
          <w:numId w:val="3"/>
        </w:numPr>
      </w:pPr>
      <w:r>
        <w:rPr>
          <w:rFonts w:hint="eastAsia"/>
        </w:rPr>
        <w:t>重复步骤</w:t>
      </w:r>
      <w:r>
        <w:t xml:space="preserve"> </w:t>
      </w:r>
      <w:r>
        <w:rPr>
          <w:rFonts w:hint="eastAsia"/>
        </w:rPr>
        <w:t>3-4，直至</w:t>
      </w:r>
      <w:r>
        <w:t xml:space="preserve"> 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收集足够信息。</w:t>
      </w:r>
    </w:p>
    <w:p w14:paraId="034D527D">
      <w:pPr>
        <w:pStyle w:val="24"/>
        <w:numPr>
          <w:ilvl w:val="0"/>
          <w:numId w:val="3"/>
        </w:numPr>
      </w:pP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输出健管建议（如「建议低盐饮食，适量运动，若持续偏高建议复诊」），附带免责声明。</w:t>
      </w:r>
    </w:p>
    <w:p w14:paraId="7ACCE472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可选择「保存小结」，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将小结写入用户健康档案。</w:t>
      </w:r>
    </w:p>
    <w:bookmarkEnd w:id="50"/>
    <w:p w14:paraId="7FD7A2A4">
      <w:pPr>
        <w:pStyle w:val="5"/>
      </w:pPr>
      <w:bookmarkStart w:id="51" w:name="流程二用户导诊就医"/>
      <w:r>
        <w:rPr>
          <w:rFonts w:hint="eastAsia"/>
        </w:rPr>
        <w:t>流程二：用户导诊就医</w:t>
      </w:r>
    </w:p>
    <w:p w14:paraId="249FF749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打开小程序，点击「AI</w:t>
      </w:r>
      <w:r>
        <w:t xml:space="preserve"> </w:t>
      </w:r>
      <w:r>
        <w:rPr>
          <w:rFonts w:hint="eastAsia"/>
        </w:rPr>
        <w:t>导诊」入口。</w:t>
      </w:r>
    </w:p>
    <w:p w14:paraId="190C2B5D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输入症状描述。</w:t>
      </w:r>
    </w:p>
    <w:p w14:paraId="6D1CEFC5">
      <w:pPr>
        <w:pStyle w:val="24"/>
        <w:numPr>
          <w:ilvl w:val="0"/>
          <w:numId w:val="4"/>
        </w:numPr>
      </w:pP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依次追问：主要症状、发病时长、伴随症状、既往病史。</w:t>
      </w:r>
    </w:p>
    <w:p w14:paraId="7A8FC19F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逐一回答。</w:t>
      </w:r>
    </w:p>
    <w:p w14:paraId="2E4B1101">
      <w:pPr>
        <w:pStyle w:val="24"/>
        <w:numPr>
          <w:ilvl w:val="0"/>
          <w:numId w:val="4"/>
        </w:numPr>
      </w:pP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分析后输出「建议就诊科室」和「推荐机构列表」。</w:t>
      </w:r>
    </w:p>
    <w:p w14:paraId="54577131">
      <w:pPr>
        <w:pStyle w:val="24"/>
        <w:numPr>
          <w:ilvl w:val="0"/>
          <w:numId w:val="4"/>
        </w:numPr>
      </w:pPr>
      <w:r>
        <w:rPr>
          <w:rFonts w:hint="eastAsia"/>
        </w:rPr>
        <w:t>若命中急诊规则，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提示「建议立即急诊」。</w:t>
      </w:r>
    </w:p>
    <w:p w14:paraId="374735C7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点击机构卡片，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跳转至机构详情页。</w:t>
      </w:r>
    </w:p>
    <w:p w14:paraId="71D1E96E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点击「预约挂号」，选择科室、医生、时间段。</w:t>
      </w:r>
    </w:p>
    <w:p w14:paraId="5CDAD7C3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确认就诊人信息，提交预约。</w:t>
      </w:r>
    </w:p>
    <w:p w14:paraId="7157B251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调用医院号源接口（或引导跳转院方小程序），返回预约结果。</w:t>
      </w:r>
    </w:p>
    <w:p w14:paraId="61FDF3A6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收到预约成功通知，可在订单列表查看预约凭证。</w:t>
      </w:r>
    </w:p>
    <w:p w14:paraId="2EAB7752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按时前往机构就诊，凭凭证核销。</w:t>
      </w:r>
    </w:p>
    <w:bookmarkEnd w:id="51"/>
    <w:p w14:paraId="41F7A75D">
      <w:pPr>
        <w:pStyle w:val="5"/>
      </w:pPr>
      <w:bookmarkStart w:id="52" w:name="流程三硬件绑定与数据解读"/>
      <w:r>
        <w:rPr>
          <w:rFonts w:hint="eastAsia"/>
        </w:rPr>
        <w:t>流程三：硬件绑定与数据解读</w:t>
      </w:r>
    </w:p>
    <w:p w14:paraId="1849939D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进入「设备管理」，点击「添加设备」。</w:t>
      </w:r>
    </w:p>
    <w:p w14:paraId="78EE3321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选择设备类型，按提示完成配网。</w:t>
      </w:r>
    </w:p>
    <w:p w14:paraId="393FCABB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提示配网成功，设备出现在列表。</w:t>
      </w:r>
    </w:p>
    <w:p w14:paraId="5ABBB656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使用设备完成测量（如测血压）。</w:t>
      </w:r>
    </w:p>
    <w:p w14:paraId="1C226E72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自动同步测量数据至健康档案。</w:t>
      </w:r>
    </w:p>
    <w:p w14:paraId="569E92B3">
      <w:pPr>
        <w:pStyle w:val="24"/>
        <w:numPr>
          <w:ilvl w:val="0"/>
          <w:numId w:val="5"/>
        </w:numPr>
      </w:pPr>
      <w:r>
        <w:rPr>
          <w:rFonts w:hint="eastAsia"/>
        </w:rPr>
        <w:t>若数值异常，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弹窗提示并建议咨询</w:t>
      </w:r>
      <w:r>
        <w:t xml:space="preserve"> AI。</w:t>
      </w:r>
    </w:p>
    <w:p w14:paraId="557D234E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点击「咨询</w:t>
      </w:r>
      <w:r>
        <w:t xml:space="preserve"> </w:t>
      </w:r>
      <w:r>
        <w:rPr>
          <w:rFonts w:hint="eastAsia"/>
        </w:rPr>
        <w:t>AI」，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跳转</w:t>
      </w:r>
      <w:r>
        <w:t xml:space="preserve"> AI </w:t>
      </w:r>
      <w:r>
        <w:rPr>
          <w:rFonts w:hint="eastAsia"/>
        </w:rPr>
        <w:t>健管对话，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自动引用最近测量数据给出建议。</w:t>
      </w:r>
    </w:p>
    <w:bookmarkEnd w:id="52"/>
    <w:p w14:paraId="2C3B20DF">
      <w:pPr>
        <w:pStyle w:val="5"/>
      </w:pPr>
      <w:bookmarkStart w:id="53" w:name="流程四商城购物"/>
      <w:r>
        <w:rPr>
          <w:rFonts w:hint="eastAsia"/>
        </w:rPr>
        <w:t>流程四：商城购物</w:t>
      </w:r>
    </w:p>
    <w:p w14:paraId="75373312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浏览商城，点击商品进入详情页。</w:t>
      </w:r>
    </w:p>
    <w:p w14:paraId="7A70034B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选择规格，点击「加入购物车」或「立即购买」。</w:t>
      </w:r>
    </w:p>
    <w:p w14:paraId="5AED205C">
      <w:pPr>
        <w:pStyle w:val="24"/>
        <w:numPr>
          <w:ilvl w:val="0"/>
          <w:numId w:val="6"/>
        </w:numPr>
      </w:pPr>
      <w:r>
        <w:rPr>
          <w:rFonts w:hint="eastAsia"/>
        </w:rPr>
        <w:t>若为处方药，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提示上传处方或在线问诊开方（待确认）。</w:t>
      </w:r>
    </w:p>
    <w:p w14:paraId="5E2504FB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进入订单确认页，确认地址、选择优惠券。</w:t>
      </w:r>
    </w:p>
    <w:p w14:paraId="6F4DF676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点击「提交订单」，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调起微信支付。</w:t>
      </w:r>
    </w:p>
    <w:p w14:paraId="4F433D5E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完成支付，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生成订单并通知</w:t>
      </w:r>
      <w:r>
        <w:rPr>
          <w:rFonts w:hint="eastAsia"/>
          <w:b/>
          <w:bCs/>
        </w:rPr>
        <w:t>商户</w:t>
      </w:r>
      <w:r>
        <w:t>。</w:t>
      </w:r>
    </w:p>
    <w:p w14:paraId="3D53730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确认发货，填写物流单号。</w:t>
      </w:r>
    </w:p>
    <w:p w14:paraId="51BD5D1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推送发货通知给</w:t>
      </w:r>
      <w:r>
        <w:rPr>
          <w:rFonts w:hint="eastAsia"/>
          <w:b/>
          <w:bCs/>
        </w:rPr>
        <w:t>用户</w:t>
      </w:r>
      <w:r>
        <w:t>。</w:t>
      </w:r>
    </w:p>
    <w:p w14:paraId="47D8BA7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收货后点击「确认收货」（或系统</w:t>
      </w:r>
      <w:r>
        <w:t xml:space="preserve"> 7 </w:t>
      </w:r>
      <w:r>
        <w:rPr>
          <w:rFonts w:hint="eastAsia"/>
        </w:rPr>
        <w:t>天后自动确认）。</w:t>
      </w:r>
    </w:p>
    <w:p w14:paraId="0DCD97A7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按分账规则计算商户应得金额，纳入结算周期。</w:t>
      </w:r>
    </w:p>
    <w:p w14:paraId="12C45923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平台运营</w:t>
      </w:r>
      <w:r>
        <w:rPr>
          <w:rFonts w:hint="eastAsia"/>
        </w:rPr>
        <w:t>按周期执行结算打款。</w:t>
      </w:r>
    </w:p>
    <w:bookmarkEnd w:id="53"/>
    <w:p w14:paraId="4A242EB9">
      <w:pPr>
        <w:pStyle w:val="5"/>
      </w:pPr>
      <w:bookmarkStart w:id="54" w:name="流程五机构入驻"/>
      <w:r>
        <w:rPr>
          <w:rFonts w:hint="eastAsia"/>
        </w:rPr>
        <w:t>流程五：机构入驻</w:t>
      </w:r>
    </w:p>
    <w:p w14:paraId="0CB1F689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通过入驻入口提交申请，上传营业执照、经营许可证、法人身份证。</w:t>
      </w:r>
    </w:p>
    <w:p w14:paraId="7421A9F5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平台运营</w:t>
      </w:r>
      <w:r>
        <w:rPr>
          <w:rFonts w:hint="eastAsia"/>
        </w:rPr>
        <w:t>收到审核任务，核验资质。</w:t>
      </w:r>
    </w:p>
    <w:p w14:paraId="2C5FB4C2">
      <w:pPr>
        <w:pStyle w:val="24"/>
        <w:numPr>
          <w:ilvl w:val="0"/>
          <w:numId w:val="7"/>
        </w:numPr>
      </w:pPr>
      <w:r>
        <w:rPr>
          <w:rFonts w:hint="eastAsia"/>
        </w:rPr>
        <w:t>审核通过后，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为商户创建管理端账号并发送通知（含初始密码）。</w:t>
      </w:r>
    </w:p>
    <w:p w14:paraId="373C5789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登录管理端，修改密码，完善机构信息。</w:t>
      </w:r>
    </w:p>
    <w:p w14:paraId="1DCBA242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上架商品或配置科室、医生信息。</w:t>
      </w:r>
    </w:p>
    <w:p w14:paraId="4D72B1C9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平台运营</w:t>
      </w:r>
      <w:r>
        <w:rPr>
          <w:rFonts w:hint="eastAsia"/>
        </w:rPr>
        <w:t>审核商品（尤其处方药）和医生资质。</w:t>
      </w:r>
    </w:p>
    <w:p w14:paraId="2C4A2DCA">
      <w:pPr>
        <w:pStyle w:val="24"/>
        <w:numPr>
          <w:ilvl w:val="0"/>
          <w:numId w:val="7"/>
        </w:numPr>
      </w:pPr>
      <w:r>
        <w:rPr>
          <w:rFonts w:hint="eastAsia"/>
        </w:rPr>
        <w:t>审核通过后，机构、商品、医生在用户端展示。</w:t>
      </w:r>
    </w:p>
    <w:p w14:paraId="0B53C622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4"/>
    <w:p w14:paraId="795A5D4E">
      <w:pPr>
        <w:pStyle w:val="4"/>
      </w:pPr>
      <w:bookmarkStart w:id="55" w:name="模块六核心功能蓝图"/>
      <w:r>
        <w:rPr>
          <w:rFonts w:hint="eastAsia"/>
        </w:rPr>
        <w:t>模块六：核心功能蓝图</w:t>
      </w:r>
    </w:p>
    <w:p w14:paraId="63B06530">
      <w:pPr>
        <w:pStyle w:val="5"/>
      </w:pPr>
      <w:bookmarkStart w:id="56" w:name="ai-智能层"/>
      <w:r>
        <w:t xml:space="preserve">AI </w:t>
      </w:r>
      <w:r>
        <w:rPr>
          <w:rFonts w:hint="eastAsia"/>
        </w:rPr>
        <w:t>智能层</w:t>
      </w:r>
    </w:p>
    <w:p w14:paraId="6C3484C1">
      <w:pPr>
        <w:pStyle w:val="24"/>
        <w:numPr>
          <w:ilvl w:val="0"/>
          <w:numId w:val="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健管对话</w:t>
      </w:r>
    </w:p>
    <w:p w14:paraId="1D059F4F">
      <w:pPr>
        <w:pStyle w:val="24"/>
        <w:numPr>
          <w:ilvl w:val="1"/>
          <w:numId w:val="2"/>
        </w:numPr>
      </w:pPr>
      <w:r>
        <w:rPr>
          <w:rFonts w:hint="eastAsia"/>
        </w:rPr>
        <w:t>多轮追问引擎</w:t>
      </w:r>
    </w:p>
    <w:p w14:paraId="20291DC8">
      <w:pPr>
        <w:pStyle w:val="24"/>
        <w:numPr>
          <w:ilvl w:val="1"/>
          <w:numId w:val="2"/>
        </w:numPr>
      </w:pPr>
      <w:r>
        <w:t xml:space="preserve">RAG </w:t>
      </w:r>
      <w:r>
        <w:rPr>
          <w:rFonts w:hint="eastAsia"/>
        </w:rPr>
        <w:t>知识库检索</w:t>
      </w:r>
    </w:p>
    <w:p w14:paraId="53C8EF01">
      <w:pPr>
        <w:pStyle w:val="24"/>
        <w:numPr>
          <w:ilvl w:val="1"/>
          <w:numId w:val="2"/>
        </w:numPr>
      </w:pPr>
      <w:r>
        <w:rPr>
          <w:rFonts w:hint="eastAsia"/>
        </w:rPr>
        <w:t>高风险关键词拦截</w:t>
      </w:r>
    </w:p>
    <w:p w14:paraId="663102E5">
      <w:pPr>
        <w:pStyle w:val="24"/>
        <w:numPr>
          <w:ilvl w:val="1"/>
          <w:numId w:val="2"/>
        </w:numPr>
      </w:pPr>
      <w:r>
        <w:rPr>
          <w:rFonts w:hint="eastAsia"/>
        </w:rPr>
        <w:t>健管小结生成</w:t>
      </w:r>
    </w:p>
    <w:p w14:paraId="69DD493E">
      <w:pPr>
        <w:pStyle w:val="24"/>
        <w:numPr>
          <w:ilvl w:val="1"/>
          <w:numId w:val="2"/>
        </w:numPr>
      </w:pPr>
      <w:r>
        <w:rPr>
          <w:rFonts w:hint="eastAsia"/>
        </w:rPr>
        <w:t>测量数据引用</w:t>
      </w:r>
    </w:p>
    <w:p w14:paraId="545AC41D">
      <w:pPr>
        <w:pStyle w:val="24"/>
        <w:numPr>
          <w:ilvl w:val="0"/>
          <w:numId w:val="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导诊对话</w:t>
      </w:r>
    </w:p>
    <w:p w14:paraId="3B253F09">
      <w:pPr>
        <w:pStyle w:val="24"/>
        <w:numPr>
          <w:ilvl w:val="1"/>
          <w:numId w:val="2"/>
        </w:numPr>
      </w:pPr>
      <w:r>
        <w:rPr>
          <w:rFonts w:hint="eastAsia"/>
        </w:rPr>
        <w:t>症状结构化收集</w:t>
      </w:r>
    </w:p>
    <w:p w14:paraId="567BFDD7">
      <w:pPr>
        <w:pStyle w:val="24"/>
        <w:numPr>
          <w:ilvl w:val="1"/>
          <w:numId w:val="2"/>
        </w:numPr>
      </w:pPr>
      <w:r>
        <w:rPr>
          <w:rFonts w:hint="eastAsia"/>
        </w:rPr>
        <w:t>科室推荐算法</w:t>
      </w:r>
    </w:p>
    <w:p w14:paraId="656FD2FF">
      <w:pPr>
        <w:pStyle w:val="24"/>
        <w:numPr>
          <w:ilvl w:val="1"/>
          <w:numId w:val="2"/>
        </w:numPr>
      </w:pPr>
      <w:r>
        <w:rPr>
          <w:rFonts w:hint="eastAsia"/>
        </w:rPr>
        <w:t>机构匹配排序</w:t>
      </w:r>
    </w:p>
    <w:p w14:paraId="5E513EEC">
      <w:pPr>
        <w:pStyle w:val="24"/>
        <w:numPr>
          <w:ilvl w:val="1"/>
          <w:numId w:val="2"/>
        </w:numPr>
      </w:pPr>
      <w:r>
        <w:rPr>
          <w:rFonts w:hint="eastAsia"/>
        </w:rPr>
        <w:t>急诊识别预警</w:t>
      </w:r>
    </w:p>
    <w:bookmarkEnd w:id="56"/>
    <w:p w14:paraId="6E88781F">
      <w:pPr>
        <w:pStyle w:val="5"/>
      </w:pPr>
      <w:bookmarkStart w:id="57" w:name="健康数据层"/>
      <w:r>
        <w:rPr>
          <w:rFonts w:hint="eastAsia"/>
        </w:rPr>
        <w:t>健康数据层</w:t>
      </w:r>
    </w:p>
    <w:p w14:paraId="42FC642F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健康档案</w:t>
      </w:r>
    </w:p>
    <w:p w14:paraId="7EA597C6">
      <w:pPr>
        <w:pStyle w:val="24"/>
        <w:numPr>
          <w:ilvl w:val="1"/>
          <w:numId w:val="2"/>
        </w:numPr>
      </w:pPr>
      <w:r>
        <w:rPr>
          <w:rFonts w:hint="eastAsia"/>
        </w:rPr>
        <w:t>个人基础信息</w:t>
      </w:r>
    </w:p>
    <w:p w14:paraId="7434FE24">
      <w:pPr>
        <w:pStyle w:val="24"/>
        <w:numPr>
          <w:ilvl w:val="1"/>
          <w:numId w:val="2"/>
        </w:numPr>
      </w:pPr>
      <w:r>
        <w:rPr>
          <w:rFonts w:hint="eastAsia"/>
        </w:rPr>
        <w:t>家庭成员管理</w:t>
      </w:r>
    </w:p>
    <w:p w14:paraId="6D01760C">
      <w:pPr>
        <w:pStyle w:val="24"/>
        <w:numPr>
          <w:ilvl w:val="1"/>
          <w:numId w:val="2"/>
        </w:numPr>
      </w:pPr>
      <w:r>
        <w:rPr>
          <w:rFonts w:hint="eastAsia"/>
        </w:rPr>
        <w:t>测量记录存储</w:t>
      </w:r>
    </w:p>
    <w:p w14:paraId="56DF9425">
      <w:pPr>
        <w:pStyle w:val="24"/>
        <w:numPr>
          <w:ilvl w:val="1"/>
          <w:numId w:val="2"/>
        </w:numPr>
      </w:pPr>
      <w:r>
        <w:rPr>
          <w:rFonts w:hint="eastAsia"/>
        </w:rPr>
        <w:t>健管小结存档</w:t>
      </w:r>
    </w:p>
    <w:p w14:paraId="5E149CE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智能硬件</w:t>
      </w:r>
    </w:p>
    <w:p w14:paraId="54E896B7">
      <w:pPr>
        <w:pStyle w:val="24"/>
        <w:numPr>
          <w:ilvl w:val="1"/>
          <w:numId w:val="2"/>
        </w:numPr>
      </w:pPr>
      <w:r>
        <w:rPr>
          <w:rFonts w:hint="eastAsia"/>
        </w:rPr>
        <w:t>设备绑定（蓝牙/Wi-Fi）</w:t>
      </w:r>
    </w:p>
    <w:p w14:paraId="5DA605A5">
      <w:pPr>
        <w:pStyle w:val="24"/>
        <w:numPr>
          <w:ilvl w:val="1"/>
          <w:numId w:val="2"/>
        </w:numPr>
      </w:pPr>
      <w:r>
        <w:rPr>
          <w:rFonts w:hint="eastAsia"/>
        </w:rPr>
        <w:t>测量数据同步</w:t>
      </w:r>
    </w:p>
    <w:p w14:paraId="70FCD863">
      <w:pPr>
        <w:pStyle w:val="24"/>
        <w:numPr>
          <w:ilvl w:val="1"/>
          <w:numId w:val="2"/>
        </w:numPr>
      </w:pPr>
      <w:r>
        <w:rPr>
          <w:rFonts w:hint="eastAsia"/>
        </w:rPr>
        <w:t>异常预警</w:t>
      </w:r>
    </w:p>
    <w:bookmarkEnd w:id="57"/>
    <w:p w14:paraId="28656AF9">
      <w:pPr>
        <w:pStyle w:val="5"/>
      </w:pPr>
      <w:bookmarkStart w:id="58" w:name="服务撮合层"/>
      <w:r>
        <w:rPr>
          <w:rFonts w:hint="eastAsia"/>
        </w:rPr>
        <w:t>服务撮合层</w:t>
      </w:r>
    </w:p>
    <w:p w14:paraId="67B62ED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机构管理</w:t>
      </w:r>
    </w:p>
    <w:p w14:paraId="7A4C0DC7">
      <w:pPr>
        <w:pStyle w:val="24"/>
        <w:numPr>
          <w:ilvl w:val="1"/>
          <w:numId w:val="2"/>
        </w:numPr>
      </w:pPr>
      <w:r>
        <w:rPr>
          <w:rFonts w:hint="eastAsia"/>
        </w:rPr>
        <w:t>入驻审核</w:t>
      </w:r>
    </w:p>
    <w:p w14:paraId="77A8D68F">
      <w:pPr>
        <w:pStyle w:val="24"/>
        <w:numPr>
          <w:ilvl w:val="1"/>
          <w:numId w:val="2"/>
        </w:numPr>
      </w:pPr>
      <w:r>
        <w:rPr>
          <w:rFonts w:hint="eastAsia"/>
        </w:rPr>
        <w:t>机构信息展示</w:t>
      </w:r>
    </w:p>
    <w:p w14:paraId="1DEFA610">
      <w:pPr>
        <w:pStyle w:val="24"/>
        <w:numPr>
          <w:ilvl w:val="1"/>
          <w:numId w:val="2"/>
        </w:numPr>
      </w:pPr>
      <w:r>
        <w:rPr>
          <w:rFonts w:hint="eastAsia"/>
        </w:rPr>
        <w:t>科室/医生管理</w:t>
      </w:r>
    </w:p>
    <w:p w14:paraId="017331B1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预约挂号</w:t>
      </w:r>
    </w:p>
    <w:p w14:paraId="143FE472">
      <w:pPr>
        <w:pStyle w:val="24"/>
        <w:numPr>
          <w:ilvl w:val="1"/>
          <w:numId w:val="2"/>
        </w:numPr>
      </w:pPr>
      <w:r>
        <w:rPr>
          <w:rFonts w:hint="eastAsia"/>
        </w:rPr>
        <w:t>号源展示</w:t>
      </w:r>
    </w:p>
    <w:p w14:paraId="635EE489">
      <w:pPr>
        <w:pStyle w:val="24"/>
        <w:numPr>
          <w:ilvl w:val="1"/>
          <w:numId w:val="2"/>
        </w:numPr>
      </w:pPr>
      <w:r>
        <w:rPr>
          <w:rFonts w:hint="eastAsia"/>
        </w:rPr>
        <w:t>预约提交</w:t>
      </w:r>
    </w:p>
    <w:p w14:paraId="02387CD4">
      <w:pPr>
        <w:pStyle w:val="24"/>
        <w:numPr>
          <w:ilvl w:val="1"/>
          <w:numId w:val="2"/>
        </w:numPr>
      </w:pPr>
      <w:r>
        <w:rPr>
          <w:rFonts w:hint="eastAsia"/>
        </w:rPr>
        <w:t>预约凭证</w:t>
      </w:r>
    </w:p>
    <w:bookmarkEnd w:id="58"/>
    <w:p w14:paraId="04570FBF">
      <w:pPr>
        <w:pStyle w:val="5"/>
      </w:pPr>
      <w:bookmarkStart w:id="59" w:name="交易层"/>
      <w:r>
        <w:rPr>
          <w:rFonts w:hint="eastAsia"/>
        </w:rPr>
        <w:t>交易层</w:t>
      </w:r>
    </w:p>
    <w:p w14:paraId="26E7205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商品管理</w:t>
      </w:r>
    </w:p>
    <w:p w14:paraId="1E44164F">
      <w:pPr>
        <w:pStyle w:val="24"/>
        <w:numPr>
          <w:ilvl w:val="1"/>
          <w:numId w:val="2"/>
        </w:numPr>
      </w:pPr>
      <w:r>
        <w:rPr>
          <w:rFonts w:hint="eastAsia"/>
        </w:rPr>
        <w:t>商品上下架</w:t>
      </w:r>
    </w:p>
    <w:p w14:paraId="7182D2BA">
      <w:pPr>
        <w:pStyle w:val="24"/>
        <w:numPr>
          <w:ilvl w:val="1"/>
          <w:numId w:val="2"/>
        </w:numPr>
      </w:pPr>
      <w:r>
        <w:rPr>
          <w:rFonts w:hint="eastAsia"/>
        </w:rPr>
        <w:t>库存管理</w:t>
      </w:r>
    </w:p>
    <w:p w14:paraId="3EBE6A88">
      <w:pPr>
        <w:pStyle w:val="24"/>
        <w:numPr>
          <w:ilvl w:val="1"/>
          <w:numId w:val="2"/>
        </w:numPr>
      </w:pPr>
      <w:r>
        <w:rPr>
          <w:rFonts w:hint="eastAsia"/>
        </w:rPr>
        <w:t>处方药审核</w:t>
      </w:r>
    </w:p>
    <w:p w14:paraId="1250A65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订单履约</w:t>
      </w:r>
    </w:p>
    <w:p w14:paraId="07841E31">
      <w:pPr>
        <w:pStyle w:val="24"/>
        <w:numPr>
          <w:ilvl w:val="1"/>
          <w:numId w:val="2"/>
        </w:numPr>
      </w:pPr>
      <w:r>
        <w:rPr>
          <w:rFonts w:hint="eastAsia"/>
        </w:rPr>
        <w:t>下单与支付</w:t>
      </w:r>
    </w:p>
    <w:p w14:paraId="7B93ACC5">
      <w:pPr>
        <w:pStyle w:val="24"/>
        <w:numPr>
          <w:ilvl w:val="1"/>
          <w:numId w:val="2"/>
        </w:numPr>
      </w:pPr>
      <w:r>
        <w:rPr>
          <w:rFonts w:hint="eastAsia"/>
        </w:rPr>
        <w:t>发货与物流</w:t>
      </w:r>
    </w:p>
    <w:p w14:paraId="716D1812">
      <w:pPr>
        <w:pStyle w:val="24"/>
        <w:numPr>
          <w:ilvl w:val="1"/>
          <w:numId w:val="2"/>
        </w:numPr>
      </w:pPr>
      <w:r>
        <w:rPr>
          <w:rFonts w:hint="eastAsia"/>
        </w:rPr>
        <w:t>售后与退款</w:t>
      </w:r>
    </w:p>
    <w:p w14:paraId="2D30E48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结算分账</w:t>
      </w:r>
    </w:p>
    <w:p w14:paraId="1E0F6919">
      <w:pPr>
        <w:pStyle w:val="24"/>
        <w:numPr>
          <w:ilvl w:val="1"/>
          <w:numId w:val="2"/>
        </w:numPr>
      </w:pPr>
      <w:r>
        <w:rPr>
          <w:rFonts w:hint="eastAsia"/>
        </w:rPr>
        <w:t>分账规则配置</w:t>
      </w:r>
    </w:p>
    <w:p w14:paraId="3A2E8ECD">
      <w:pPr>
        <w:pStyle w:val="24"/>
        <w:numPr>
          <w:ilvl w:val="1"/>
          <w:numId w:val="2"/>
        </w:numPr>
      </w:pPr>
      <w:r>
        <w:rPr>
          <w:rFonts w:hint="eastAsia"/>
        </w:rPr>
        <w:t>结算周期管理</w:t>
      </w:r>
    </w:p>
    <w:p w14:paraId="4EF3FEBD">
      <w:pPr>
        <w:pStyle w:val="24"/>
        <w:numPr>
          <w:ilvl w:val="1"/>
          <w:numId w:val="2"/>
        </w:numPr>
      </w:pPr>
      <w:r>
        <w:rPr>
          <w:rFonts w:hint="eastAsia"/>
        </w:rPr>
        <w:t>打款执行</w:t>
      </w:r>
    </w:p>
    <w:bookmarkEnd w:id="59"/>
    <w:p w14:paraId="3A92F6FC">
      <w:pPr>
        <w:pStyle w:val="5"/>
      </w:pPr>
      <w:bookmarkStart w:id="60" w:name="平台治理层"/>
      <w:r>
        <w:rPr>
          <w:rFonts w:hint="eastAsia"/>
        </w:rPr>
        <w:t>平台治理层</w:t>
      </w:r>
    </w:p>
    <w:p w14:paraId="121BD76C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内容安全</w:t>
      </w:r>
    </w:p>
    <w:p w14:paraId="411F916F">
      <w:pPr>
        <w:pStyle w:val="24"/>
        <w:numPr>
          <w:ilvl w:val="1"/>
          <w:numId w:val="2"/>
        </w:numPr>
      </w:pPr>
      <w:r>
        <w:rPr>
          <w:rFonts w:hint="eastAsia"/>
        </w:rPr>
        <w:t>敏感词过滤</w:t>
      </w:r>
    </w:p>
    <w:p w14:paraId="034C2646">
      <w:pPr>
        <w:pStyle w:val="24"/>
        <w:numPr>
          <w:ilvl w:val="1"/>
          <w:numId w:val="2"/>
        </w:numPr>
      </w:pPr>
      <w:r>
        <w:rPr>
          <w:rFonts w:hint="eastAsia"/>
        </w:rPr>
        <w:t>人工审核</w:t>
      </w:r>
    </w:p>
    <w:p w14:paraId="560CB51E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数据看板</w:t>
      </w:r>
    </w:p>
    <w:p w14:paraId="1B124B7B">
      <w:pPr>
        <w:pStyle w:val="24"/>
        <w:numPr>
          <w:ilvl w:val="1"/>
          <w:numId w:val="2"/>
        </w:numPr>
      </w:pPr>
      <w:r>
        <w:rPr>
          <w:rFonts w:hint="eastAsia"/>
        </w:rPr>
        <w:t>用户数据</w:t>
      </w:r>
    </w:p>
    <w:p w14:paraId="7ACFE0DC">
      <w:pPr>
        <w:pStyle w:val="24"/>
        <w:numPr>
          <w:ilvl w:val="1"/>
          <w:numId w:val="2"/>
        </w:numPr>
      </w:pPr>
      <w:r>
        <w:rPr>
          <w:rFonts w:hint="eastAsia"/>
        </w:rPr>
        <w:t>交易数据</w:t>
      </w:r>
    </w:p>
    <w:p w14:paraId="07D16CEA">
      <w:pPr>
        <w:pStyle w:val="24"/>
        <w:numPr>
          <w:ilvl w:val="1"/>
          <w:numId w:val="2"/>
        </w:numPr>
      </w:pPr>
      <w:r>
        <w:rPr>
          <w:rFonts w:hint="eastAsia"/>
        </w:rPr>
        <w:t>机构经营数据</w:t>
      </w:r>
    </w:p>
    <w:p w14:paraId="60D083B0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营销活动</w:t>
      </w:r>
    </w:p>
    <w:p w14:paraId="3AABE8D8">
      <w:pPr>
        <w:pStyle w:val="24"/>
        <w:numPr>
          <w:ilvl w:val="1"/>
          <w:numId w:val="2"/>
        </w:numPr>
      </w:pPr>
      <w:r>
        <w:rPr>
          <w:rFonts w:hint="eastAsia"/>
        </w:rPr>
        <w:t>优惠券管理</w:t>
      </w:r>
    </w:p>
    <w:p w14:paraId="43F02BF7">
      <w:pPr>
        <w:pStyle w:val="24"/>
        <w:numPr>
          <w:ilvl w:val="1"/>
          <w:numId w:val="2"/>
        </w:numPr>
      </w:pPr>
      <w:r>
        <w:rPr>
          <w:rFonts w:hint="eastAsia"/>
        </w:rPr>
        <w:t>活动配置</w:t>
      </w:r>
    </w:p>
    <w:p w14:paraId="7E14A336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60"/>
    <w:p w14:paraId="13CC5341">
      <w:pPr>
        <w:pStyle w:val="4"/>
      </w:pPr>
      <w:bookmarkStart w:id="61" w:name="模块七数据埋点建议"/>
      <w:r>
        <w:rPr>
          <w:rFonts w:hint="eastAsia"/>
        </w:rPr>
        <w:t>模块七：数据埋点建议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5"/>
        <w:gridCol w:w="2605"/>
        <w:gridCol w:w="3647"/>
      </w:tblGrid>
      <w:tr w14:paraId="58A9A344">
        <w:trPr>
          <w:tblHeader/>
        </w:trPr>
        <w:tc>
          <w:tcPr>
            <w:vAlign w:val="top"/>
            <w:shd w:fill="1F4E78"/>
            <w:shd w:fill="1F4E78"/>
          </w:tcPr>
          <w:p w14:paraId="15B7E14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事件名称</w:t>
            </w:r>
          </w:p>
        </w:tc>
        <w:tc>
          <w:tcPr>
            <w:vAlign w:val="top"/>
            <w:shd w:fill="1F4E78"/>
            <w:shd w:fill="1F4E78"/>
          </w:tcPr>
          <w:p w14:paraId="4EF249A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触发时机</w:t>
            </w:r>
          </w:p>
        </w:tc>
        <w:tc>
          <w:tcPr>
            <w:vAlign w:val="top"/>
            <w:shd w:fill="1F4E78"/>
            <w:shd w:fill="1F4E78"/>
          </w:tcPr>
          <w:p w14:paraId="47009F1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建议采集字段</w:t>
            </w:r>
          </w:p>
        </w:tc>
      </w:tr>
      <w:tr w14:paraId="3686C9EC">
        <w:tc>
          <w:tcPr>
            <w:vAlign w:val="top"/>
          </w:tcPr>
          <w:p w14:paraId="51132036">
            <w:pPr>
              <w:pStyle w:val="24"/>
            </w:pPr>
            <w:r>
              <w:rPr>
                <w:rFonts w:hint="eastAsia"/>
                <w:sz w:val="18"/>
              </w:rPr>
              <w:t>页面浏览</w:t>
            </w:r>
          </w:p>
        </w:tc>
        <w:tc>
          <w:tcPr>
            <w:vAlign w:val="top"/>
          </w:tcPr>
          <w:p w14:paraId="326F6306">
            <w:pPr>
              <w:pStyle w:val="24"/>
            </w:pPr>
            <w:r>
              <w:rPr>
                <w:rFonts w:hint="eastAsia"/>
                <w:sz w:val="18"/>
              </w:rPr>
              <w:t>用户进入任意页面</w:t>
            </w:r>
          </w:p>
        </w:tc>
        <w:tc>
          <w:tcPr>
            <w:vAlign w:val="top"/>
          </w:tcPr>
          <w:p w14:paraId="65797E31">
            <w:pPr>
              <w:pStyle w:val="24"/>
            </w:pPr>
            <w:r>
              <w:rPr>
                <w:rFonts w:hint="eastAsia"/>
                <w:sz w:val="18"/>
              </w:rPr>
              <w:t>页面名称；用户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ID；进入时间；来源页面；停留时长</w:t>
            </w:r>
          </w:p>
        </w:tc>
      </w:tr>
      <w:tr w14:paraId="5A507FEB">
        <w:tc>
          <w:tcPr>
            <w:vAlign w:val="top"/>
          </w:tcPr>
          <w:p w14:paraId="42716082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对话发起</w:t>
            </w:r>
          </w:p>
        </w:tc>
        <w:tc>
          <w:tcPr>
            <w:vAlign w:val="top"/>
          </w:tcPr>
          <w:p w14:paraId="4FF5F30D">
            <w:pPr>
              <w:pStyle w:val="24"/>
            </w:pPr>
            <w:r>
              <w:rPr>
                <w:rFonts w:hint="eastAsia"/>
                <w:sz w:val="18"/>
              </w:rPr>
              <w:t>用户发送第一条消息</w:t>
            </w:r>
          </w:p>
        </w:tc>
        <w:tc>
          <w:tcPr>
            <w:vAlign w:val="top"/>
          </w:tcPr>
          <w:p w14:paraId="6E6326BD">
            <w:pPr>
              <w:pStyle w:val="24"/>
            </w:pPr>
            <w:r>
              <w:rPr>
                <w:rFonts w:hint="eastAsia"/>
                <w:sz w:val="18"/>
              </w:rPr>
              <w:t>对话类型（健管/导诊）；用户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ID；发起时间</w:t>
            </w:r>
          </w:p>
        </w:tc>
      </w:tr>
      <w:tr w14:paraId="4046E418">
        <w:tc>
          <w:tcPr>
            <w:vAlign w:val="top"/>
          </w:tcPr>
          <w:p w14:paraId="0AD9357F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对话完成</w:t>
            </w:r>
          </w:p>
        </w:tc>
        <w:tc>
          <w:tcPr>
            <w:vAlign w:val="top"/>
          </w:tcPr>
          <w:p w14:paraId="4E4C04C3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输出最终建议</w:t>
            </w:r>
          </w:p>
        </w:tc>
        <w:tc>
          <w:tcPr>
            <w:vAlign w:val="top"/>
          </w:tcPr>
          <w:p w14:paraId="6A1BDEE5">
            <w:pPr>
              <w:pStyle w:val="24"/>
            </w:pPr>
            <w:r>
              <w:rPr>
                <w:rFonts w:hint="eastAsia"/>
                <w:sz w:val="18"/>
              </w:rPr>
              <w:t>对话类型；对话轮次；是否命中高风险；推荐科室；推荐机构</w:t>
            </w:r>
            <w:r>
              <w:rPr>
                <w:sz w:val="18"/>
              </w:rPr>
              <w:t xml:space="preserve"> ID </w:t>
            </w:r>
            <w:r>
              <w:rPr>
                <w:rFonts w:hint="eastAsia"/>
                <w:sz w:val="18"/>
              </w:rPr>
              <w:t>列表；是否保存小结</w:t>
            </w:r>
          </w:p>
        </w:tc>
      </w:tr>
      <w:tr w14:paraId="36D6D609">
        <w:tc>
          <w:tcPr>
            <w:vAlign w:val="top"/>
          </w:tcPr>
          <w:p w14:paraId="4D511005">
            <w:pPr>
              <w:pStyle w:val="24"/>
            </w:pPr>
            <w:r>
              <w:rPr>
                <w:rFonts w:hint="eastAsia"/>
                <w:sz w:val="18"/>
              </w:rPr>
              <w:t>设备绑定</w:t>
            </w:r>
          </w:p>
        </w:tc>
        <w:tc>
          <w:tcPr>
            <w:vAlign w:val="top"/>
          </w:tcPr>
          <w:p w14:paraId="4CFE582C">
            <w:pPr>
              <w:pStyle w:val="24"/>
            </w:pPr>
            <w:r>
              <w:rPr>
                <w:rFonts w:hint="eastAsia"/>
                <w:sz w:val="18"/>
              </w:rPr>
              <w:t>配网成功</w:t>
            </w:r>
          </w:p>
        </w:tc>
        <w:tc>
          <w:tcPr>
            <w:vAlign w:val="top"/>
          </w:tcPr>
          <w:p w14:paraId="1A121418">
            <w:pPr>
              <w:pStyle w:val="24"/>
            </w:pPr>
            <w:r>
              <w:rPr>
                <w:rFonts w:hint="eastAsia"/>
                <w:sz w:val="18"/>
              </w:rPr>
              <w:t>设备类型；设备型号；用户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ID；绑定时间；配网方式</w:t>
            </w:r>
          </w:p>
        </w:tc>
      </w:tr>
      <w:tr w14:paraId="4A89113D">
        <w:tc>
          <w:tcPr>
            <w:vAlign w:val="top"/>
          </w:tcPr>
          <w:p w14:paraId="426BF4AE">
            <w:pPr>
              <w:pStyle w:val="24"/>
            </w:pPr>
            <w:r>
              <w:rPr>
                <w:rFonts w:hint="eastAsia"/>
                <w:sz w:val="18"/>
              </w:rPr>
              <w:t>测量数据同步</w:t>
            </w:r>
          </w:p>
        </w:tc>
        <w:tc>
          <w:tcPr>
            <w:vAlign w:val="top"/>
          </w:tcPr>
          <w:p w14:paraId="587FF70D">
            <w:pPr>
              <w:pStyle w:val="24"/>
            </w:pPr>
            <w:r>
              <w:rPr>
                <w:rFonts w:hint="eastAsia"/>
                <w:sz w:val="18"/>
              </w:rPr>
              <w:t>新数据写入</w:t>
            </w:r>
          </w:p>
        </w:tc>
        <w:tc>
          <w:tcPr>
            <w:vAlign w:val="top"/>
          </w:tcPr>
          <w:p w14:paraId="42CA9747">
            <w:pPr>
              <w:pStyle w:val="24"/>
            </w:pPr>
            <w:r>
              <w:rPr>
                <w:rFonts w:hint="eastAsia"/>
                <w:sz w:val="18"/>
              </w:rPr>
              <w:t>测量类型；测量数值；是否异常；用户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ID；同步时间</w:t>
            </w:r>
          </w:p>
        </w:tc>
      </w:tr>
      <w:tr w14:paraId="5CDB87CE">
        <w:tc>
          <w:tcPr>
            <w:vAlign w:val="top"/>
          </w:tcPr>
          <w:p w14:paraId="141BFE34">
            <w:pPr>
              <w:pStyle w:val="24"/>
            </w:pPr>
            <w:r>
              <w:rPr>
                <w:rFonts w:hint="eastAsia"/>
                <w:sz w:val="18"/>
              </w:rPr>
              <w:t>机构详情浏览</w:t>
            </w:r>
          </w:p>
        </w:tc>
        <w:tc>
          <w:tcPr>
            <w:vAlign w:val="top"/>
          </w:tcPr>
          <w:p w14:paraId="56338F12">
            <w:pPr>
              <w:pStyle w:val="24"/>
            </w:pPr>
            <w:r>
              <w:rPr>
                <w:rFonts w:hint="eastAsia"/>
                <w:sz w:val="18"/>
              </w:rPr>
              <w:t>进入机构详情页</w:t>
            </w:r>
          </w:p>
        </w:tc>
        <w:tc>
          <w:tcPr>
            <w:vAlign w:val="top"/>
          </w:tcPr>
          <w:p w14:paraId="1275DEAC">
            <w:pPr>
              <w:pStyle w:val="24"/>
            </w:pPr>
            <w:r>
              <w:rPr>
                <w:rFonts w:hint="eastAsia"/>
                <w:sz w:val="18"/>
              </w:rPr>
              <w:t>机构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ID；机构类型；用户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ID；浏览时长；来源（导诊/搜索/列表）</w:t>
            </w:r>
          </w:p>
        </w:tc>
      </w:tr>
      <w:tr w14:paraId="146E83C5">
        <w:tc>
          <w:tcPr>
            <w:vAlign w:val="top"/>
          </w:tcPr>
          <w:p w14:paraId="01AC5D87">
            <w:pPr>
              <w:pStyle w:val="24"/>
            </w:pPr>
            <w:r>
              <w:rPr>
                <w:rFonts w:hint="eastAsia"/>
                <w:sz w:val="18"/>
              </w:rPr>
              <w:t>商品详情浏览</w:t>
            </w:r>
          </w:p>
        </w:tc>
        <w:tc>
          <w:tcPr>
            <w:vAlign w:val="top"/>
          </w:tcPr>
          <w:p w14:paraId="27450A42">
            <w:pPr>
              <w:pStyle w:val="24"/>
            </w:pPr>
            <w:r>
              <w:rPr>
                <w:rFonts w:hint="eastAsia"/>
                <w:sz w:val="18"/>
              </w:rPr>
              <w:t>进入商品详情页</w:t>
            </w:r>
          </w:p>
        </w:tc>
        <w:tc>
          <w:tcPr>
            <w:vAlign w:val="top"/>
          </w:tcPr>
          <w:p w14:paraId="30FE9E7F">
            <w:pPr>
              <w:pStyle w:val="24"/>
            </w:pPr>
            <w:r>
              <w:rPr>
                <w:rFonts w:hint="eastAsia"/>
                <w:sz w:val="18"/>
              </w:rPr>
              <w:t>商品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ID；商品分类；用户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ID；浏览时长</w:t>
            </w:r>
          </w:p>
        </w:tc>
      </w:tr>
      <w:tr w14:paraId="1376543C">
        <w:tc>
          <w:tcPr>
            <w:vAlign w:val="top"/>
          </w:tcPr>
          <w:p w14:paraId="22E4D3EF">
            <w:pPr>
              <w:pStyle w:val="24"/>
            </w:pPr>
            <w:r>
              <w:rPr>
                <w:rFonts w:hint="eastAsia"/>
                <w:sz w:val="18"/>
              </w:rPr>
              <w:t>加入购物车</w:t>
            </w:r>
          </w:p>
        </w:tc>
        <w:tc>
          <w:tcPr>
            <w:vAlign w:val="top"/>
          </w:tcPr>
          <w:p w14:paraId="2995D691">
            <w:pPr>
              <w:pStyle w:val="24"/>
            </w:pPr>
            <w:r>
              <w:rPr>
                <w:rFonts w:hint="eastAsia"/>
                <w:sz w:val="18"/>
              </w:rPr>
              <w:t>点击「加入购物车」</w:t>
            </w:r>
          </w:p>
        </w:tc>
        <w:tc>
          <w:tcPr>
            <w:vAlign w:val="top"/>
          </w:tcPr>
          <w:p w14:paraId="215AE341">
            <w:pPr>
              <w:pStyle w:val="24"/>
            </w:pPr>
            <w:r>
              <w:rPr>
                <w:rFonts w:hint="eastAsia"/>
                <w:sz w:val="18"/>
              </w:rPr>
              <w:t>商品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ID；规格；数量；用户</w:t>
            </w:r>
            <w:r>
              <w:rPr>
                <w:sz w:val="18"/>
              </w:rPr>
              <w:t xml:space="preserve"> ID</w:t>
            </w:r>
          </w:p>
        </w:tc>
      </w:tr>
      <w:tr w14:paraId="36BAF791">
        <w:tc>
          <w:tcPr>
            <w:vAlign w:val="top"/>
          </w:tcPr>
          <w:p w14:paraId="7CF35589">
            <w:pPr>
              <w:pStyle w:val="24"/>
            </w:pPr>
            <w:r>
              <w:rPr>
                <w:rFonts w:hint="eastAsia"/>
                <w:sz w:val="18"/>
              </w:rPr>
              <w:t>订单提交</w:t>
            </w:r>
          </w:p>
        </w:tc>
        <w:tc>
          <w:tcPr>
            <w:vAlign w:val="top"/>
          </w:tcPr>
          <w:p w14:paraId="421D8940">
            <w:pPr>
              <w:pStyle w:val="24"/>
            </w:pPr>
            <w:r>
              <w:rPr>
                <w:rFonts w:hint="eastAsia"/>
                <w:sz w:val="18"/>
              </w:rPr>
              <w:t>点击「提交订单」</w:t>
            </w:r>
          </w:p>
        </w:tc>
        <w:tc>
          <w:tcPr>
            <w:vAlign w:val="top"/>
          </w:tcPr>
          <w:p w14:paraId="32F694CE">
            <w:pPr>
              <w:pStyle w:val="24"/>
            </w:pPr>
            <w:r>
              <w:rPr>
                <w:rFonts w:hint="eastAsia"/>
                <w:sz w:val="18"/>
              </w:rPr>
              <w:t>订单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ID；商品列表；订单金额；优惠金额；用户</w:t>
            </w:r>
            <w:r>
              <w:rPr>
                <w:sz w:val="18"/>
              </w:rPr>
              <w:t xml:space="preserve"> ID</w:t>
            </w:r>
          </w:p>
        </w:tc>
      </w:tr>
      <w:tr w14:paraId="60AFC5E0">
        <w:tc>
          <w:tcPr>
            <w:vAlign w:val="top"/>
          </w:tcPr>
          <w:p w14:paraId="4A31CF49">
            <w:pPr>
              <w:pStyle w:val="24"/>
            </w:pPr>
            <w:r>
              <w:rPr>
                <w:rFonts w:hint="eastAsia"/>
                <w:sz w:val="18"/>
              </w:rPr>
              <w:t>支付成功</w:t>
            </w:r>
          </w:p>
        </w:tc>
        <w:tc>
          <w:tcPr>
            <w:vAlign w:val="top"/>
          </w:tcPr>
          <w:p w14:paraId="33958CE7">
            <w:pPr>
              <w:pStyle w:val="24"/>
            </w:pPr>
            <w:r>
              <w:rPr>
                <w:rFonts w:hint="eastAsia"/>
                <w:sz w:val="18"/>
              </w:rPr>
              <w:t>微信支付回调成功</w:t>
            </w:r>
          </w:p>
        </w:tc>
        <w:tc>
          <w:tcPr>
            <w:vAlign w:val="top"/>
          </w:tcPr>
          <w:p w14:paraId="74CD0F5E">
            <w:pPr>
              <w:pStyle w:val="24"/>
            </w:pPr>
            <w:r>
              <w:rPr>
                <w:rFonts w:hint="eastAsia"/>
                <w:sz w:val="18"/>
              </w:rPr>
              <w:t>订单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ID；支付金额；支付时间；支付方式</w:t>
            </w:r>
          </w:p>
        </w:tc>
      </w:tr>
      <w:tr w14:paraId="5C432C0E">
        <w:tc>
          <w:tcPr>
            <w:vAlign w:val="top"/>
          </w:tcPr>
          <w:p w14:paraId="24BF424E">
            <w:pPr>
              <w:pStyle w:val="24"/>
            </w:pPr>
            <w:r>
              <w:rPr>
                <w:rFonts w:hint="eastAsia"/>
                <w:sz w:val="18"/>
              </w:rPr>
              <w:t>预约提交</w:t>
            </w:r>
          </w:p>
        </w:tc>
        <w:tc>
          <w:tcPr>
            <w:vAlign w:val="top"/>
          </w:tcPr>
          <w:p w14:paraId="6E1B1256">
            <w:pPr>
              <w:pStyle w:val="24"/>
            </w:pPr>
            <w:r>
              <w:rPr>
                <w:rFonts w:hint="eastAsia"/>
                <w:sz w:val="18"/>
              </w:rPr>
              <w:t>提交预约挂号</w:t>
            </w:r>
          </w:p>
        </w:tc>
        <w:tc>
          <w:tcPr>
            <w:vAlign w:val="top"/>
          </w:tcPr>
          <w:p w14:paraId="64645256">
            <w:pPr>
              <w:pStyle w:val="24"/>
            </w:pPr>
            <w:r>
              <w:rPr>
                <w:rFonts w:hint="eastAsia"/>
                <w:sz w:val="18"/>
              </w:rPr>
              <w:t>机构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ID；科室；医生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ID；预约时间；用户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ID；来源（导诊/搜索）</w:t>
            </w:r>
          </w:p>
        </w:tc>
      </w:tr>
      <w:tr w14:paraId="1EB3476D">
        <w:tc>
          <w:tcPr>
            <w:vAlign w:val="top"/>
          </w:tcPr>
          <w:p w14:paraId="3E7A3FF5">
            <w:pPr>
              <w:pStyle w:val="24"/>
            </w:pPr>
            <w:r>
              <w:rPr>
                <w:rFonts w:hint="eastAsia"/>
                <w:sz w:val="18"/>
              </w:rPr>
              <w:t>预约核销</w:t>
            </w:r>
          </w:p>
        </w:tc>
        <w:tc>
          <w:tcPr>
            <w:vAlign w:val="top"/>
          </w:tcPr>
          <w:p w14:paraId="3D7A2D9F">
            <w:pPr>
              <w:pStyle w:val="24"/>
            </w:pPr>
            <w:r>
              <w:rPr>
                <w:rFonts w:hint="eastAsia"/>
                <w:sz w:val="18"/>
              </w:rPr>
              <w:t>用户到院核销凭证</w:t>
            </w:r>
          </w:p>
        </w:tc>
        <w:tc>
          <w:tcPr>
            <w:vAlign w:val="top"/>
          </w:tcPr>
          <w:p w14:paraId="1CD29CB1">
            <w:pPr>
              <w:pStyle w:val="24"/>
            </w:pPr>
            <w:r>
              <w:rPr>
                <w:rFonts w:hint="eastAsia"/>
                <w:sz w:val="18"/>
              </w:rPr>
              <w:t>预约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ID；核销时间（待确认，需机构侧对接）</w:t>
            </w:r>
          </w:p>
        </w:tc>
      </w:tr>
    </w:tbl>
    <w:p w14:paraId="582BCC5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00DE57AC">
      <w:pPr>
        <w:pStyle w:val="4"/>
      </w:pPr>
      <w:bookmarkStart w:id="62" w:name="模块八技术实现难点提示"/>
      <w:r>
        <w:rPr>
          <w:rFonts w:hint="eastAsia"/>
        </w:rPr>
        <w:t>模块八：技术实现难点提示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2460"/>
        <w:gridCol w:w="2460"/>
        <w:gridCol w:w="2460"/>
      </w:tblGrid>
      <w:tr w14:paraId="2550D701">
        <w:trPr>
          <w:tblHeader/>
        </w:trPr>
        <w:tc>
          <w:tcPr>
            <w:vAlign w:val="top"/>
            <w:shd w:fill="1F4E78"/>
            <w:shd w:fill="1F4E78"/>
          </w:tcPr>
          <w:p w14:paraId="40D7632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难点</w:t>
            </w:r>
          </w:p>
        </w:tc>
        <w:tc>
          <w:tcPr>
            <w:vAlign w:val="top"/>
            <w:shd w:fill="1F4E78"/>
            <w:shd w:fill="1F4E78"/>
          </w:tcPr>
          <w:p w14:paraId="5E310AE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所在功能</w:t>
            </w:r>
          </w:p>
        </w:tc>
        <w:tc>
          <w:tcPr>
            <w:vAlign w:val="top"/>
            <w:shd w:fill="1F4E78"/>
            <w:shd w:fill="1F4E78"/>
          </w:tcPr>
          <w:p w14:paraId="355CA4F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潜在风险</w:t>
            </w:r>
          </w:p>
        </w:tc>
        <w:tc>
          <w:tcPr>
            <w:vAlign w:val="top"/>
            <w:shd w:fill="1F4E78"/>
            <w:shd w:fill="1F4E78"/>
          </w:tcPr>
          <w:p w14:paraId="07E5D24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建议应对</w:t>
            </w:r>
          </w:p>
        </w:tc>
      </w:tr>
      <w:tr w14:paraId="290ACF21">
        <w:tc>
          <w:tcPr>
            <w:vAlign w:val="top"/>
          </w:tcPr>
          <w:p w14:paraId="01E25FDF">
            <w:pPr>
              <w:pStyle w:val="24"/>
            </w:pPr>
            <w:r>
              <w:rPr>
                <w:b/>
                <w:bCs/>
                <w:sz w:val="18"/>
              </w:rPr>
              <w:t xml:space="preserve">AI </w:t>
            </w:r>
            <w:r>
              <w:rPr>
                <w:rFonts w:hint="eastAsia"/>
                <w:b/>
                <w:bCs/>
                <w:sz w:val="18"/>
              </w:rPr>
              <w:t>对话合规</w:t>
            </w:r>
          </w:p>
        </w:tc>
        <w:tc>
          <w:tcPr>
            <w:vAlign w:val="top"/>
          </w:tcPr>
          <w:p w14:paraId="50556EC4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健管/导诊对话</w:t>
            </w:r>
          </w:p>
        </w:tc>
        <w:tc>
          <w:tcPr>
            <w:vAlign w:val="top"/>
          </w:tcPr>
          <w:p w14:paraId="430330B1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可能生成「类诊疗」表述，触犯互联网诊疗监管</w:t>
            </w:r>
          </w:p>
        </w:tc>
        <w:tc>
          <w:tcPr>
            <w:vAlign w:val="top"/>
          </w:tcPr>
          <w:p w14:paraId="6CC79D40">
            <w:pPr>
              <w:pStyle w:val="24"/>
            </w:pPr>
            <w:r>
              <w:rPr>
                <w:rFonts w:hint="eastAsia"/>
                <w:sz w:val="18"/>
              </w:rPr>
              <w:t>①所有回复强制拼接免责声明；②高风险关键词触发标准话术或人工复核；③知识库仅引用权威医学指南，采用</w:t>
            </w:r>
            <w:r>
              <w:rPr>
                <w:sz w:val="18"/>
              </w:rPr>
              <w:t xml:space="preserve"> RAG </w:t>
            </w:r>
            <w:r>
              <w:rPr>
                <w:rFonts w:hint="eastAsia"/>
                <w:sz w:val="18"/>
              </w:rPr>
              <w:t>降低幻觉</w:t>
            </w:r>
          </w:p>
        </w:tc>
      </w:tr>
      <w:tr w14:paraId="70B0FAA9">
        <w:tc>
          <w:tcPr>
            <w:vAlign w:val="top"/>
          </w:tcPr>
          <w:p w14:paraId="39CA2B50">
            <w:pPr>
              <w:pStyle w:val="24"/>
            </w:pPr>
            <w:r>
              <w:rPr>
                <w:rFonts w:hint="eastAsia"/>
                <w:b/>
                <w:bCs/>
                <w:sz w:val="18"/>
              </w:rPr>
              <w:t>医院号源对接</w:t>
            </w:r>
          </w:p>
        </w:tc>
        <w:tc>
          <w:tcPr>
            <w:vAlign w:val="top"/>
          </w:tcPr>
          <w:p w14:paraId="2760CF56">
            <w:pPr>
              <w:pStyle w:val="24"/>
            </w:pPr>
            <w:r>
              <w:rPr>
                <w:rFonts w:hint="eastAsia"/>
                <w:sz w:val="18"/>
              </w:rPr>
              <w:t>预约挂号</w:t>
            </w:r>
          </w:p>
        </w:tc>
        <w:tc>
          <w:tcPr>
            <w:vAlign w:val="top"/>
          </w:tcPr>
          <w:p w14:paraId="7AFF2D3B">
            <w:pPr>
              <w:pStyle w:val="24"/>
            </w:pPr>
            <w:r>
              <w:rPr>
                <w:rFonts w:hint="eastAsia"/>
                <w:sz w:val="18"/>
              </w:rPr>
              <w:t>不同医院</w:t>
            </w:r>
            <w:r>
              <w:rPr>
                <w:sz w:val="18"/>
              </w:rPr>
              <w:t xml:space="preserve"> HIS </w:t>
            </w:r>
            <w:r>
              <w:rPr>
                <w:rFonts w:hint="eastAsia"/>
                <w:sz w:val="18"/>
              </w:rPr>
              <w:t>系统接口标准不统一，对接周期长、成本高</w:t>
            </w:r>
          </w:p>
        </w:tc>
        <w:tc>
          <w:tcPr>
            <w:vAlign w:val="top"/>
          </w:tcPr>
          <w:p w14:paraId="5020B977">
            <w:pPr>
              <w:pStyle w:val="24"/>
            </w:pPr>
            <w:r>
              <w:rPr>
                <w:rFonts w:hint="eastAsia"/>
                <w:sz w:val="18"/>
              </w:rPr>
              <w:t>①首期优先对接已有开放接口的医院；②无接口医院先做「信息展示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跳转院方小程序」降级方案</w:t>
            </w:r>
          </w:p>
        </w:tc>
      </w:tr>
      <w:tr w14:paraId="6F1EACCA">
        <w:tc>
          <w:tcPr>
            <w:vAlign w:val="top"/>
          </w:tcPr>
          <w:p w14:paraId="63708C10">
            <w:pPr>
              <w:pStyle w:val="24"/>
            </w:pPr>
            <w:r>
              <w:rPr>
                <w:rFonts w:hint="eastAsia"/>
                <w:b/>
                <w:bCs/>
                <w:sz w:val="18"/>
              </w:rPr>
              <w:t>处方药合规</w:t>
            </w:r>
          </w:p>
        </w:tc>
        <w:tc>
          <w:tcPr>
            <w:vAlign w:val="top"/>
          </w:tcPr>
          <w:p w14:paraId="68C98258">
            <w:pPr>
              <w:pStyle w:val="24"/>
            </w:pPr>
            <w:r>
              <w:rPr>
                <w:rFonts w:hint="eastAsia"/>
                <w:sz w:val="18"/>
              </w:rPr>
              <w:t>商城处方药销售</w:t>
            </w:r>
          </w:p>
        </w:tc>
        <w:tc>
          <w:tcPr>
            <w:vAlign w:val="top"/>
          </w:tcPr>
          <w:p w14:paraId="4C9C5871">
            <w:pPr>
              <w:pStyle w:val="24"/>
            </w:pPr>
            <w:r>
              <w:rPr>
                <w:rFonts w:hint="eastAsia"/>
                <w:sz w:val="18"/>
              </w:rPr>
              <w:t>无方销售处方药违法</w:t>
            </w:r>
          </w:p>
        </w:tc>
        <w:tc>
          <w:tcPr>
            <w:vAlign w:val="top"/>
          </w:tcPr>
          <w:p w14:paraId="5EB2FA2D">
            <w:pPr>
              <w:pStyle w:val="24"/>
            </w:pPr>
            <w:r>
              <w:rPr>
                <w:rFonts w:hint="eastAsia"/>
                <w:sz w:val="18"/>
              </w:rPr>
              <w:t>①处方药下单前强制校验处方图片；②或对接有资质互联网医院提供复诊开方能力（待确认客户是否具备）</w:t>
            </w:r>
          </w:p>
        </w:tc>
      </w:tr>
      <w:tr w14:paraId="7B0D9B21">
        <w:tc>
          <w:tcPr>
            <w:vAlign w:val="top"/>
          </w:tcPr>
          <w:p w14:paraId="2474840C">
            <w:pPr>
              <w:pStyle w:val="24"/>
            </w:pPr>
            <w:r>
              <w:rPr>
                <w:rFonts w:hint="eastAsia"/>
                <w:b/>
                <w:bCs/>
                <w:sz w:val="18"/>
              </w:rPr>
              <w:t>智能硬件兼容</w:t>
            </w:r>
          </w:p>
        </w:tc>
        <w:tc>
          <w:tcPr>
            <w:vAlign w:val="top"/>
          </w:tcPr>
          <w:p w14:paraId="70302C5C">
            <w:pPr>
              <w:pStyle w:val="24"/>
            </w:pPr>
            <w:r>
              <w:rPr>
                <w:rFonts w:hint="eastAsia"/>
                <w:sz w:val="18"/>
              </w:rPr>
              <w:t>设备绑定与数据同步</w:t>
            </w:r>
          </w:p>
        </w:tc>
        <w:tc>
          <w:tcPr>
            <w:vAlign w:val="top"/>
          </w:tcPr>
          <w:p w14:paraId="342DEF53">
            <w:pPr>
              <w:pStyle w:val="24"/>
            </w:pPr>
            <w:r>
              <w:rPr>
                <w:rFonts w:hint="eastAsia"/>
                <w:sz w:val="18"/>
              </w:rPr>
              <w:t>不同厂商</w:t>
            </w:r>
            <w:r>
              <w:rPr>
                <w:sz w:val="18"/>
              </w:rPr>
              <w:t xml:space="preserve"> SDK </w:t>
            </w:r>
            <w:r>
              <w:rPr>
                <w:rFonts w:hint="eastAsia"/>
                <w:sz w:val="18"/>
              </w:rPr>
              <w:t>差异大，配网成功率参差</w:t>
            </w:r>
          </w:p>
        </w:tc>
        <w:tc>
          <w:tcPr>
            <w:vAlign w:val="top"/>
          </w:tcPr>
          <w:p w14:paraId="7CE10110">
            <w:pPr>
              <w:pStyle w:val="24"/>
            </w:pPr>
            <w:r>
              <w:rPr>
                <w:rFonts w:hint="eastAsia"/>
                <w:sz w:val="18"/>
              </w:rPr>
              <w:t>①首期选择</w:t>
            </w:r>
            <w:r>
              <w:rPr>
                <w:sz w:val="18"/>
              </w:rPr>
              <w:t xml:space="preserve"> 1-2 </w:t>
            </w:r>
            <w:r>
              <w:rPr>
                <w:rFonts w:hint="eastAsia"/>
                <w:sz w:val="18"/>
              </w:rPr>
              <w:t>家主流厂商深度对接；②配网失败提供详细排查指引；③预留手动录入数据通道</w:t>
            </w:r>
          </w:p>
        </w:tc>
      </w:tr>
      <w:tr w14:paraId="62E9B09D">
        <w:tc>
          <w:tcPr>
            <w:vAlign w:val="top"/>
          </w:tcPr>
          <w:p w14:paraId="4650A70A">
            <w:pPr>
              <w:pStyle w:val="24"/>
            </w:pPr>
            <w:r>
              <w:rPr>
                <w:rFonts w:hint="eastAsia"/>
                <w:b/>
                <w:bCs/>
                <w:sz w:val="18"/>
              </w:rPr>
              <w:t>分账与结算</w:t>
            </w:r>
          </w:p>
        </w:tc>
        <w:tc>
          <w:tcPr>
            <w:vAlign w:val="top"/>
          </w:tcPr>
          <w:p w14:paraId="79FF33E3">
            <w:pPr>
              <w:pStyle w:val="24"/>
            </w:pPr>
            <w:r>
              <w:rPr>
                <w:rFonts w:hint="eastAsia"/>
                <w:sz w:val="18"/>
              </w:rPr>
              <w:t>多商户交易</w:t>
            </w:r>
          </w:p>
        </w:tc>
        <w:tc>
          <w:tcPr>
            <w:vAlign w:val="top"/>
          </w:tcPr>
          <w:p w14:paraId="7406FD6E">
            <w:pPr>
              <w:pStyle w:val="24"/>
            </w:pPr>
            <w:r>
              <w:rPr>
                <w:rFonts w:hint="eastAsia"/>
                <w:sz w:val="18"/>
              </w:rPr>
              <w:t>资金流转涉及合规与对账复杂度</w:t>
            </w:r>
          </w:p>
        </w:tc>
        <w:tc>
          <w:tcPr>
            <w:vAlign w:val="top"/>
          </w:tcPr>
          <w:p w14:paraId="7F7A7293">
            <w:pPr>
              <w:pStyle w:val="24"/>
            </w:pPr>
            <w:r>
              <w:rPr>
                <w:rFonts w:hint="eastAsia"/>
                <w:sz w:val="18"/>
              </w:rPr>
              <w:t>①使用微信支付服务商分账能力或第三方分账工具；②预留对账与差错处理机制</w:t>
            </w:r>
          </w:p>
        </w:tc>
      </w:tr>
      <w:tr w14:paraId="442651FD">
        <w:tc>
          <w:tcPr>
            <w:vAlign w:val="top"/>
          </w:tcPr>
          <w:p w14:paraId="6F984641">
            <w:pPr>
              <w:pStyle w:val="24"/>
            </w:pPr>
            <w:r>
              <w:rPr>
                <w:rFonts w:hint="eastAsia"/>
                <w:b/>
                <w:bCs/>
                <w:sz w:val="18"/>
              </w:rPr>
              <w:t>数据隐私</w:t>
            </w:r>
          </w:p>
        </w:tc>
        <w:tc>
          <w:tcPr>
            <w:vAlign w:val="top"/>
          </w:tcPr>
          <w:p w14:paraId="0AD3B4AA">
            <w:pPr>
              <w:pStyle w:val="24"/>
            </w:pPr>
            <w:r>
              <w:rPr>
                <w:rFonts w:hint="eastAsia"/>
                <w:sz w:val="18"/>
              </w:rPr>
              <w:t>健康档案、测量数据</w:t>
            </w:r>
          </w:p>
        </w:tc>
        <w:tc>
          <w:tcPr>
            <w:vAlign w:val="top"/>
          </w:tcPr>
          <w:p w14:paraId="7542FEF5">
            <w:pPr>
              <w:pStyle w:val="24"/>
            </w:pPr>
            <w:r>
              <w:rPr>
                <w:rFonts w:hint="eastAsia"/>
                <w:sz w:val="18"/>
              </w:rPr>
              <w:t>健康数据属于个人敏感信息，泄露风险高</w:t>
            </w:r>
          </w:p>
        </w:tc>
        <w:tc>
          <w:tcPr>
            <w:vAlign w:val="top"/>
          </w:tcPr>
          <w:p w14:paraId="0379B3EA">
            <w:pPr>
              <w:pStyle w:val="24"/>
            </w:pPr>
            <w:r>
              <w:rPr>
                <w:rFonts w:hint="eastAsia"/>
                <w:sz w:val="18"/>
              </w:rPr>
              <w:t>①落实《个人信息保护法》告知同意流程；②健康数据加密存储；③最小必要原则采集</w:t>
            </w:r>
          </w:p>
        </w:tc>
      </w:tr>
    </w:tbl>
    <w:p w14:paraId="165E2202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p w14:paraId="665CAB6D">
      <w:pPr>
        <w:pStyle w:val="4"/>
        <w:rPr>
          <w:rFonts w:hint="eastAsia"/>
        </w:rPr>
      </w:pPr>
      <w:bookmarkStart w:id="63" w:name="待确认清单"/>
    </w:p>
    <w:p w14:paraId="1DB4EBFD">
      <w:pPr>
        <w:pStyle w:val="4"/>
        <w:rPr>
          <w:rFonts w:hint="eastAsia"/>
        </w:rPr>
      </w:pPr>
    </w:p>
    <w:p w14:paraId="568E5450">
      <w:pPr>
        <w:pStyle w:val="4"/>
        <w:rPr>
          <w:rFonts w:hint="eastAsia"/>
        </w:rPr>
      </w:pPr>
    </w:p>
    <w:p w14:paraId="333C7613">
      <w:pPr>
        <w:pStyle w:val="4"/>
      </w:pPr>
      <w:r>
        <w:rPr>
          <w:rFonts w:hint="eastAsia"/>
        </w:rPr>
        <w:t>待确认清单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406"/>
        <w:gridCol w:w="3406"/>
      </w:tblGrid>
      <w:tr w14:paraId="7C1B4B6C">
        <w:trPr>
          <w:tblHeader/>
        </w:trPr>
        <w:tc>
          <w:tcPr>
            <w:vAlign w:val="top"/>
            <w:shd w:fill="1F4E78"/>
            <w:shd w:fill="1F4E78"/>
          </w:tcPr>
          <w:p w14:paraId="50697A3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序号</w:t>
            </w:r>
          </w:p>
        </w:tc>
        <w:tc>
          <w:tcPr>
            <w:vAlign w:val="top"/>
            <w:shd w:fill="1F4E78"/>
            <w:shd w:fill="1F4E78"/>
          </w:tcPr>
          <w:p w14:paraId="2C0D7E2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待确认项</w:t>
            </w:r>
          </w:p>
        </w:tc>
        <w:tc>
          <w:tcPr>
            <w:vAlign w:val="top"/>
            <w:shd w:fill="1F4E78"/>
            <w:shd w:fill="1F4E78"/>
          </w:tcPr>
          <w:p w14:paraId="02E1643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影响范围</w:t>
            </w:r>
          </w:p>
        </w:tc>
      </w:tr>
      <w:tr w14:paraId="40387CF1">
        <w:tc>
          <w:tcPr>
            <w:vAlign w:val="top"/>
          </w:tcPr>
          <w:p w14:paraId="19ED833F">
            <w:pPr>
              <w:pStyle w:val="24"/>
            </w:pPr>
            <w:r>
              <w:rPr>
                <w:sz w:val="18"/>
              </w:rPr>
              <w:t>1</w:t>
            </w:r>
          </w:p>
        </w:tc>
        <w:tc>
          <w:tcPr>
            <w:vAlign w:val="top"/>
          </w:tcPr>
          <w:p w14:paraId="2BEF8D34">
            <w:pPr>
              <w:pStyle w:val="24"/>
            </w:pPr>
            <w:r>
              <w:rPr>
                <w:sz w:val="18"/>
              </w:rPr>
              <w:t xml:space="preserve">「AI </w:t>
            </w:r>
            <w:r>
              <w:rPr>
                <w:rFonts w:hint="eastAsia"/>
                <w:sz w:val="18"/>
              </w:rPr>
              <w:t>问诊」定位：仅做导诊建议，还是需要在线开方能力？</w:t>
            </w:r>
          </w:p>
        </w:tc>
        <w:tc>
          <w:tcPr>
            <w:vAlign w:val="top"/>
          </w:tcPr>
          <w:p w14:paraId="2B91B22C">
            <w:pPr>
              <w:pStyle w:val="24"/>
            </w:pPr>
            <w:r>
              <w:rPr>
                <w:rFonts w:hint="eastAsia"/>
                <w:sz w:val="18"/>
              </w:rPr>
              <w:t>合规路径、是否需对接互联网医院资质</w:t>
            </w:r>
          </w:p>
        </w:tc>
      </w:tr>
      <w:tr w14:paraId="101487A0">
        <w:tc>
          <w:tcPr>
            <w:vAlign w:val="top"/>
          </w:tcPr>
          <w:p w14:paraId="5C996355">
            <w:pPr>
              <w:pStyle w:val="24"/>
            </w:pPr>
            <w:r>
              <w:rPr>
                <w:sz w:val="18"/>
              </w:rPr>
              <w:t>2</w:t>
            </w:r>
          </w:p>
        </w:tc>
        <w:tc>
          <w:tcPr>
            <w:vAlign w:val="top"/>
          </w:tcPr>
          <w:p w14:paraId="3B8E87DC">
            <w:pPr>
              <w:pStyle w:val="24"/>
            </w:pPr>
            <w:r>
              <w:rPr>
                <w:rFonts w:hint="eastAsia"/>
                <w:sz w:val="18"/>
              </w:rPr>
              <w:t>「多资源医院」具体指：自有医院、合作三甲、还是任意机构可入驻？</w:t>
            </w:r>
          </w:p>
        </w:tc>
        <w:tc>
          <w:tcPr>
            <w:vAlign w:val="top"/>
          </w:tcPr>
          <w:p w14:paraId="386419B6">
            <w:pPr>
              <w:pStyle w:val="24"/>
            </w:pPr>
            <w:r>
              <w:rPr>
                <w:rFonts w:hint="eastAsia"/>
                <w:sz w:val="18"/>
              </w:rPr>
              <w:t>入驻审核规则、号源对接深度</w:t>
            </w:r>
          </w:p>
        </w:tc>
      </w:tr>
      <w:tr w14:paraId="60AD21FB">
        <w:tc>
          <w:tcPr>
            <w:vAlign w:val="top"/>
          </w:tcPr>
          <w:p w14:paraId="411FEC38">
            <w:pPr>
              <w:pStyle w:val="24"/>
            </w:pPr>
            <w:r>
              <w:rPr>
                <w:sz w:val="18"/>
              </w:rPr>
              <w:t>3</w:t>
            </w:r>
          </w:p>
        </w:tc>
        <w:tc>
          <w:tcPr>
            <w:vAlign w:val="top"/>
          </w:tcPr>
          <w:p w14:paraId="76C8962D">
            <w:pPr>
              <w:pStyle w:val="24"/>
            </w:pPr>
            <w:r>
              <w:rPr>
                <w:rFonts w:hint="eastAsia"/>
                <w:sz w:val="18"/>
              </w:rPr>
              <w:t>商城是否销售处方药？若是，处方来源是什么？</w:t>
            </w:r>
          </w:p>
        </w:tc>
        <w:tc>
          <w:tcPr>
            <w:vAlign w:val="top"/>
          </w:tcPr>
          <w:p w14:paraId="36E793FC">
            <w:pPr>
              <w:pStyle w:val="24"/>
            </w:pPr>
            <w:r>
              <w:rPr>
                <w:rFonts w:hint="eastAsia"/>
                <w:sz w:val="18"/>
              </w:rPr>
              <w:t>处方流转流程、合规审核</w:t>
            </w:r>
          </w:p>
        </w:tc>
      </w:tr>
      <w:tr w14:paraId="3207323E">
        <w:tc>
          <w:tcPr>
            <w:vAlign w:val="top"/>
          </w:tcPr>
          <w:p w14:paraId="44C7880C">
            <w:pPr>
              <w:pStyle w:val="24"/>
            </w:pPr>
            <w:r>
              <w:rPr>
                <w:sz w:val="18"/>
              </w:rPr>
              <w:t>4</w:t>
            </w:r>
          </w:p>
        </w:tc>
        <w:tc>
          <w:tcPr>
            <w:vAlign w:val="top"/>
          </w:tcPr>
          <w:p w14:paraId="420DCF09">
            <w:pPr>
              <w:pStyle w:val="24"/>
            </w:pPr>
            <w:r>
              <w:rPr>
                <w:rFonts w:hint="eastAsia"/>
                <w:sz w:val="18"/>
              </w:rPr>
              <w:t>智能硬件由客户提供还是对接第三方平台？首期支持哪些品类？</w:t>
            </w:r>
          </w:p>
        </w:tc>
        <w:tc>
          <w:tcPr>
            <w:vAlign w:val="top"/>
          </w:tcPr>
          <w:p w14:paraId="3D350555">
            <w:pPr>
              <w:pStyle w:val="24"/>
            </w:pPr>
            <w:r>
              <w:rPr>
                <w:rFonts w:hint="eastAsia"/>
                <w:sz w:val="18"/>
              </w:rPr>
              <w:t>技术对接方案</w:t>
            </w:r>
          </w:p>
        </w:tc>
      </w:tr>
      <w:tr w14:paraId="014930F9">
        <w:tc>
          <w:tcPr>
            <w:vAlign w:val="top"/>
          </w:tcPr>
          <w:p w14:paraId="1CE7B190">
            <w:pPr>
              <w:pStyle w:val="24"/>
            </w:pPr>
            <w:r>
              <w:rPr>
                <w:sz w:val="18"/>
              </w:rPr>
              <w:t>5</w:t>
            </w:r>
          </w:p>
        </w:tc>
        <w:tc>
          <w:tcPr>
            <w:vAlign w:val="top"/>
          </w:tcPr>
          <w:p w14:paraId="6C4D38A9">
            <w:pPr>
              <w:pStyle w:val="24"/>
            </w:pPr>
            <w:r>
              <w:rPr>
                <w:rFonts w:hint="eastAsia"/>
                <w:sz w:val="18"/>
              </w:rPr>
              <w:t>分账结算由平台代收代付，还是商户直接收款？</w:t>
            </w:r>
          </w:p>
        </w:tc>
        <w:tc>
          <w:tcPr>
            <w:vAlign w:val="top"/>
          </w:tcPr>
          <w:p w14:paraId="46C52A04">
            <w:pPr>
              <w:pStyle w:val="24"/>
            </w:pPr>
            <w:r>
              <w:rPr>
                <w:rFonts w:hint="eastAsia"/>
                <w:sz w:val="18"/>
              </w:rPr>
              <w:t>支付通道选型、分账规则</w:t>
            </w:r>
          </w:p>
        </w:tc>
      </w:tr>
      <w:tr w14:paraId="6B865E75">
        <w:tc>
          <w:tcPr>
            <w:vAlign w:val="top"/>
          </w:tcPr>
          <w:p w14:paraId="44622690">
            <w:pPr>
              <w:pStyle w:val="24"/>
            </w:pPr>
            <w:r>
              <w:rPr>
                <w:sz w:val="18"/>
              </w:rPr>
              <w:t>6</w:t>
            </w:r>
          </w:p>
        </w:tc>
        <w:tc>
          <w:tcPr>
            <w:vAlign w:val="top"/>
          </w:tcPr>
          <w:p w14:paraId="54263FDF">
            <w:pPr>
              <w:pStyle w:val="24"/>
            </w:pPr>
            <w:r>
              <w:rPr>
                <w:rFonts w:hint="eastAsia"/>
                <w:sz w:val="18"/>
              </w:rPr>
              <w:t>首期是否需要医保支付能力？</w:t>
            </w:r>
          </w:p>
        </w:tc>
        <w:tc>
          <w:tcPr>
            <w:vAlign w:val="top"/>
          </w:tcPr>
          <w:p w14:paraId="65E94553">
            <w:pPr>
              <w:pStyle w:val="24"/>
            </w:pPr>
            <w:r>
              <w:rPr>
                <w:rFonts w:hint="eastAsia"/>
                <w:sz w:val="18"/>
              </w:rPr>
              <w:t>对接复杂度、资质要求</w:t>
            </w:r>
          </w:p>
        </w:tc>
      </w:tr>
    </w:tbl>
    <w:p w14:paraId="5C086A45"/>
    <w:bookmarkEnd w:id="0"/>
    <w:bookmarkEnd w:id="63"/>
    <w:p>
      <w:r>
        <w:br w:type="page"/>
      </w:r>
    </w:p>
    <w:p>
      <w:pPr>
        <w:pStyle w:val="4"/>
      </w:pPr>
      <w:r>
        <w:t>模块九：对标锐尔补充优化</w:t>
      </w:r>
    </w:p>
    <w:p>
      <w:pPr>
        <w:spacing w:after="160"/>
      </w:pPr>
      <w:r>
        <w:t>本模块用于在现有方案基础上补齐更接近成熟 AI 健康类产品的能力。由于未确认“锐尔”的具体产品链接和功能清单，以下内容按客户口径的对标方向进行产品化补充，重点强化 AI 医疗场景、家庭健康闭环、就医助手、硬件趋势分析、服务包商城和合规治理六大板块。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补充板块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优化重点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产品价值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AI 医疗场景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把原有 AI 健管和 AI 导诊从“对话入口”扩展为诊前、诊中、诊后连续服务，但产品边界仍定位为健康咨询、导诊辅助和就医准备，不替代医生诊断。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AI 预问诊结构化采集；报告解读与指标解释；用药咨询与用药提醒；复诊随访与人工服务转接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把 AI 从问答入口升级为诊前、诊后辅助工具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家庭健康闭环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把单个用户档案升级为家庭健康账户，围绕“建档、采集、分析、提醒、服务、复盘”形成长期留存。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家庭成员档案；家庭风险看板；健康任务提醒；家属授权协同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提升家庭用户留存和长期健康管理价值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就医助手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在导诊之后补齐就医全流程，覆盖“去哪看、看谁、带什么、怎么去、看完怎么管”。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科室医生匹配；就诊材料清单；预约后提醒；诊后复诊管理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减少挂错科、忘带资料、爽约和诊后断点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硬件趋势分析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把硬件从“数据同步工具”升级为“连续健康监测入口”，重点提供趋势、波动、异常和行为建议。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多设备聚合；趋势图；异常波动；AI 解读；数据质量校验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让硬件数据产生持续健康洞察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服务包商城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商城不只卖单品，还要卖“可履约的健康服务”，例如体检包、慢病管理包、营养咨询包、上门检测包和家庭健康年卡。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服务包 SKU；权益次数；预约履约；核销售后；AI 推荐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从单品交易升级为健康服务履约和复购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合规治理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医疗健康产品必须把合规治理设计成基础能力，覆盖 AI 输出、医疗服务、药品销售、健康数据和商户资质。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AI 回答分级；高风险拦截；知情同意；资质审核；日志审计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控制医疗、药品、数据和 AI 输出风险</w:t>
            </w:r>
          </w:p>
        </w:tc>
      </w:tr>
    </w:tbl>
    <w:p>
      <w:pPr>
        <w:pStyle w:val="5"/>
      </w:pPr>
      <w:r>
        <w:t>AI 医疗场景</w:t>
      </w:r>
    </w:p>
    <w:p>
      <w:r>
        <w:t>把原有 AI 健管和 AI 导诊从“对话入口”扩展为诊前、诊中、诊后连续服务，但产品边界仍定位为健康咨询、导诊辅助和就医准备，不替代医生诊断。</w:t>
      </w:r>
    </w:p>
    <w:p>
      <w:r>
        <w:t>优化重点：AI 预问诊结构化采集；报告解读与指标解释；用药咨询与用药提醒；复诊随访与人工服务转接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312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详细说明</w:t>
            </w:r>
          </w:p>
        </w:tc>
        <w:tc>
          <w:tcPr>
            <w:tcW w:type="dxa" w:w="312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建议归属端口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AI 预问诊采集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用户描述症状后，系统按主诉、持续时间、伴随症状、既往史、过敏史、用药史逐步追问，并形成可复制给医生的病情摘要。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检验检查报告解读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用户上传报告图片或手动录入指标后，AI 用通俗语言解释异常项含义、可能关联因素和建议就医方向，所有结论标注“仅供参考”。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用药咨询与提醒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用户输入药品名称或扫描药盒后，查看适应症、禁忌、常见不良反应和服药提醒；涉及处方调整时必须提示咨询医生。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诊后随访问答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用户完成预约或服务后，系统按病种或服务类型推送复诊、复查、用药和生活方式提醒。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人工服务转接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当 AI 命中高风险症状、连续追问无法判断、用户明确要求医生帮助时，引导用户预约机构、医生或健康管理师。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</w:tbl>
    <w:p>
      <w:pPr>
        <w:pStyle w:val="5"/>
      </w:pPr>
      <w:r>
        <w:t>家庭健康闭环</w:t>
      </w:r>
    </w:p>
    <w:p>
      <w:r>
        <w:t>把单个用户档案升级为家庭健康账户，围绕“建档、采集、分析、提醒、服务、复盘”形成长期留存。</w:t>
      </w:r>
    </w:p>
    <w:p>
      <w:r>
        <w:t>优化重点：家庭成员档案；家庭风险看板；健康任务提醒；家属授权协同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312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详细说明</w:t>
            </w:r>
          </w:p>
        </w:tc>
        <w:tc>
          <w:tcPr>
            <w:tcW w:type="dxa" w:w="312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建议归属端口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家庭健康总览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首页展示本人及家庭成员的关键健康状态、最近测量、异常提醒和待办事项，帮助家庭管理者快速发现风险。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家庭成员健康标签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系统根据年龄、慢病、过敏史、测量数据和服务记录，为每个家庭成员生成健康标签，便于后续推荐服务。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家庭健康任务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系统为成员生成测血压、测血糖、复查、用药、运动等任务，支持完成打卡和逾期提醒。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家属协同授权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用户可授权家属查看部分健康档案、接收异常提醒或协助预约，但敏感数据需单独确认授权范围。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家庭健康月报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系统按月汇总测量趋势、异常次数、服务使用、商城购买和待改善事项，形成家庭健康复盘。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</w:tbl>
    <w:p>
      <w:pPr>
        <w:pStyle w:val="5"/>
      </w:pPr>
      <w:r>
        <w:t>就医助手</w:t>
      </w:r>
    </w:p>
    <w:p>
      <w:r>
        <w:t>在导诊之后补齐就医全流程，覆盖“去哪看、看谁、带什么、怎么去、看完怎么管”。</w:t>
      </w:r>
    </w:p>
    <w:p>
      <w:r>
        <w:t>优化重点：科室医生匹配；就诊材料清单；预约后提醒；诊后复诊管理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312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详细说明</w:t>
            </w:r>
          </w:p>
        </w:tc>
        <w:tc>
          <w:tcPr>
            <w:tcW w:type="dxa" w:w="312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建议归属端口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医院与医生匹配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系统根据导诊结果、用户位置、机构类型、评分、服务能力和可预约时间，推荐更合适的医院或医生。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就诊材料清单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用户预约成功后，系统按科室和服务类型提示身份证、医保卡、既往报告、空腹要求等准备事项。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就医日程提醒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系统在就诊前一天、就诊当天推送时间、地点、交通和取号提醒，降低爽约和迟到。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就诊记录沉淀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用户完成就诊后，可上传诊断结果、处方、报告或手动记录医生建议，归档到健康档案。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诊后复诊计划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系统根据用户录入的医生建议和服务类型生成复诊、复查、用药提醒，并可再次发起预约。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</w:tbl>
    <w:p>
      <w:pPr>
        <w:pStyle w:val="5"/>
      </w:pPr>
      <w:r>
        <w:t>硬件趋势分析</w:t>
      </w:r>
    </w:p>
    <w:p>
      <w:r>
        <w:t>把硬件从“数据同步工具”升级为“连续健康监测入口”，重点提供趋势、波动、异常和行为建议。</w:t>
      </w:r>
    </w:p>
    <w:p>
      <w:r>
        <w:t>优化重点：多设备聚合；趋势图；异常波动；AI 解读；数据质量校验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312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详细说明</w:t>
            </w:r>
          </w:p>
        </w:tc>
        <w:tc>
          <w:tcPr>
            <w:tcW w:type="dxa" w:w="312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建议归属端口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多设备数据聚合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支持血压计、血糖仪、体脂秤、手环等设备数据归集，并按家庭成员分开存储。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趋势图与周期分析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系统按日、周、月展示血压、血糖、体重、睡眠等趋势，支持查看平均值、最高值、最低值和异常次数。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异常波动预警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当测量值超出阈值、连续多次升高或短时间大幅波动时，系统提示用户复测、记录状态或咨询 AI。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AI 趋势解读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AI 结合最近趋势、生活记录和历史数据，用自然语言说明变化原因和下一步建议。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数据质量校验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系统识别明显异常录入、重复数据、设备离线和测量时间不合理等情况，提示用户复测或确认。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</w:tbl>
    <w:p>
      <w:pPr>
        <w:pStyle w:val="5"/>
      </w:pPr>
      <w:r>
        <w:t>服务包商城</w:t>
      </w:r>
    </w:p>
    <w:p>
      <w:r>
        <w:t>商城不只卖单品，还要卖“可履约的健康服务”，例如体检包、慢病管理包、营养咨询包、上门检测包和家庭健康年卡。</w:t>
      </w:r>
    </w:p>
    <w:p>
      <w:r>
        <w:t>优化重点：服务包 SKU；权益次数；预约履约；核销售后；AI 推荐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312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详细说明</w:t>
            </w:r>
          </w:p>
        </w:tc>
        <w:tc>
          <w:tcPr>
            <w:tcW w:type="dxa" w:w="312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建议归属端口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服务包商品展示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服务包详情页展示服务内容、适用人群、服务次数、有效期、履约机构、预约规则和退款规则。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 / 机构商户端 / 平台运营后台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服务包购买与权益发放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用户支付成功后，系统生成权益卡，记录可用次数、有效期、适用成员和可预约机构。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 / 机构商户端 / 平台运营后台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服务包预约履约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用户在权益卡中选择服务项目、机构、时间和服务对象，提交预约后由机构确认。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 / 机构商户端 / 平台运营后台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服务包核销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用户到店或到院后出示核销码，机构扫码核销一次权益，系统同步更新剩余次数。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 / 机构商户端 / 平台运营后台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AI 服务包推荐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AI 根据用户症状、慢病标签、硬件趋势和家庭成员画像，推荐体检、慢病管理、营养咨询等服务包。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 / 机构商户端 / 平台运营后台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服务包售后规则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未使用服务包可按规则退款，已部分使用的服务包按剩余次数和平台规则处理。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 / 机构商户端 / 平台运营后台</w:t>
            </w:r>
          </w:p>
        </w:tc>
      </w:tr>
    </w:tbl>
    <w:p>
      <w:pPr>
        <w:pStyle w:val="5"/>
      </w:pPr>
      <w:r>
        <w:t>合规治理</w:t>
      </w:r>
    </w:p>
    <w:p>
      <w:r>
        <w:t>医疗健康产品必须把合规治理设计成基础能力，覆盖 AI 输出、医疗服务、药品销售、健康数据和商户资质。</w:t>
      </w:r>
    </w:p>
    <w:p>
      <w:r>
        <w:t>优化重点：AI 回答分级；高风险拦截；知情同意；资质审核；日志审计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312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详细说明</w:t>
            </w:r>
          </w:p>
        </w:tc>
        <w:tc>
          <w:tcPr>
            <w:tcW w:type="dxa" w:w="312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建议归属端口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AI 回答分级管理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系统将 AI 回复分为健康科普、导诊建议、风险提示、禁止回答四类，不同等级匹配不同话术和跳转路径。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平台运营后台 / 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高风险医疗拦截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当用户描述疑似急症、儿童高热、胸痛、意识异常、自杀倾向等风险场景时，系统停止普通建议并提示线下急诊或专业机构。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平台运营后台 / 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知情同意与隐私授权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用户首次使用 AI、健康档案、硬件同步、家庭授权、报告上传时，系统分别展示授权说明并记录同意状态。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平台运营后台 / 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商户与医生资质审核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平台后台审核机构执业资质、药品经营资质、医生执业证书和服务资质，过期证照需提醒重新提交。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平台运营后台 / 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健康数据权限控制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平台按角色控制健康档案、报告、处方、用药记录、家庭成员数据的查看和导出权限。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平台运营后台 / 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操作日志与审计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系统记录 AI 回复、人工审核、资质审核、订单退款、数据查看和导出行为，便于追溯责任。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平台运营后台 / 用户小程序端</w:t>
            </w:r>
          </w:p>
        </w:tc>
      </w:tr>
    </w:tbl>
    <w:p>
      <w:pPr>
        <w:pStyle w:val="5"/>
      </w:pPr>
      <w:r>
        <w:t>补充后的优先级建议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建议优先补充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8"/>
              </w:rPr>
              <w:t>可后置内容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MVP 首期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AI 医疗场景基础版、家庭健康闭环基础版、合规治理基础版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这三类能力决定产品是否像 AI 健康产品，以及是否能安全上线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复杂硬件趋势、服务包分账、深度医院号源对接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二期增强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就医助手、硬件趋势分析、服务包商城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这三类能力提升商业化和复购，但依赖机构、硬件和履约资源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医保支付、院内导航、保险联动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三期生态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多机构服务包联动、医生/健康管理师人工服务、家庭健康年卡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形成平台型收入和长期用户关系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跨院病历互通、深度互联网医院闭环</w:t>
            </w:r>
          </w:p>
        </w:tc>
      </w:tr>
    </w:tbl>
    <w:p>
      <w:r>
        <w:br w:type="page"/>
      </w:r>
    </w:p>
    <w:p>
      <w:pPr>
        <w:pStyle w:val="4"/>
      </w:pPr>
      <w:r>
        <w:t>模块十：对标悦尔深度优化</w:t>
      </w:r>
    </w:p>
    <w:p>
      <w:r>
        <w:t>本模块用于将当前方案从“功能齐全型健康小程序”进一步优化为更接近悦尔类产品的“AI 可信医疗辅助 + 家庭全生命周期健康管理 + 千院/多机构智能导诊 + 服务生态商业化”方案。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优化方向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当前缺口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补强目标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AI 回答可信依据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已有 AI 对话，但来源、置信度和禁止回答边界不够明确。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提升医疗可信度，降低大模型幻觉与违规诊疗表述风险。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家庭全生命周期健康管理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已有家庭成员和月报，但老人、儿童、慢病等专属路径不足。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增强家庭账户粘性，形成从日常监测到服务购买的长期闭环。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千院/多机构智能导诊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已有机构列表和预约，但医院、科室、医生能力画像不够细。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减少挂错科、选错医生、忘带材料和到院流程不清的问题。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报告解读中心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报告解读还不是独立核心入口，上传、识别、归档和转化链路不足。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形成高频、刚需、容易触发服务转化的 AI 医疗入口。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服务包商城升级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已有服务包概念，但服务包类型、权益卡和核销复购需细化。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增强商业化能力，让 AI 和硬件数据能转化为具体服务订单。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九宫格服务生态入驻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商户类型仍偏泛，需要按医疗健康生态业态拆分。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支撑平台从单一商城变成医疗健康服务聚合平台。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AI 质检闭环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已有合规治理，但缺少 AI 回复抽检、专家审核和风险案例沉淀。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持续降低 AI 风险，提高医学内容质量和客户信任。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AI 运营看板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已有数据看板，但缺少 AI 场景转化和风险指标。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让平台能持续优化 AI 问答、导诊、报告解读、硬件和服务包转化。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P2</w:t>
            </w:r>
          </w:p>
        </w:tc>
      </w:tr>
    </w:tbl>
    <w:p>
      <w:pPr>
        <w:pStyle w:val="5"/>
      </w:pPr>
      <w:r>
        <w:t>AI 回答可信依据</w:t>
      </w:r>
    </w:p>
    <w:p>
      <w:r>
        <w:t>定位：把 AI 从“能回答”升级为“有来源、有边界、可审核”的医疗辅助能力。</w:t>
      </w:r>
    </w:p>
    <w:p>
      <w:r>
        <w:t>产品价值：提升医疗可信度，降低大模型幻觉与违规诊疗表述风险。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详细功能描述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归属端口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建议优先级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AI 回答来源展示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AI 回复下方展示参考来源类型，例如指南、共识、药品说明书、平台医学知识库，并支持用户点击查看摘要。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医学依据标签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系统为 AI 回复标注“指南依据”“药品说明”“健康科普”“平台规则”等标签，帮助用户理解内容来源边界。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回答置信度提示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AI 对回答结果展示高、中、低置信提示；低置信内容必须引导用户补充信息或咨询专业人员。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禁止回答场景库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平台配置不允许 AI 直接回答的场景，如诊断结论、处方调整、急危重症处置、自伤风险等。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医学审核后台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平台可抽检 AI 回复，医学审核人员标注“通过、需优化、违规”，并沉淀为后续规则优化依据。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</w:tbl>
    <w:p>
      <w:pPr>
        <w:pStyle w:val="5"/>
      </w:pPr>
      <w:r>
        <w:t>家庭全生命周期健康管理</w:t>
      </w:r>
    </w:p>
    <w:p>
      <w:r>
        <w:t>定位：把家庭成员档案升级为覆盖老人、儿童、慢病、亚健康人群的长期健康管理体系。</w:t>
      </w:r>
    </w:p>
    <w:p>
      <w:r>
        <w:t>产品价值：增强家庭账户粘性，形成从日常监测到服务购买的长期闭环。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详细功能描述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归属端口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建议优先级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家庭疾病风险标签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系统结合年龄、家族史、慢病标签、硬件数据和报告异常项，为成员生成风险标签。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老人健康路径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为老人用户配置血压血糖监测、用药提醒、跌倒风险提示、复诊提醒和家属异常通知。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儿童健康路径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为儿童用户配置发热观察、疫苗提醒、生长发育记录、儿科导诊和家长健康教育内容。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慢病管理路径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针对高血压、糖尿病等慢病用户，配置周期测量、异常预警、复诊提醒、用药提醒和服务包推荐。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家庭成员异常联动提醒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当某成员出现连续异常数据或高风险 AI 对话时，系统通知已授权家属。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家庭健康年卡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用户可购买家庭年卡，享受家庭档案、AI 解读、服务包折扣、专属健康报告等权益。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</w:tbl>
    <w:p>
      <w:pPr>
        <w:pStyle w:val="5"/>
      </w:pPr>
      <w:r>
        <w:t>千院/多机构智能导诊</w:t>
      </w:r>
    </w:p>
    <w:p>
      <w:r>
        <w:t>定位：把机构列表升级为医院、科室、医生、擅长方向和就诊须知的智能匹配系统。</w:t>
      </w:r>
    </w:p>
    <w:p>
      <w:r>
        <w:t>产品价值：减少挂错科、选错医生、忘带材料和到院流程不清的问题。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详细功能描述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归属端口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建议优先级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医院能力画像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平台为医院维护等级、专科优势、设备能力、服务项目、地理位置、接诊时间和预约方式。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平台运营后台 / 机构商户端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科室擅长标签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机构为科室配置擅长疾病、适合症状、检查能力、服务范围和不适合接诊范围。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平台运营后台 / 机构商户端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医生匹配理由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AI 推荐医生时展示匹配原因，例如擅长方向、可预约时间、距离、评价和用户症状匹配度。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平台运营后台 / 机构商户端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就诊前材料清单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用户预约后，系统按科室和服务类型提示身份证、医保卡、既往报告、空腹要求、药物清单等准备事项。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平台运营后台 / 机构商户端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院内流程指引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系统展示取号、缴费、候诊、检查、复诊等流程说明；有条件时可配置院内楼层或窗口指引。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平台运营后台 / 机构商户端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号源降级跳转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无法直连医院号源时，系统展示院方官方小程序、电话、地址和线下预约说明。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平台运营后台 / 机构商户端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</w:tbl>
    <w:p>
      <w:pPr>
        <w:pStyle w:val="5"/>
      </w:pPr>
      <w:r>
        <w:t>报告解读中心</w:t>
      </w:r>
    </w:p>
    <w:p>
      <w:r>
        <w:t>定位：把报告解读单独提升为首页核心入口，覆盖上传、识别、解释、归档和服务推荐。</w:t>
      </w:r>
    </w:p>
    <w:p>
      <w:r>
        <w:t>产品价值：形成高频、刚需、容易触发服务转化的 AI 医疗入口。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详细功能描述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归属端口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建议优先级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报告解读首页入口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首页新增“报告解读”快捷入口，支持体检报告、检验报告、影像文字报告等类型。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报告上传与识别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用户上传报告图片或 PDF，系统识别姓名、日期、项目名称、参考范围和异常标记。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异常项解释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AI 对异常指标用通俗语言解释可能含义、常见原因、注意事项和建议复查方向。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报告就医建议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系统根据异常项组合推荐科室、机构或服务包，但不直接给出诊断结论。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报告保存档案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用户确认后，报告原件、结构化指标和 AI 解读结果保存到对应家庭成员档案。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报告关联服务包推荐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系统根据报告异常项推荐体检复查包、慢病管理包、营养咨询包或专科咨询服务。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</w:tbl>
    <w:p>
      <w:pPr>
        <w:pStyle w:val="5"/>
      </w:pPr>
      <w:r>
        <w:t>服务包商城升级</w:t>
      </w:r>
    </w:p>
    <w:p>
      <w:r>
        <w:t>定位：商城从单品交易升级为可购买、可预约、可核销、可复购的健康服务包体系。</w:t>
      </w:r>
    </w:p>
    <w:p>
      <w:r>
        <w:t>产品价值：增强商业化能力，让 AI 和硬件数据能转化为具体服务订单。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详细功能描述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归属端口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建议优先级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慢病管理包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面向高血压、糖尿病等人群，包含周期测量提醒、AI 解读、健康报告、复诊提醒和机构服务。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机构商户端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体检筛查包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面向亚健康和家庭用户，展示筛查项目、适用人群、预约机构、有效期和报告解读权益。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机构商户端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营养咨询包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面向体重管理、术后恢复、慢病饮食管理人群，提供营养师咨询、饮食建议和复访提醒。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机构商户端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心理服务包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面向压力、睡眠、情绪困扰用户，提供心理测评、咨询预约和风险转介说明。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机构商户端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术后康复包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面向术后用户，提供康复计划、随访提醒、康复机构预约和异常反馈入口。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机构商户端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服务包权益卡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用户购买后获得权益卡，展示剩余次数、有效期、可用机构、预约记录和核销记录。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用户小程序端 / 机构商户端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P1</w:t>
            </w:r>
          </w:p>
        </w:tc>
      </w:tr>
    </w:tbl>
    <w:p>
      <w:pPr>
        <w:pStyle w:val="5"/>
      </w:pPr>
      <w:r>
        <w:t>九宫格服务生态入驻</w:t>
      </w:r>
    </w:p>
    <w:p>
      <w:r>
        <w:t>定位：商户入驻从“机构开店”升级为多业态健康服务生态。</w:t>
      </w:r>
    </w:p>
    <w:p>
      <w:r>
        <w:t>产品价值：支撑平台从单一商城变成医疗健康服务聚合平台。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详细功能描述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归属端口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建议优先级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多业态商户分类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平台商户类型细分为医院、药店、体检中心、检测机构、营养机构、心理机构、康复机构、护理机构、保险/健康管理机构。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机构商户端 / 平台运营后台 / 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业态专属资质审核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不同商户类型配置不同入驻资料和资质审核清单，例如医疗机构执业许可证、药品经营许可证、检测资质等。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机构商户端 / 平台运营后台 / 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业态专属主页模板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用户端根据商户类型展示不同主页结构，例如医院展示科室医生，药店展示商品，体检中心展示套餐。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机构商户端 / 平台运营后台 / 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服务能力标签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平台为商户维护服务能力标签，如支持线上咨询、到店核销、上门服务、报告解读、医保咨询等。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机构商户端 / 平台运营后台 / 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生态服务推荐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AI 根据用户健康场景推荐不同业态服务，例如报告异常推荐复查机构，睡眠问题推荐心理或睡眠服务。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机构商户端 / 平台运营后台 / 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P2</w:t>
            </w:r>
          </w:p>
        </w:tc>
      </w:tr>
    </w:tbl>
    <w:p>
      <w:pPr>
        <w:pStyle w:val="5"/>
      </w:pPr>
      <w:r>
        <w:t>AI 质检闭环</w:t>
      </w:r>
    </w:p>
    <w:p>
      <w:r>
        <w:t>定位：把 AI 合规治理从静态规则升级为可抽检、可反馈、可修正的运营闭环。</w:t>
      </w:r>
    </w:p>
    <w:p>
      <w:r>
        <w:t>产品价值：持续降低 AI 风险，提高医学内容质量和客户信任。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详细功能描述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归属端口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建议优先级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AI 回复抽检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后台按比例抽取 AI 对话记录，支持按高风险、低置信、投诉关联、热门问题筛选。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用户投诉关联对话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用户投诉 AI 回复时，后台自动关联原始对话、模型回复、来源材料和用户反馈。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医学专家审核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医学审核人员对 AI 回复进行通过、修改建议、风险标记和禁止回答标注。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风险案例库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平台把违规或高风险对话沉淀为案例库，用于更新提示词、知识库和拦截规则。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敏感问题黑名单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运营可维护敏感问题、违规问法和禁止回复类型，命中后返回标准安全话术。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审计日志导出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后台支持导出 AI 回复、审核记录、规则修改、资质审核和用户授权记录。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P0</w:t>
            </w:r>
          </w:p>
        </w:tc>
      </w:tr>
    </w:tbl>
    <w:p>
      <w:pPr>
        <w:pStyle w:val="5"/>
      </w:pPr>
      <w:r>
        <w:t>AI 运营看板</w:t>
      </w:r>
    </w:p>
    <w:p>
      <w:r>
        <w:t>定位：建立 AI 健康服务运营指标体系，帮助判断功能价值、转化效果和风险水平。</w:t>
      </w:r>
    </w:p>
    <w:p>
      <w:r>
        <w:t>产品价值：让平台能持续优化 AI 问答、导诊、报告解读、硬件和服务包转化。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详细功能描述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归属端口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建议优先级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AI 咨询数据看板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展示 AI 咨询次数、用户数、对话轮次、完成率、热门问题和满意度。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导诊转预约分析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展示导诊发起量、科室推荐量、机构点击率、预约提交率和预约成功率。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报告解读转化分析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展示报告上传量、识别成功率、异常项数量、服务包推荐点击率和下单率。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硬件异常触发分析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展示设备绑定数、数据同步次数、异常次数、异常后咨询 AI 或预约的转化情况。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服务包推荐转化分析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展示 AI 推荐服务包次数、点击率、购买率、核销率和复购率。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高风险拦截统计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展示高风险症状拦截次数、场景类型、用户后续动作和人工处理情况。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P2</w:t>
            </w:r>
          </w:p>
        </w:tc>
      </w:tr>
    </w:tbl>
    <w:p>
      <w:pPr>
        <w:pStyle w:val="5"/>
      </w:pPr>
      <w:r>
        <w:t>更新后的产品策略表述</w:t>
      </w:r>
    </w:p>
    <w:p>
      <w:r>
        <w:t>建议将方案核心定位从“AI 健管 + 问诊导诊 + 硬件 + 商城 + 机构入驻”升级为：</w:t>
      </w:r>
    </w:p>
    <w:p>
      <w:r>
        <w:t>AI 可信医疗辅助 + 家庭全生命周期健康管理 + 千院/多机构智能导诊 + 服务生态商业化。</w:t>
      </w:r>
    </w:p>
    <w:p>
      <w:r>
        <w:t>这一路径更容易向客户解释与普通健康小程序的差异：AI 有依据、家庭能闭环、就医能落地、服务能交易、后台能治理。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ongti SC Light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BE460E"/>
    <w:rsid w:val="CA6AA3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83</Words>
  <Characters>475</Characters>
  <Lines>12</Lines>
  <Paragraphs>8</Paragraphs>
  <TotalTime>104</TotalTime>
  <ScaleCrop>false</ScaleCrop>
  <LinksUpToDate>false</LinksUpToDate>
  <CharactersWithSpaces>583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2026-05-01T20:20:00Z</dcterms:created>
  <dc:creator>___惜沫</dc:creator>
  <cp:lastModifiedBy>___惜沫</cp:lastModifiedBy>
  <dcterms:modified xsi:type="dcterms:W3CDTF">2026-05-01T16:43:38Z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A8B17F1077F4E0BDBA67F46918B57944_43</vt:lpwstr>
  </property>
</Properties>
</file>