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C2A08">
      <w:pPr>
        <w:spacing w:line="240" w:lineRule="auto"/>
        <w:rPr>
          <w:szCs w:val="22"/>
        </w:rPr>
      </w:pPr>
    </w:p>
    <w:p w14:paraId="06DC2A09">
      <w:pPr>
        <w:spacing w:line="240" w:lineRule="auto"/>
        <w:rPr>
          <w:szCs w:val="22"/>
        </w:rPr>
      </w:pPr>
    </w:p>
    <w:p w14:paraId="06DC2A0A">
      <w:pPr>
        <w:spacing w:line="240" w:lineRule="auto"/>
        <w:rPr>
          <w:szCs w:val="22"/>
        </w:rPr>
      </w:pPr>
    </w:p>
    <w:p w14:paraId="06DC2A0B">
      <w:pPr>
        <w:spacing w:line="240" w:lineRule="auto"/>
        <w:ind w:firstLine="480" w:firstLineChars="200"/>
        <w:jc w:val="center"/>
        <w:rPr>
          <w:szCs w:val="22"/>
        </w:rPr>
      </w:pPr>
      <w:r>
        <w:rPr>
          <w:rFonts w:hint="eastAsia"/>
          <w:szCs w:val="22"/>
        </w:rPr>
        <w:drawing>
          <wp:inline distT="0" distB="0" distL="0" distR="0">
            <wp:extent cx="2752725" cy="471170"/>
            <wp:effectExtent l="19050" t="0" r="9525" b="0"/>
            <wp:docPr id="1" name="图片 0" descr="F294CB0C9E3A08C9C03D6FEB4C3_93A54F81_4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F294CB0C9E3A08C9C03D6FEB4C3_93A54F81_4988.png"/>
                    <pic:cNvPicPr>
                      <a:picLocks noChangeAspect="1"/>
                    </pic:cNvPicPr>
                  </pic:nvPicPr>
                  <pic:blipFill>
                    <a:blip r:embed="rId19"/>
                    <a:stretch>
                      <a:fillRect/>
                    </a:stretch>
                  </pic:blipFill>
                  <pic:spPr>
                    <a:xfrm>
                      <a:off x="0" y="0"/>
                      <a:ext cx="2796302" cy="479095"/>
                    </a:xfrm>
                    <a:prstGeom prst="rect">
                      <a:avLst/>
                    </a:prstGeom>
                  </pic:spPr>
                </pic:pic>
              </a:graphicData>
            </a:graphic>
          </wp:inline>
        </w:drawing>
      </w:r>
    </w:p>
    <w:p w14:paraId="06DC2A0C">
      <w:pPr>
        <w:spacing w:line="240" w:lineRule="auto"/>
        <w:ind w:firstLine="480" w:firstLineChars="200"/>
        <w:jc w:val="right"/>
        <w:rPr>
          <w:szCs w:val="22"/>
        </w:rPr>
      </w:pPr>
    </w:p>
    <w:p w14:paraId="06DC2A0D">
      <w:pPr>
        <w:spacing w:line="240" w:lineRule="auto"/>
        <w:ind w:firstLine="480" w:firstLineChars="200"/>
        <w:jc w:val="right"/>
        <w:rPr>
          <w:szCs w:val="22"/>
        </w:rPr>
      </w:pPr>
    </w:p>
    <w:p w14:paraId="06DC2A0E">
      <w:pPr>
        <w:spacing w:line="240" w:lineRule="auto"/>
        <w:ind w:firstLine="1446" w:firstLineChars="200"/>
        <w:jc w:val="right"/>
        <w:rPr>
          <w:rFonts w:hint="eastAsia" w:ascii="楷体" w:hAnsi="楷体" w:eastAsia="楷体"/>
          <w:b/>
          <w:sz w:val="72"/>
          <w:szCs w:val="72"/>
        </w:rPr>
      </w:pPr>
    </w:p>
    <w:p w14:paraId="06DC2A0F">
      <w:pPr>
        <w:spacing w:line="240" w:lineRule="auto"/>
        <w:jc w:val="center"/>
        <w:rPr>
          <w:rFonts w:hint="eastAsia" w:ascii="楷体" w:hAnsi="楷体" w:eastAsia="楷体"/>
          <w:b/>
          <w:sz w:val="72"/>
          <w:szCs w:val="72"/>
        </w:rPr>
      </w:pPr>
      <w:r>
        <w:rPr>
          <w:rFonts w:hint="eastAsia" w:ascii="楷体" w:hAnsi="楷体" w:eastAsia="楷体"/>
          <w:b/>
          <w:sz w:val="72"/>
          <w:szCs w:val="72"/>
        </w:rPr>
        <w:t>毕 业 设 计</w:t>
      </w:r>
    </w:p>
    <w:p w14:paraId="06DC2A10">
      <w:pPr>
        <w:spacing w:line="240" w:lineRule="auto"/>
        <w:ind w:firstLine="480" w:firstLineChars="200"/>
        <w:rPr>
          <w:szCs w:val="22"/>
        </w:rPr>
      </w:pPr>
    </w:p>
    <w:p w14:paraId="06DC2A11">
      <w:pPr>
        <w:spacing w:line="240" w:lineRule="auto"/>
        <w:ind w:firstLine="480" w:firstLineChars="200"/>
        <w:rPr>
          <w:szCs w:val="22"/>
        </w:rPr>
      </w:pPr>
    </w:p>
    <w:p w14:paraId="06DC2A12">
      <w:pPr>
        <w:spacing w:line="240" w:lineRule="auto"/>
        <w:ind w:firstLine="480" w:firstLineChars="200"/>
        <w:rPr>
          <w:szCs w:val="22"/>
        </w:rPr>
      </w:pPr>
    </w:p>
    <w:p w14:paraId="06DC2A13">
      <w:pPr>
        <w:spacing w:line="240" w:lineRule="auto"/>
        <w:ind w:firstLine="723" w:firstLineChars="200"/>
        <w:rPr>
          <w:rFonts w:hint="eastAsia" w:ascii="黑体" w:hAnsi="黑体" w:eastAsia="黑体"/>
          <w:b/>
          <w:sz w:val="36"/>
          <w:szCs w:val="36"/>
        </w:rPr>
      </w:pPr>
    </w:p>
    <w:p w14:paraId="06DC2A14">
      <w:pPr>
        <w:spacing w:line="240" w:lineRule="auto"/>
        <w:ind w:firstLine="1084" w:firstLineChars="300"/>
        <w:rPr>
          <w:rFonts w:hint="eastAsia" w:eastAsia="楷体"/>
          <w:szCs w:val="22"/>
          <w:lang w:val="en-US" w:eastAsia="zh-CN"/>
        </w:rPr>
      </w:pPr>
      <w:r>
        <w:rPr>
          <w:rFonts w:hint="eastAsia" w:ascii="黑体" w:hAnsi="黑体" w:eastAsia="黑体"/>
          <w:b/>
          <w:sz w:val="36"/>
          <w:szCs w:val="36"/>
        </w:rPr>
        <w:t>题目：</w:t>
      </w:r>
      <w:r>
        <w:rPr>
          <w:rFonts w:hint="eastAsia" w:ascii="楷体" w:hAnsi="楷体" w:eastAsia="楷体"/>
          <w:sz w:val="32"/>
          <w:szCs w:val="32"/>
          <w:u w:val="single"/>
        </w:rPr>
        <w:t>基于 STM32 的电梯访客控制系统设计</w:t>
      </w:r>
    </w:p>
    <w:p w14:paraId="06DC2A15">
      <w:pPr>
        <w:spacing w:line="240" w:lineRule="auto"/>
        <w:ind w:left="1908" w:leftChars="295" w:hanging="1200" w:hangingChars="500"/>
        <w:rPr>
          <w:szCs w:val="22"/>
        </w:rPr>
      </w:pPr>
      <w:r>
        <w:rPr>
          <w:rFonts w:hint="eastAsia"/>
          <w:szCs w:val="22"/>
        </w:rPr>
        <w:t xml:space="preserve"> </w:t>
      </w:r>
    </w:p>
    <w:p w14:paraId="06DC2A16">
      <w:pPr>
        <w:spacing w:line="240" w:lineRule="auto"/>
        <w:rPr>
          <w:szCs w:val="22"/>
        </w:rPr>
      </w:pPr>
    </w:p>
    <w:p w14:paraId="06DC2A17">
      <w:pPr>
        <w:spacing w:line="240" w:lineRule="auto"/>
        <w:ind w:firstLine="480" w:firstLineChars="200"/>
        <w:rPr>
          <w:szCs w:val="22"/>
        </w:rPr>
      </w:pPr>
    </w:p>
    <w:p w14:paraId="06DC2A18">
      <w:pPr>
        <w:spacing w:line="240" w:lineRule="auto"/>
        <w:ind w:firstLine="640" w:firstLineChars="200"/>
        <w:jc w:val="center"/>
        <w:rPr>
          <w:rFonts w:hint="eastAsia" w:ascii="楷体" w:hAnsi="楷体" w:eastAsia="楷体"/>
          <w:sz w:val="32"/>
          <w:szCs w:val="32"/>
        </w:rPr>
      </w:pPr>
    </w:p>
    <w:p w14:paraId="06DC2A19">
      <w:pPr>
        <w:spacing w:line="240" w:lineRule="auto"/>
        <w:ind w:firstLine="960" w:firstLineChars="300"/>
        <w:rPr>
          <w:rFonts w:hint="eastAsia" w:ascii="楷体" w:hAnsi="楷体" w:eastAsia="楷体"/>
          <w:sz w:val="32"/>
          <w:szCs w:val="32"/>
        </w:rPr>
      </w:pPr>
      <w:r>
        <w:rPr>
          <w:rFonts w:hint="eastAsia" w:ascii="楷体" w:hAnsi="楷体" w:eastAsia="楷体"/>
          <w:sz w:val="32"/>
          <w:szCs w:val="32"/>
        </w:rPr>
        <w:t xml:space="preserve">姓    名  </w:t>
      </w:r>
      <w:r>
        <w:rPr>
          <w:rFonts w:hint="eastAsia" w:ascii="楷体" w:hAnsi="楷体" w:eastAsia="楷体"/>
          <w:sz w:val="32"/>
          <w:szCs w:val="32"/>
          <w:u w:val="single"/>
        </w:rPr>
        <w:t xml:space="preserve">         </w:t>
      </w:r>
      <w:r>
        <w:rPr>
          <w:rFonts w:ascii="楷体" w:hAnsi="楷体" w:eastAsia="楷体"/>
          <w:sz w:val="32"/>
          <w:szCs w:val="32"/>
          <w:u w:val="single"/>
        </w:rPr>
        <w:t xml:space="preserve">  </w:t>
      </w:r>
      <w:r>
        <w:rPr>
          <w:rFonts w:hint="eastAsia" w:ascii="楷体" w:hAnsi="楷体" w:eastAsia="楷体"/>
          <w:sz w:val="32"/>
          <w:szCs w:val="32"/>
          <w:u w:val="single"/>
          <w:lang w:val="en-US" w:eastAsia="zh-CN"/>
        </w:rPr>
        <w:t>石子麟</w:t>
      </w:r>
      <w:r>
        <w:rPr>
          <w:rFonts w:hint="eastAsia" w:ascii="楷体" w:hAnsi="楷体" w:eastAsia="楷体"/>
          <w:sz w:val="32"/>
          <w:szCs w:val="32"/>
          <w:u w:val="single"/>
        </w:rPr>
        <w:t xml:space="preserve">              </w:t>
      </w:r>
    </w:p>
    <w:p w14:paraId="06DC2A1A">
      <w:pPr>
        <w:spacing w:line="240" w:lineRule="auto"/>
        <w:ind w:firstLine="960" w:firstLineChars="300"/>
        <w:rPr>
          <w:rFonts w:hint="eastAsia" w:ascii="楷体" w:hAnsi="楷体" w:eastAsia="楷体"/>
          <w:sz w:val="32"/>
          <w:szCs w:val="32"/>
          <w:u w:val="single"/>
        </w:rPr>
      </w:pPr>
      <w:r>
        <w:rPr>
          <w:rFonts w:hint="eastAsia" w:ascii="楷体" w:hAnsi="楷体" w:eastAsia="楷体"/>
          <w:sz w:val="32"/>
          <w:szCs w:val="32"/>
        </w:rPr>
        <w:t xml:space="preserve">学    号  </w:t>
      </w:r>
      <w:r>
        <w:rPr>
          <w:rFonts w:hint="eastAsia" w:ascii="楷体" w:hAnsi="楷体" w:eastAsia="楷体"/>
          <w:sz w:val="32"/>
          <w:szCs w:val="32"/>
          <w:u w:val="single"/>
        </w:rPr>
        <w:t xml:space="preserve">       </w:t>
      </w:r>
      <w:r>
        <w:rPr>
          <w:rFonts w:ascii="楷体" w:hAnsi="楷体" w:eastAsia="楷体"/>
          <w:sz w:val="32"/>
          <w:szCs w:val="32"/>
          <w:u w:val="single"/>
        </w:rPr>
        <w:t xml:space="preserve"> </w:t>
      </w:r>
      <w:r>
        <w:rPr>
          <w:rFonts w:hint="eastAsia" w:eastAsia="楷体"/>
          <w:sz w:val="32"/>
          <w:szCs w:val="32"/>
          <w:u w:val="single"/>
          <w:lang w:val="en-US" w:eastAsia="zh-CN"/>
        </w:rPr>
        <w:t>422109070919</w:t>
      </w:r>
      <w:r>
        <w:rPr>
          <w:rFonts w:hint="eastAsia" w:ascii="楷体" w:hAnsi="楷体" w:eastAsia="楷体"/>
          <w:sz w:val="32"/>
          <w:szCs w:val="32"/>
          <w:u w:val="single"/>
        </w:rPr>
        <w:t xml:space="preserve">           </w:t>
      </w:r>
    </w:p>
    <w:p w14:paraId="06DC2A1B">
      <w:pPr>
        <w:spacing w:line="240" w:lineRule="auto"/>
        <w:ind w:firstLine="960" w:firstLineChars="300"/>
        <w:rPr>
          <w:rFonts w:hint="eastAsia" w:ascii="楷体" w:hAnsi="楷体" w:eastAsia="楷体"/>
          <w:sz w:val="32"/>
          <w:szCs w:val="32"/>
          <w:u w:val="single"/>
        </w:rPr>
      </w:pPr>
      <w:r>
        <w:rPr>
          <w:rFonts w:hint="eastAsia" w:ascii="楷体" w:hAnsi="楷体" w:eastAsia="楷体"/>
          <w:sz w:val="32"/>
          <w:szCs w:val="32"/>
        </w:rPr>
        <w:t xml:space="preserve">专    业  </w:t>
      </w:r>
      <w:r>
        <w:rPr>
          <w:rFonts w:hint="eastAsia" w:ascii="楷体" w:hAnsi="楷体" w:eastAsia="楷体"/>
          <w:sz w:val="32"/>
          <w:szCs w:val="32"/>
          <w:u w:val="single"/>
        </w:rPr>
        <w:t xml:space="preserve"> </w:t>
      </w:r>
      <w:r>
        <w:rPr>
          <w:rFonts w:hint="eastAsia" w:ascii="楷体" w:hAnsi="楷体" w:eastAsia="楷体"/>
          <w:sz w:val="32"/>
          <w:szCs w:val="32"/>
          <w:u w:val="single"/>
          <w:lang w:val="en-US" w:eastAsia="zh-CN"/>
        </w:rPr>
        <w:t xml:space="preserve">  </w:t>
      </w:r>
      <w:r>
        <w:rPr>
          <w:rFonts w:hint="eastAsia" w:ascii="楷体" w:hAnsi="楷体" w:eastAsia="楷体"/>
          <w:sz w:val="32"/>
          <w:szCs w:val="32"/>
          <w:u w:val="single"/>
        </w:rPr>
        <w:t xml:space="preserve"> </w:t>
      </w:r>
      <w:r>
        <w:rPr>
          <w:rFonts w:ascii="楷体" w:hAnsi="楷体" w:eastAsia="楷体"/>
          <w:sz w:val="32"/>
          <w:szCs w:val="32"/>
          <w:u w:val="single"/>
        </w:rPr>
        <w:t xml:space="preserve"> </w:t>
      </w:r>
      <w:r>
        <w:rPr>
          <w:rFonts w:hint="eastAsia" w:ascii="楷体" w:hAnsi="楷体" w:eastAsia="楷体"/>
          <w:sz w:val="32"/>
          <w:szCs w:val="32"/>
          <w:u w:val="single"/>
          <w:lang w:val="en-US" w:eastAsia="zh-CN"/>
        </w:rPr>
        <w:t>光电信息科学与工程</w:t>
      </w:r>
      <w:r>
        <w:rPr>
          <w:rFonts w:hint="eastAsia" w:ascii="楷体" w:hAnsi="楷体" w:eastAsia="楷体"/>
          <w:sz w:val="32"/>
          <w:szCs w:val="32"/>
          <w:u w:val="single"/>
        </w:rPr>
        <w:t xml:space="preserve">        </w:t>
      </w:r>
    </w:p>
    <w:p w14:paraId="06DC2A1C">
      <w:pPr>
        <w:spacing w:line="240" w:lineRule="auto"/>
        <w:ind w:firstLine="960" w:firstLineChars="300"/>
        <w:rPr>
          <w:rFonts w:hint="eastAsia" w:ascii="楷体" w:hAnsi="楷体" w:eastAsia="楷体"/>
          <w:sz w:val="32"/>
          <w:szCs w:val="32"/>
        </w:rPr>
      </w:pPr>
      <w:r>
        <w:rPr>
          <w:rFonts w:hint="eastAsia" w:ascii="楷体" w:hAnsi="楷体" w:eastAsia="楷体"/>
          <w:sz w:val="32"/>
          <w:szCs w:val="32"/>
        </w:rPr>
        <w:t xml:space="preserve">指导教师  </w:t>
      </w:r>
      <w:r>
        <w:rPr>
          <w:rFonts w:hint="eastAsia" w:ascii="楷体" w:hAnsi="楷体" w:eastAsia="楷体"/>
          <w:sz w:val="32"/>
          <w:szCs w:val="32"/>
          <w:u w:val="single"/>
        </w:rPr>
        <w:t xml:space="preserve">        </w:t>
      </w:r>
      <w:r>
        <w:rPr>
          <w:rFonts w:hint="eastAsia" w:ascii="楷体" w:hAnsi="楷体" w:eastAsia="楷体"/>
          <w:sz w:val="32"/>
          <w:szCs w:val="32"/>
          <w:u w:val="single"/>
          <w:lang w:val="en-US" w:eastAsia="zh-CN"/>
        </w:rPr>
        <w:t>张玮峰</w:t>
      </w:r>
      <w:r>
        <w:rPr>
          <w:rFonts w:hint="eastAsia" w:ascii="楷体" w:hAnsi="楷体" w:eastAsia="楷体"/>
          <w:sz w:val="32"/>
          <w:szCs w:val="32"/>
          <w:u w:val="single"/>
        </w:rPr>
        <w:t xml:space="preserve"> </w:t>
      </w:r>
      <w:r>
        <w:rPr>
          <w:rFonts w:ascii="楷体" w:hAnsi="楷体" w:eastAsia="楷体"/>
          <w:sz w:val="32"/>
          <w:szCs w:val="32"/>
          <w:u w:val="single"/>
        </w:rPr>
        <w:t xml:space="preserve"> </w:t>
      </w:r>
      <w:r>
        <w:rPr>
          <w:rFonts w:hint="eastAsia" w:ascii="楷体" w:hAnsi="楷体" w:eastAsia="楷体"/>
          <w:sz w:val="32"/>
          <w:szCs w:val="32"/>
          <w:u w:val="single"/>
        </w:rPr>
        <w:t xml:space="preserve">讲师       </w:t>
      </w:r>
      <w:r>
        <w:rPr>
          <w:rFonts w:ascii="楷体" w:hAnsi="楷体" w:eastAsia="楷体"/>
          <w:sz w:val="32"/>
          <w:szCs w:val="32"/>
          <w:u w:val="single"/>
        </w:rPr>
        <w:t xml:space="preserve"> </w:t>
      </w:r>
      <w:r>
        <w:rPr>
          <w:rFonts w:hint="eastAsia" w:ascii="楷体" w:hAnsi="楷体" w:eastAsia="楷体"/>
          <w:sz w:val="32"/>
          <w:szCs w:val="32"/>
          <w:u w:val="single"/>
        </w:rPr>
        <w:t xml:space="preserve">   </w:t>
      </w:r>
    </w:p>
    <w:p w14:paraId="06DC2A1D">
      <w:pPr>
        <w:spacing w:line="240" w:lineRule="auto"/>
        <w:ind w:firstLine="960" w:firstLineChars="300"/>
        <w:rPr>
          <w:rFonts w:hint="eastAsia" w:ascii="楷体" w:hAnsi="楷体" w:eastAsia="楷体"/>
          <w:sz w:val="32"/>
          <w:szCs w:val="32"/>
          <w:u w:val="single"/>
        </w:rPr>
      </w:pPr>
      <w:r>
        <w:rPr>
          <w:rFonts w:hint="eastAsia" w:ascii="楷体" w:hAnsi="楷体" w:eastAsia="楷体"/>
          <w:sz w:val="32"/>
          <w:szCs w:val="32"/>
        </w:rPr>
        <w:t xml:space="preserve">学    院  </w:t>
      </w:r>
      <w:r>
        <w:rPr>
          <w:rFonts w:hint="eastAsia" w:ascii="楷体" w:hAnsi="楷体" w:eastAsia="楷体"/>
          <w:sz w:val="32"/>
          <w:szCs w:val="32"/>
          <w:u w:val="single"/>
        </w:rPr>
        <w:t xml:space="preserve">       </w:t>
      </w:r>
      <w:r>
        <w:rPr>
          <w:rFonts w:ascii="楷体" w:hAnsi="楷体" w:eastAsia="楷体"/>
          <w:sz w:val="32"/>
          <w:szCs w:val="32"/>
          <w:u w:val="single"/>
        </w:rPr>
        <w:t xml:space="preserve"> </w:t>
      </w:r>
      <w:r>
        <w:rPr>
          <w:rFonts w:hint="eastAsia" w:ascii="楷体" w:hAnsi="楷体" w:eastAsia="楷体"/>
          <w:sz w:val="32"/>
          <w:szCs w:val="32"/>
          <w:u w:val="single"/>
        </w:rPr>
        <w:t xml:space="preserve">信息工程学院           </w:t>
      </w:r>
    </w:p>
    <w:p w14:paraId="06DC2A1E">
      <w:pPr>
        <w:spacing w:line="240" w:lineRule="auto"/>
        <w:ind w:firstLine="1280" w:firstLineChars="400"/>
        <w:rPr>
          <w:rFonts w:hint="eastAsia" w:ascii="楷体" w:hAnsi="楷体" w:eastAsia="楷体"/>
          <w:sz w:val="32"/>
          <w:szCs w:val="32"/>
        </w:rPr>
      </w:pPr>
    </w:p>
    <w:p w14:paraId="06DC2A1F">
      <w:pPr>
        <w:spacing w:line="240" w:lineRule="auto"/>
        <w:ind w:firstLine="640" w:firstLineChars="200"/>
        <w:jc w:val="center"/>
        <w:rPr>
          <w:rFonts w:hint="eastAsia" w:ascii="楷体" w:hAnsi="楷体" w:eastAsia="楷体"/>
          <w:sz w:val="32"/>
          <w:szCs w:val="32"/>
        </w:rPr>
        <w:sectPr>
          <w:headerReference r:id="rId7" w:type="first"/>
          <w:footerReference r:id="rId9" w:type="first"/>
          <w:headerReference r:id="rId5" w:type="default"/>
          <w:headerReference r:id="rId6" w:type="even"/>
          <w:footerReference r:id="rId8" w:type="even"/>
          <w:pgSz w:w="11907" w:h="16840"/>
          <w:pgMar w:top="1928" w:right="1531" w:bottom="1418" w:left="1531" w:header="0" w:footer="0" w:gutter="0"/>
          <w:pgBorders>
            <w:top w:val="none" w:sz="0" w:space="0"/>
            <w:left w:val="none" w:sz="0" w:space="0"/>
            <w:bottom w:val="none" w:sz="0" w:space="0"/>
            <w:right w:val="none" w:sz="0" w:space="0"/>
          </w:pgBorders>
          <w:cols w:space="425" w:num="1"/>
          <w:docGrid w:type="lines" w:linePitch="326" w:charSpace="0"/>
        </w:sectPr>
      </w:pPr>
      <w:r>
        <w:rPr>
          <w:rFonts w:hint="eastAsia" w:ascii="楷体" w:hAnsi="楷体" w:eastAsia="楷体"/>
          <w:sz w:val="32"/>
          <w:szCs w:val="32"/>
          <w:lang w:val="en-US" w:eastAsia="zh-CN"/>
        </w:rPr>
        <w:t>2026</w:t>
      </w:r>
      <w:r>
        <w:rPr>
          <w:rFonts w:hint="eastAsia" w:ascii="楷体" w:hAnsi="楷体" w:eastAsia="楷体"/>
          <w:sz w:val="32"/>
          <w:szCs w:val="32"/>
        </w:rPr>
        <w:t xml:space="preserve">年 </w:t>
      </w:r>
      <w:r>
        <w:rPr>
          <w:rFonts w:hint="eastAsia" w:ascii="楷体" w:hAnsi="楷体" w:eastAsia="楷体"/>
          <w:sz w:val="32"/>
          <w:szCs w:val="32"/>
          <w:lang w:val="en-US" w:eastAsia="zh-CN"/>
        </w:rPr>
        <w:t>4</w:t>
      </w:r>
      <w:r>
        <w:rPr>
          <w:rFonts w:hint="eastAsia" w:ascii="楷体" w:hAnsi="楷体" w:eastAsia="楷体"/>
          <w:sz w:val="32"/>
          <w:szCs w:val="32"/>
        </w:rPr>
        <w:t xml:space="preserve">月 </w:t>
      </w:r>
      <w:r>
        <w:rPr>
          <w:rFonts w:hint="eastAsia" w:ascii="楷体" w:hAnsi="楷体" w:eastAsia="楷体"/>
          <w:sz w:val="32"/>
          <w:szCs w:val="32"/>
          <w:lang w:val="en-US" w:eastAsia="zh-CN"/>
        </w:rPr>
        <w:t>27</w:t>
      </w:r>
      <w:r>
        <w:rPr>
          <w:rFonts w:hint="eastAsia" w:ascii="楷体" w:hAnsi="楷体" w:eastAsia="楷体"/>
          <w:sz w:val="32"/>
          <w:szCs w:val="32"/>
        </w:rPr>
        <w:t>日</w:t>
      </w:r>
    </w:p>
    <w:p w14:paraId="06DC2A20">
      <w:pPr>
        <w:spacing w:after="326" w:afterLines="100" w:line="240" w:lineRule="auto"/>
        <w:ind w:firstLine="238"/>
        <w:jc w:val="center"/>
        <w:rPr>
          <w:rFonts w:ascii="宋体"/>
          <w:b/>
          <w:bCs/>
          <w:sz w:val="36"/>
        </w:rPr>
      </w:pPr>
      <w:r>
        <w:rPr>
          <w:rFonts w:hint="eastAsia" w:ascii="宋体"/>
          <w:b/>
          <w:bCs/>
          <w:sz w:val="36"/>
        </w:rPr>
        <w:t>毕业设计任务书</w:t>
      </w:r>
    </w:p>
    <w:p w14:paraId="06DC2A21">
      <w:pPr>
        <w:spacing w:line="240" w:lineRule="auto"/>
        <w:rPr>
          <w:rFonts w:ascii="宋体"/>
          <w:sz w:val="32"/>
          <w:u w:val="single"/>
        </w:rPr>
      </w:pPr>
      <w:r>
        <w:rPr>
          <w:rFonts w:hint="eastAsia" w:ascii="宋体"/>
          <w:sz w:val="30"/>
        </w:rPr>
        <w:t xml:space="preserve">学 院 </w:t>
      </w:r>
      <w:r>
        <w:rPr>
          <w:rFonts w:hint="eastAsia" w:ascii="宋体"/>
          <w:sz w:val="32"/>
          <w:u w:val="single"/>
        </w:rPr>
        <w:t xml:space="preserve">  </w:t>
      </w:r>
      <w:r>
        <w:rPr>
          <w:rFonts w:hint="eastAsia" w:ascii="宋体"/>
          <w:sz w:val="32"/>
          <w:u w:val="single"/>
          <w:lang w:val="en-US" w:eastAsia="zh-CN"/>
        </w:rPr>
        <w:t xml:space="preserve">   信息工程学院</w:t>
      </w:r>
      <w:r>
        <w:rPr>
          <w:rFonts w:hint="eastAsia" w:ascii="宋体"/>
          <w:sz w:val="32"/>
          <w:u w:val="single"/>
        </w:rPr>
        <w:t xml:space="preserve">      </w:t>
      </w:r>
      <w:r>
        <w:rPr>
          <w:rFonts w:hint="eastAsia" w:ascii="宋体"/>
          <w:sz w:val="32"/>
        </w:rPr>
        <w:t xml:space="preserve"> </w:t>
      </w:r>
      <w:r>
        <w:rPr>
          <w:rFonts w:hint="eastAsia" w:ascii="宋体"/>
          <w:sz w:val="30"/>
        </w:rPr>
        <w:t>专 业</w:t>
      </w:r>
      <w:r>
        <w:rPr>
          <w:rFonts w:hint="eastAsia" w:ascii="宋体"/>
          <w:sz w:val="32"/>
        </w:rPr>
        <w:t xml:space="preserve"> </w:t>
      </w:r>
      <w:r>
        <w:rPr>
          <w:rFonts w:hint="eastAsia" w:ascii="宋体"/>
          <w:sz w:val="32"/>
          <w:u w:val="single"/>
          <w:lang w:val="en-US" w:eastAsia="zh-CN"/>
        </w:rPr>
        <w:t xml:space="preserve"> 光电信息科学与工程 </w:t>
      </w:r>
      <w:r>
        <w:rPr>
          <w:rFonts w:hint="eastAsia" w:ascii="宋体"/>
          <w:sz w:val="32"/>
          <w:u w:val="single"/>
        </w:rPr>
        <w:t xml:space="preserve"> </w:t>
      </w:r>
    </w:p>
    <w:p w14:paraId="06DC2A22">
      <w:pPr>
        <w:spacing w:line="240" w:lineRule="auto"/>
        <w:rPr>
          <w:rFonts w:ascii="宋体"/>
          <w:sz w:val="30"/>
          <w:u w:val="single"/>
        </w:rPr>
      </w:pPr>
      <w:r>
        <w:rPr>
          <w:rFonts w:hint="eastAsia" w:ascii="宋体"/>
          <w:sz w:val="30"/>
        </w:rPr>
        <w:t xml:space="preserve">班 级 </w:t>
      </w:r>
      <w:r>
        <w:rPr>
          <w:rFonts w:hint="eastAsia" w:ascii="宋体"/>
          <w:sz w:val="32"/>
          <w:u w:val="single"/>
        </w:rPr>
        <w:t xml:space="preserve">    </w:t>
      </w:r>
      <w:r>
        <w:rPr>
          <w:rFonts w:hint="eastAsia" w:ascii="宋体"/>
          <w:sz w:val="32"/>
          <w:u w:val="single"/>
          <w:lang w:val="en-US" w:eastAsia="zh-CN"/>
        </w:rPr>
        <w:t xml:space="preserve"> </w:t>
      </w:r>
      <w:r>
        <w:rPr>
          <w:rFonts w:hint="eastAsia" w:ascii="宋体"/>
          <w:sz w:val="32"/>
          <w:u w:val="single"/>
        </w:rPr>
        <w:t xml:space="preserve"> </w:t>
      </w:r>
      <w:r>
        <w:rPr>
          <w:rFonts w:hint="eastAsia" w:ascii="宋体"/>
          <w:sz w:val="32"/>
          <w:u w:val="single"/>
          <w:lang w:val="en-US" w:eastAsia="zh-CN"/>
        </w:rPr>
        <w:t>4221090801</w:t>
      </w:r>
      <w:r>
        <w:rPr>
          <w:rFonts w:hint="eastAsia" w:ascii="宋体"/>
          <w:sz w:val="32"/>
          <w:u w:val="single"/>
        </w:rPr>
        <w:t xml:space="preserve">       </w:t>
      </w:r>
      <w:r>
        <w:rPr>
          <w:rFonts w:hint="eastAsia" w:ascii="宋体"/>
          <w:sz w:val="32"/>
        </w:rPr>
        <w:t xml:space="preserve"> </w:t>
      </w:r>
      <w:r>
        <w:rPr>
          <w:rFonts w:hint="eastAsia" w:ascii="宋体"/>
          <w:sz w:val="30"/>
        </w:rPr>
        <w:t xml:space="preserve">姓 名 </w:t>
      </w:r>
      <w:r>
        <w:rPr>
          <w:rFonts w:hint="eastAsia" w:ascii="宋体"/>
          <w:sz w:val="30"/>
          <w:u w:val="single"/>
        </w:rPr>
        <w:t xml:space="preserve">        </w:t>
      </w:r>
      <w:r>
        <w:rPr>
          <w:rFonts w:hint="eastAsia" w:ascii="宋体"/>
          <w:sz w:val="30"/>
          <w:u w:val="single"/>
          <w:lang w:val="en-US" w:eastAsia="zh-CN"/>
        </w:rPr>
        <w:t xml:space="preserve">石子麟 </w:t>
      </w:r>
      <w:r>
        <w:rPr>
          <w:rFonts w:hint="eastAsia" w:ascii="宋体"/>
          <w:sz w:val="30"/>
          <w:u w:val="single"/>
        </w:rPr>
        <w:t xml:space="preserve">       </w:t>
      </w:r>
    </w:p>
    <w:p w14:paraId="06DC2A23">
      <w:pPr>
        <w:spacing w:line="240" w:lineRule="auto"/>
        <w:rPr>
          <w:rFonts w:ascii="宋体"/>
          <w:sz w:val="30"/>
        </w:rPr>
      </w:pPr>
      <w:r>
        <w:rPr>
          <w:rFonts w:hint="eastAsia" w:ascii="宋体"/>
          <w:sz w:val="30"/>
        </w:rPr>
        <w:t xml:space="preserve">毕业设计起止日期 </w:t>
      </w:r>
      <w:r>
        <w:rPr>
          <w:rFonts w:hint="eastAsia" w:ascii="宋体"/>
          <w:sz w:val="30"/>
          <w:u w:val="single"/>
        </w:rPr>
        <w:t xml:space="preserve">                                           </w:t>
      </w:r>
    </w:p>
    <w:p w14:paraId="06DC2A24">
      <w:pPr>
        <w:spacing w:line="240" w:lineRule="auto"/>
        <w:rPr>
          <w:rFonts w:ascii="宋体"/>
          <w:sz w:val="30"/>
        </w:rPr>
      </w:pPr>
      <w:r>
        <w:rPr>
          <w:rFonts w:hint="eastAsia" w:ascii="宋体"/>
          <w:sz w:val="30"/>
        </w:rPr>
        <w:t xml:space="preserve">实习地点 </w:t>
      </w:r>
      <w:r>
        <w:rPr>
          <w:rFonts w:hint="eastAsia" w:ascii="宋体"/>
          <w:sz w:val="30"/>
          <w:u w:val="single"/>
        </w:rPr>
        <w:t xml:space="preserve">                                                   </w:t>
      </w:r>
    </w:p>
    <w:p w14:paraId="06DC2A25">
      <w:pPr>
        <w:spacing w:line="240" w:lineRule="auto"/>
        <w:rPr>
          <w:rFonts w:ascii="宋体"/>
          <w:sz w:val="30"/>
          <w:u w:val="single"/>
        </w:rPr>
      </w:pPr>
      <w:r>
        <w:rPr>
          <w:rFonts w:hint="eastAsia" w:ascii="宋体"/>
          <w:sz w:val="30"/>
        </w:rPr>
        <w:t>毕业设计题目</w:t>
      </w:r>
      <w:r>
        <w:rPr>
          <w:rFonts w:hint="eastAsia" w:ascii="宋体"/>
          <w:sz w:val="30"/>
          <w:u w:val="single"/>
        </w:rPr>
        <w:t xml:space="preserve">   </w:t>
      </w:r>
      <w:r>
        <w:rPr>
          <w:rFonts w:hint="eastAsia" w:ascii="宋体"/>
          <w:sz w:val="30"/>
          <w:u w:val="single"/>
          <w:lang w:val="en-US" w:eastAsia="zh-CN"/>
        </w:rPr>
        <w:t xml:space="preserve">   </w:t>
      </w:r>
      <w:r>
        <w:rPr>
          <w:rFonts w:hint="eastAsia" w:ascii="宋体"/>
          <w:sz w:val="30"/>
          <w:u w:val="single"/>
        </w:rPr>
        <w:t>基于 STM32 的电梯访客控制系统设计</w:t>
      </w:r>
      <w:r>
        <w:rPr>
          <w:rFonts w:hint="eastAsia" w:ascii="宋体"/>
          <w:sz w:val="30"/>
          <w:u w:val="single"/>
          <w:lang w:val="en-US" w:eastAsia="zh-CN"/>
        </w:rPr>
        <w:t xml:space="preserve">    </w:t>
      </w:r>
      <w:r>
        <w:rPr>
          <w:rFonts w:hint="eastAsia" w:ascii="宋体"/>
          <w:sz w:val="30"/>
          <w:u w:val="single"/>
        </w:rPr>
        <w:t xml:space="preserve">     </w:t>
      </w:r>
    </w:p>
    <w:p w14:paraId="06DC2A26">
      <w:pPr>
        <w:spacing w:line="240" w:lineRule="auto"/>
        <w:rPr>
          <w:rFonts w:ascii="宋体"/>
          <w:sz w:val="30"/>
        </w:rPr>
      </w:pPr>
      <w:r>
        <w:rPr>
          <w:rFonts w:hint="eastAsia" w:ascii="宋体"/>
          <w:sz w:val="30"/>
          <w:u w:val="single"/>
        </w:rPr>
        <w:t xml:space="preserve">                                                            </w:t>
      </w:r>
    </w:p>
    <w:p w14:paraId="06DC2A27">
      <w:pPr>
        <w:spacing w:line="240" w:lineRule="auto"/>
        <w:rPr>
          <w:rFonts w:ascii="宋体"/>
          <w:sz w:val="30"/>
        </w:rPr>
      </w:pPr>
      <w:r>
        <w:rPr>
          <w:rFonts w:hint="eastAsia" w:ascii="宋体"/>
          <w:sz w:val="30"/>
        </w:rPr>
        <w:t>毕业设计内容与要求：</w:t>
      </w:r>
    </w:p>
    <w:p w14:paraId="7FD2F4A5">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ascii="宋体" w:hAnsi="宋体" w:eastAsia="宋体"/>
          <w:sz w:val="24"/>
          <w:szCs w:val="24"/>
        </w:rPr>
      </w:pPr>
      <w:r>
        <w:rPr>
          <w:rFonts w:ascii="宋体" w:hAnsi="宋体" w:eastAsia="宋体" w:cs="Times New Roman"/>
          <w:sz w:val="24"/>
          <w:szCs w:val="24"/>
        </w:rPr>
        <w:t>毕业设计内容</w:t>
      </w:r>
    </w:p>
    <w:p w14:paraId="5B006B8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sz w:val="24"/>
          <w:szCs w:val="24"/>
          <w:lang w:val="en-US" w:eastAsia="zh-CN"/>
        </w:rPr>
      </w:pPr>
      <w:r>
        <w:rPr>
          <w:rFonts w:ascii="宋体" w:hAnsi="宋体" w:eastAsia="宋体" w:cs="Times New Roman"/>
          <w:sz w:val="24"/>
          <w:szCs w:val="24"/>
        </w:rPr>
        <w:t>主要内容是</w:t>
      </w:r>
      <w:r>
        <w:rPr>
          <w:rFonts w:hint="eastAsia" w:ascii="宋体" w:hAnsi="宋体" w:eastAsia="宋体" w:cs="Times New Roman"/>
          <w:sz w:val="24"/>
          <w:szCs w:val="24"/>
          <w:lang w:val="en-US" w:eastAsia="zh-CN"/>
        </w:rPr>
        <w:t>针对</w:t>
      </w:r>
      <w:r>
        <w:rPr>
          <w:rFonts w:hint="eastAsia" w:ascii="Times New Roman" w:hAnsi="Times New Roman" w:cs="Times New Roman"/>
          <w:sz w:val="24"/>
          <w:szCs w:val="24"/>
          <w:lang w:val="en-US" w:eastAsia="zh-CN"/>
        </w:rPr>
        <w:t>XXX</w:t>
      </w:r>
      <w:r>
        <w:rPr>
          <w:rFonts w:hint="default" w:ascii="Times New Roman" w:hAnsi="Times New Roman" w:eastAsia="Times New Roman" w:cs="Times New Roman"/>
          <w:sz w:val="24"/>
          <w:szCs w:val="24"/>
        </w:rPr>
        <w:t>的</w:t>
      </w:r>
      <w:r>
        <w:rPr>
          <w:rFonts w:hint="eastAsia" w:ascii="Times New Roman" w:hAnsi="Times New Roman" w:eastAsia="宋体" w:cs="Times New Roman"/>
          <w:sz w:val="24"/>
          <w:szCs w:val="24"/>
          <w:lang w:val="en-US" w:eastAsia="zh-CN"/>
        </w:rPr>
        <w:t>问题，采用</w:t>
      </w:r>
      <w:r>
        <w:rPr>
          <w:rFonts w:hint="eastAsia" w:ascii="Times New Roman" w:hAnsi="Times New Roman" w:cs="Times New Roman"/>
          <w:sz w:val="24"/>
          <w:szCs w:val="24"/>
          <w:lang w:val="en-US" w:eastAsia="zh-CN"/>
        </w:rPr>
        <w:t>XXX</w:t>
      </w:r>
      <w:r>
        <w:rPr>
          <w:rFonts w:hint="eastAsia" w:ascii="Times New Roman" w:hAnsi="Times New Roman" w:eastAsia="宋体" w:cs="Times New Roman"/>
          <w:sz w:val="24"/>
          <w:szCs w:val="24"/>
          <w:lang w:val="en-US" w:eastAsia="zh-CN"/>
        </w:rPr>
        <w:t>的解决方案，实现</w:t>
      </w:r>
      <w:r>
        <w:rPr>
          <w:rFonts w:hint="eastAsia" w:ascii="Times New Roman" w:hAnsi="Times New Roman" w:cs="Times New Roman"/>
          <w:sz w:val="24"/>
          <w:szCs w:val="24"/>
          <w:lang w:val="en-US" w:eastAsia="zh-CN"/>
        </w:rPr>
        <w:t>XXX功能</w:t>
      </w:r>
      <w:r>
        <w:rPr>
          <w:rFonts w:hint="eastAsia" w:ascii="Times New Roman" w:hAnsi="Times New Roman" w:eastAsia="宋体" w:cs="Times New Roman"/>
          <w:sz w:val="24"/>
          <w:szCs w:val="24"/>
          <w:lang w:eastAsia="zh-CN"/>
        </w:rPr>
        <w:t>。</w:t>
      </w:r>
      <w:r>
        <w:rPr>
          <w:rFonts w:hint="eastAsia" w:ascii="宋体" w:hAnsi="宋体" w:eastAsia="宋体" w:cs="Times New Roman"/>
          <w:color w:val="000000" w:themeColor="text1"/>
          <w:sz w:val="24"/>
          <w:szCs w:val="24"/>
          <w:lang w:val="en-US" w:eastAsia="zh-CN"/>
          <w14:textFill>
            <w14:solidFill>
              <w14:schemeClr w14:val="tx1"/>
            </w14:solidFill>
          </w14:textFill>
        </w:rPr>
        <w:t>通过仿真计算和</w:t>
      </w:r>
      <w:r>
        <w:rPr>
          <w:rFonts w:hint="eastAsia" w:ascii="宋体" w:hAnsi="宋体" w:cs="Times New Roman"/>
          <w:color w:val="000000" w:themeColor="text1"/>
          <w:sz w:val="24"/>
          <w:szCs w:val="24"/>
          <w:lang w:val="en-US" w:eastAsia="zh-CN"/>
          <w14:textFill>
            <w14:solidFill>
              <w14:schemeClr w14:val="tx1"/>
            </w14:solidFill>
          </w14:textFill>
        </w:rPr>
        <w:t>实验测试</w:t>
      </w:r>
      <w:r>
        <w:rPr>
          <w:rFonts w:hint="eastAsia" w:ascii="宋体" w:hAnsi="宋体" w:eastAsia="宋体" w:cs="Times New Roman"/>
          <w:color w:val="000000" w:themeColor="text1"/>
          <w:sz w:val="24"/>
          <w:szCs w:val="24"/>
          <w:lang w:val="en-US" w:eastAsia="zh-CN"/>
          <w14:textFill>
            <w14:solidFill>
              <w14:schemeClr w14:val="tx1"/>
            </w14:solidFill>
          </w14:textFill>
        </w:rPr>
        <w:t>验证方案的可靠性和有效性</w:t>
      </w:r>
      <w:r>
        <w:rPr>
          <w:rFonts w:hint="eastAsia" w:ascii="宋体" w:hAnsi="宋体" w:cs="Times New Roman"/>
          <w:color w:val="000000" w:themeColor="text1"/>
          <w:sz w:val="24"/>
          <w:szCs w:val="24"/>
          <w:lang w:val="en-US" w:eastAsia="zh-CN"/>
          <w14:textFill>
            <w14:solidFill>
              <w14:schemeClr w14:val="tx1"/>
            </w14:solidFill>
          </w14:textFill>
        </w:rPr>
        <w:t>......。</w:t>
      </w:r>
    </w:p>
    <w:p w14:paraId="3A2B0C1D">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ascii="宋体" w:hAnsi="宋体" w:eastAsia="宋体"/>
          <w:sz w:val="24"/>
          <w:szCs w:val="24"/>
        </w:rPr>
      </w:pPr>
      <w:r>
        <w:rPr>
          <w:rFonts w:ascii="宋体" w:hAnsi="宋体" w:eastAsia="宋体" w:cs="Times New Roman"/>
          <w:sz w:val="24"/>
          <w:szCs w:val="24"/>
        </w:rPr>
        <w:t>毕业设计要求</w:t>
      </w:r>
    </w:p>
    <w:p w14:paraId="433904CD">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阅读相关文献资料，归纳和总结</w:t>
      </w:r>
      <w:r>
        <w:rPr>
          <w:rFonts w:hint="eastAsia" w:ascii="Times New Roman" w:hAnsi="Times New Roman" w:eastAsia="宋体" w:cs="Times New Roman"/>
          <w:sz w:val="24"/>
          <w:szCs w:val="24"/>
          <w:lang w:val="en-US" w:eastAsia="zh-CN"/>
        </w:rPr>
        <w:t>针对</w:t>
      </w:r>
      <w:r>
        <w:rPr>
          <w:rFonts w:hint="eastAsia" w:ascii="Times New Roman" w:hAnsi="Times New Roman" w:cs="Times New Roman"/>
          <w:sz w:val="24"/>
          <w:szCs w:val="24"/>
          <w:lang w:val="en-US" w:eastAsia="zh-CN"/>
        </w:rPr>
        <w:t>XXX</w:t>
      </w:r>
      <w:r>
        <w:rPr>
          <w:rFonts w:hint="default" w:ascii="Times New Roman" w:hAnsi="Times New Roman" w:eastAsia="Times New Roman" w:cs="Times New Roman"/>
          <w:sz w:val="24"/>
          <w:szCs w:val="24"/>
        </w:rPr>
        <w:t>的</w:t>
      </w:r>
      <w:r>
        <w:rPr>
          <w:rFonts w:hint="eastAsia" w:ascii="Times New Roman" w:hAnsi="Times New Roman" w:eastAsia="宋体" w:cs="Times New Roman"/>
          <w:sz w:val="24"/>
          <w:szCs w:val="24"/>
          <w:lang w:val="en-US" w:eastAsia="zh-CN"/>
        </w:rPr>
        <w:t>问题，</w:t>
      </w:r>
      <w:r>
        <w:rPr>
          <w:rFonts w:ascii="Times New Roman" w:hAnsi="Times New Roman" w:eastAsia="宋体" w:cs="Times New Roman"/>
          <w:sz w:val="24"/>
          <w:szCs w:val="24"/>
        </w:rPr>
        <w:t>国内外</w:t>
      </w:r>
      <w:r>
        <w:rPr>
          <w:rFonts w:hint="eastAsia" w:ascii="Times New Roman" w:hAnsi="Times New Roman" w:eastAsia="宋体" w:cs="Times New Roman"/>
          <w:sz w:val="24"/>
          <w:szCs w:val="24"/>
          <w:lang w:val="en-US" w:eastAsia="zh-CN"/>
        </w:rPr>
        <w:t>团队的解决方案</w:t>
      </w:r>
      <w:r>
        <w:rPr>
          <w:rFonts w:ascii="Times New Roman" w:hAnsi="Times New Roman" w:eastAsia="宋体" w:cs="Times New Roman"/>
          <w:sz w:val="24"/>
          <w:szCs w:val="24"/>
        </w:rPr>
        <w:t>；</w:t>
      </w:r>
    </w:p>
    <w:p w14:paraId="6623E26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详细阐述</w:t>
      </w:r>
      <w:r>
        <w:rPr>
          <w:rFonts w:hint="eastAsia" w:ascii="Times New Roman" w:hAnsi="Times New Roman" w:cs="Times New Roman"/>
          <w:sz w:val="24"/>
          <w:szCs w:val="24"/>
          <w:lang w:val="en-US" w:eastAsia="zh-CN"/>
        </w:rPr>
        <w:t>XXX</w:t>
      </w:r>
      <w:r>
        <w:rPr>
          <w:rFonts w:hint="eastAsia" w:ascii="Times New Roman" w:hAnsi="Times New Roman" w:eastAsia="宋体" w:cs="Times New Roman"/>
          <w:sz w:val="24"/>
          <w:szCs w:val="24"/>
          <w:lang w:val="en-US" w:eastAsia="zh-CN"/>
        </w:rPr>
        <w:t>问题涉及的关键技术</w:t>
      </w:r>
      <w:r>
        <w:rPr>
          <w:rFonts w:ascii="Times New Roman" w:hAnsi="Times New Roman" w:eastAsia="宋体" w:cs="Times New Roman"/>
          <w:sz w:val="24"/>
          <w:szCs w:val="24"/>
        </w:rPr>
        <w:t>；</w:t>
      </w:r>
    </w:p>
    <w:p w14:paraId="7F7EDD2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Times New Roman" w:cs="Times New Roman"/>
          <w:b w:val="0"/>
          <w:bCs w:val="0"/>
          <w:sz w:val="24"/>
          <w:szCs w:val="24"/>
          <w:lang w:val="en-US" w:eastAsia="zh-CN"/>
        </w:rPr>
      </w:pPr>
      <w:r>
        <w:rPr>
          <w:rFonts w:ascii="Times New Roman" w:hAnsi="Times New Roman" w:eastAsia="宋体" w:cs="Times New Roman"/>
          <w:sz w:val="24"/>
          <w:szCs w:val="24"/>
        </w:rPr>
        <w:t>（3）</w:t>
      </w:r>
      <w:r>
        <w:rPr>
          <w:rFonts w:hint="eastAsia" w:ascii="Times New Roman" w:hAnsi="Times New Roman" w:eastAsia="宋体" w:cs="Times New Roman"/>
          <w:sz w:val="24"/>
          <w:szCs w:val="24"/>
          <w:lang w:val="en-US" w:eastAsia="zh-CN"/>
        </w:rPr>
        <w:t>提出拟采用的解决方案，</w:t>
      </w:r>
      <w:r>
        <w:rPr>
          <w:rFonts w:hint="default" w:ascii="Times New Roman" w:hAnsi="Times New Roman" w:eastAsia="Times New Roman" w:cs="Times New Roman"/>
          <w:b w:val="0"/>
          <w:bCs w:val="0"/>
          <w:sz w:val="24"/>
          <w:szCs w:val="24"/>
          <w:lang w:val="en-US" w:eastAsia="zh-CN"/>
        </w:rPr>
        <w:t>针对具体场景进行设计仿真</w:t>
      </w:r>
      <w:r>
        <w:rPr>
          <w:rFonts w:hint="eastAsia" w:ascii="Times New Roman" w:hAnsi="Times New Roman" w:eastAsia="Times New Roman" w:cs="Times New Roman"/>
          <w:b w:val="0"/>
          <w:bCs w:val="0"/>
          <w:sz w:val="24"/>
          <w:szCs w:val="24"/>
          <w:lang w:val="en-US" w:eastAsia="zh-CN"/>
        </w:rPr>
        <w:t>，计算</w:t>
      </w:r>
      <w:r>
        <w:rPr>
          <w:rFonts w:hint="eastAsia" w:ascii="Times New Roman" w:hAnsi="Times New Roman" w:eastAsia="Times New Roman" w:cs="Times New Roman"/>
          <w:color w:val="000000"/>
          <w:kern w:val="0"/>
          <w:sz w:val="24"/>
          <w:szCs w:val="24"/>
          <w:lang w:val="en-US" w:eastAsia="zh-CN" w:bidi="ar"/>
        </w:rPr>
        <w:t>主要技术参数，参照施工规范标准进行数据分析，提出优化方案</w:t>
      </w:r>
      <w:r>
        <w:rPr>
          <w:rFonts w:ascii="Times New Roman" w:hAnsi="Times New Roman" w:eastAsia="宋体" w:cs="Times New Roman"/>
          <w:sz w:val="24"/>
          <w:szCs w:val="24"/>
        </w:rPr>
        <w:t>；</w:t>
      </w:r>
    </w:p>
    <w:p w14:paraId="70BEC03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对</w:t>
      </w:r>
      <w:r>
        <w:rPr>
          <w:rFonts w:hint="eastAsia" w:ascii="Times New Roman" w:hAnsi="Times New Roman" w:eastAsia="Times New Roman" w:cs="Times New Roman"/>
          <w:color w:val="000000"/>
          <w:kern w:val="0"/>
          <w:sz w:val="24"/>
          <w:szCs w:val="24"/>
          <w:lang w:val="en-US" w:eastAsia="zh-CN" w:bidi="ar"/>
        </w:rPr>
        <w:t>优化方案</w:t>
      </w:r>
      <w:r>
        <w:rPr>
          <w:rFonts w:hint="eastAsia" w:ascii="Times New Roman" w:hAnsi="Times New Roman" w:eastAsia="宋体" w:cs="Times New Roman"/>
          <w:sz w:val="24"/>
          <w:szCs w:val="24"/>
          <w:lang w:val="en-US" w:eastAsia="zh-CN"/>
        </w:rPr>
        <w:t>进行仿真分析和</w:t>
      </w:r>
      <w:r>
        <w:rPr>
          <w:rFonts w:hint="eastAsia" w:ascii="宋体" w:hAnsi="宋体" w:cs="Times New Roman"/>
          <w:color w:val="000000" w:themeColor="text1"/>
          <w:sz w:val="24"/>
          <w:szCs w:val="24"/>
          <w:lang w:val="en-US" w:eastAsia="zh-CN"/>
          <w14:textFill>
            <w14:solidFill>
              <w14:schemeClr w14:val="tx1"/>
            </w14:solidFill>
          </w14:textFill>
        </w:rPr>
        <w:t>实验测试</w:t>
      </w:r>
      <w:r>
        <w:rPr>
          <w:rFonts w:hint="eastAsia" w:ascii="Times New Roman" w:hAnsi="Times New Roman" w:eastAsia="宋体" w:cs="Times New Roman"/>
          <w:sz w:val="24"/>
          <w:szCs w:val="24"/>
          <w:lang w:val="en-US" w:eastAsia="zh-CN"/>
        </w:rPr>
        <w:t>，</w:t>
      </w:r>
      <w:r>
        <w:rPr>
          <w:rFonts w:hint="default" w:ascii="Times New Roman" w:hAnsi="Times New Roman" w:eastAsia="Times New Roman" w:cs="Times New Roman"/>
          <w:sz w:val="24"/>
          <w:szCs w:val="24"/>
        </w:rPr>
        <w:t>验证</w:t>
      </w:r>
      <w:r>
        <w:rPr>
          <w:rFonts w:hint="eastAsia" w:ascii="Times New Roman" w:hAnsi="Times New Roman" w:cs="Times New Roman"/>
          <w:sz w:val="24"/>
          <w:szCs w:val="24"/>
          <w:lang w:val="en-US" w:eastAsia="zh-CN"/>
        </w:rPr>
        <w:t>XXX</w:t>
      </w:r>
      <w:r>
        <w:rPr>
          <w:rFonts w:hint="default" w:ascii="Times New Roman" w:hAnsi="Times New Roman" w:eastAsia="Times New Roman" w:cs="Times New Roman"/>
          <w:sz w:val="24"/>
          <w:szCs w:val="24"/>
        </w:rPr>
        <w:t>的方案的有效性</w:t>
      </w:r>
      <w:r>
        <w:rPr>
          <w:rFonts w:ascii="Times New Roman" w:hAnsi="Times New Roman" w:eastAsia="宋体" w:cs="Times New Roman"/>
          <w:sz w:val="24"/>
          <w:szCs w:val="24"/>
        </w:rPr>
        <w:t>；</w:t>
      </w:r>
    </w:p>
    <w:p w14:paraId="60E22B5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（5）根据课题内容撰写一篇不少于10000字(不包含附录)的毕业论文。</w:t>
      </w:r>
    </w:p>
    <w:p w14:paraId="06DC2A2E">
      <w:pPr>
        <w:spacing w:after="163" w:afterLines="50" w:line="240" w:lineRule="auto"/>
        <w:ind w:firstLine="5400" w:firstLineChars="1800"/>
        <w:rPr>
          <w:rFonts w:ascii="宋体"/>
          <w:sz w:val="30"/>
        </w:rPr>
      </w:pPr>
    </w:p>
    <w:p w14:paraId="06DC2A2F">
      <w:pPr>
        <w:spacing w:after="163" w:afterLines="50" w:line="240" w:lineRule="auto"/>
        <w:ind w:firstLine="5400" w:firstLineChars="1800"/>
        <w:rPr>
          <w:rFonts w:ascii="宋体"/>
          <w:sz w:val="30"/>
        </w:rPr>
      </w:pPr>
    </w:p>
    <w:p w14:paraId="06DC2A30">
      <w:pPr>
        <w:spacing w:after="163" w:afterLines="50" w:line="240" w:lineRule="auto"/>
        <w:ind w:firstLine="5400" w:firstLineChars="1800"/>
        <w:rPr>
          <w:rFonts w:ascii="宋体"/>
          <w:sz w:val="30"/>
        </w:rPr>
      </w:pPr>
      <w:r>
        <w:rPr>
          <w:rFonts w:hint="eastAsia" w:ascii="宋体"/>
          <w:sz w:val="30"/>
        </w:rPr>
        <w:t xml:space="preserve">指导教师签字 </w:t>
      </w:r>
      <w:r>
        <w:rPr>
          <w:rFonts w:hint="eastAsia" w:ascii="宋体"/>
          <w:sz w:val="30"/>
          <w:u w:val="single"/>
        </w:rPr>
        <w:t xml:space="preserve">           </w:t>
      </w:r>
    </w:p>
    <w:p w14:paraId="06DC2A31">
      <w:pPr>
        <w:spacing w:line="240" w:lineRule="auto"/>
        <w:rPr>
          <w:sz w:val="30"/>
          <w:u w:val="single"/>
        </w:rPr>
      </w:pPr>
      <w:r>
        <w:rPr>
          <w:rFonts w:hint="eastAsia" w:ascii="宋体"/>
          <w:sz w:val="30"/>
        </w:rPr>
        <w:t xml:space="preserve">                                               年   月   日</w:t>
      </w:r>
    </w:p>
    <w:tbl>
      <w:tblPr>
        <w:tblStyle w:val="18"/>
        <w:tblpPr w:leftFromText="180" w:rightFromText="180" w:vertAnchor="page" w:horzAnchor="margin" w:tblpXSpec="center" w:tblpY="1575"/>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7"/>
      </w:tblGrid>
      <w:tr w14:paraId="06DC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8" w:hRule="atLeast"/>
        </w:trPr>
        <w:tc>
          <w:tcPr>
            <w:tcW w:w="9287" w:type="dxa"/>
          </w:tcPr>
          <w:p w14:paraId="06DC2A32">
            <w:pPr>
              <w:spacing w:before="163" w:beforeLines="50" w:line="240" w:lineRule="auto"/>
              <w:jc w:val="center"/>
              <w:rPr>
                <w:rFonts w:ascii="宋体"/>
                <w:sz w:val="28"/>
              </w:rPr>
            </w:pPr>
            <w:r>
              <w:rPr>
                <w:rFonts w:hint="eastAsia" w:ascii="宋体"/>
                <w:sz w:val="28"/>
              </w:rPr>
              <w:t>指导教师评语</w:t>
            </w:r>
          </w:p>
          <w:p w14:paraId="06DC2A33">
            <w:pPr>
              <w:spacing w:line="240" w:lineRule="auto"/>
              <w:rPr>
                <w:rFonts w:ascii="宋体"/>
                <w:sz w:val="44"/>
              </w:rPr>
            </w:pPr>
          </w:p>
          <w:p w14:paraId="06DC2A34">
            <w:pPr>
              <w:spacing w:line="240" w:lineRule="auto"/>
              <w:jc w:val="center"/>
              <w:rPr>
                <w:rFonts w:ascii="宋体"/>
                <w:sz w:val="44"/>
                <w:u w:val="double"/>
              </w:rPr>
            </w:pPr>
          </w:p>
          <w:p w14:paraId="06DC2A35">
            <w:pPr>
              <w:spacing w:line="240" w:lineRule="auto"/>
              <w:jc w:val="center"/>
              <w:rPr>
                <w:rFonts w:ascii="宋体"/>
                <w:sz w:val="44"/>
                <w:u w:val="double"/>
              </w:rPr>
            </w:pPr>
          </w:p>
          <w:p w14:paraId="06DC2A36">
            <w:pPr>
              <w:spacing w:line="240" w:lineRule="auto"/>
              <w:jc w:val="center"/>
              <w:rPr>
                <w:rFonts w:ascii="宋体"/>
                <w:sz w:val="44"/>
                <w:u w:val="double"/>
              </w:rPr>
            </w:pPr>
          </w:p>
          <w:p w14:paraId="06DC2A37">
            <w:pPr>
              <w:spacing w:line="240" w:lineRule="auto"/>
              <w:rPr>
                <w:rFonts w:ascii="宋体"/>
                <w:sz w:val="44"/>
                <w:u w:val="double"/>
              </w:rPr>
            </w:pPr>
          </w:p>
          <w:p w14:paraId="06DC2A38">
            <w:pPr>
              <w:spacing w:line="240" w:lineRule="auto"/>
              <w:rPr>
                <w:rFonts w:ascii="宋体"/>
                <w:sz w:val="28"/>
              </w:rPr>
            </w:pPr>
            <w:r>
              <w:rPr>
                <w:rFonts w:hint="eastAsia" w:ascii="宋体"/>
                <w:sz w:val="28"/>
              </w:rPr>
              <w:t xml:space="preserve"> </w:t>
            </w:r>
          </w:p>
          <w:p w14:paraId="06DC2A39">
            <w:pPr>
              <w:spacing w:line="240" w:lineRule="auto"/>
              <w:rPr>
                <w:rFonts w:ascii="宋体"/>
                <w:sz w:val="28"/>
              </w:rPr>
            </w:pPr>
          </w:p>
          <w:p w14:paraId="06DC2A3A">
            <w:pPr>
              <w:spacing w:line="240" w:lineRule="auto"/>
              <w:rPr>
                <w:rFonts w:ascii="宋体"/>
                <w:sz w:val="28"/>
              </w:rPr>
            </w:pPr>
          </w:p>
          <w:p w14:paraId="06DC2A3B">
            <w:pPr>
              <w:spacing w:line="240" w:lineRule="auto"/>
              <w:rPr>
                <w:rFonts w:ascii="宋体"/>
                <w:sz w:val="28"/>
              </w:rPr>
            </w:pPr>
          </w:p>
          <w:p w14:paraId="06DC2A3C">
            <w:pPr>
              <w:spacing w:line="240" w:lineRule="auto"/>
              <w:rPr>
                <w:rFonts w:ascii="宋体"/>
                <w:sz w:val="28"/>
              </w:rPr>
            </w:pPr>
          </w:p>
          <w:p w14:paraId="06DC2A3D">
            <w:pPr>
              <w:spacing w:line="240" w:lineRule="auto"/>
              <w:ind w:firstLine="280" w:firstLineChars="100"/>
              <w:rPr>
                <w:rFonts w:ascii="宋体"/>
                <w:sz w:val="28"/>
              </w:rPr>
            </w:pPr>
            <w:r>
              <w:rPr>
                <w:rFonts w:hint="eastAsia" w:ascii="宋体"/>
                <w:sz w:val="28"/>
              </w:rPr>
              <w:t>建议成绩：</w:t>
            </w:r>
          </w:p>
          <w:p w14:paraId="06DC2A3E">
            <w:pPr>
              <w:spacing w:line="240" w:lineRule="auto"/>
              <w:rPr>
                <w:rFonts w:ascii="宋体"/>
                <w:sz w:val="28"/>
              </w:rPr>
            </w:pPr>
            <w:r>
              <w:rPr>
                <w:rFonts w:hint="eastAsia" w:ascii="宋体"/>
                <w:sz w:val="28"/>
              </w:rPr>
              <w:t xml:space="preserve">            优  良  中  及格  不及格</w:t>
            </w:r>
          </w:p>
          <w:p w14:paraId="06DC2A3F">
            <w:pPr>
              <w:spacing w:after="163" w:afterLines="50" w:line="240" w:lineRule="auto"/>
              <w:rPr>
                <w:rFonts w:ascii="宋体"/>
                <w:sz w:val="28"/>
                <w:u w:val="single"/>
              </w:rPr>
            </w:pPr>
            <w:r>
              <w:rPr>
                <w:rFonts w:hint="eastAsia" w:ascii="宋体"/>
                <w:sz w:val="28"/>
              </w:rPr>
              <w:t xml:space="preserve">                                    指导教师签字</w:t>
            </w:r>
            <w:r>
              <w:rPr>
                <w:rFonts w:hint="eastAsia" w:ascii="宋体"/>
                <w:sz w:val="28"/>
                <w:u w:val="single"/>
              </w:rPr>
              <w:t xml:space="preserve">             </w:t>
            </w:r>
          </w:p>
          <w:p w14:paraId="06DC2A40">
            <w:pPr>
              <w:spacing w:line="240" w:lineRule="auto"/>
              <w:rPr>
                <w:rFonts w:ascii="华文行楷" w:eastAsia="华文行楷"/>
                <w:sz w:val="44"/>
              </w:rPr>
            </w:pPr>
            <w:r>
              <w:rPr>
                <w:rFonts w:hint="eastAsia" w:ascii="宋体"/>
                <w:sz w:val="28"/>
              </w:rPr>
              <w:t xml:space="preserve">                                                    年   月   日</w:t>
            </w:r>
          </w:p>
        </w:tc>
      </w:tr>
      <w:tr w14:paraId="06DC2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7" w:hRule="atLeast"/>
        </w:trPr>
        <w:tc>
          <w:tcPr>
            <w:tcW w:w="9287" w:type="dxa"/>
          </w:tcPr>
          <w:p w14:paraId="06DC2A42">
            <w:pPr>
              <w:spacing w:before="163" w:beforeLines="50" w:line="240" w:lineRule="auto"/>
              <w:jc w:val="center"/>
              <w:rPr>
                <w:rFonts w:ascii="宋体"/>
                <w:sz w:val="28"/>
              </w:rPr>
            </w:pPr>
            <w:r>
              <w:rPr>
                <w:rFonts w:hint="eastAsia" w:ascii="宋体"/>
                <w:sz w:val="28"/>
              </w:rPr>
              <w:t>评议教师评语</w:t>
            </w:r>
          </w:p>
          <w:p w14:paraId="06DC2A43">
            <w:pPr>
              <w:spacing w:line="240" w:lineRule="auto"/>
              <w:jc w:val="center"/>
              <w:rPr>
                <w:rFonts w:ascii="宋体"/>
                <w:sz w:val="44"/>
              </w:rPr>
            </w:pPr>
          </w:p>
          <w:p w14:paraId="06DC2A44">
            <w:pPr>
              <w:spacing w:line="240" w:lineRule="auto"/>
              <w:jc w:val="center"/>
              <w:rPr>
                <w:rFonts w:ascii="宋体"/>
                <w:sz w:val="44"/>
              </w:rPr>
            </w:pPr>
          </w:p>
          <w:p w14:paraId="06DC2A45">
            <w:pPr>
              <w:spacing w:line="240" w:lineRule="auto"/>
              <w:jc w:val="center"/>
              <w:rPr>
                <w:rFonts w:ascii="宋体"/>
                <w:sz w:val="44"/>
              </w:rPr>
            </w:pPr>
          </w:p>
          <w:p w14:paraId="06DC2A46">
            <w:pPr>
              <w:spacing w:line="240" w:lineRule="auto"/>
              <w:jc w:val="center"/>
              <w:rPr>
                <w:rFonts w:ascii="宋体"/>
                <w:sz w:val="44"/>
              </w:rPr>
            </w:pPr>
          </w:p>
          <w:p w14:paraId="06DC2A47">
            <w:pPr>
              <w:spacing w:line="240" w:lineRule="auto"/>
              <w:jc w:val="center"/>
              <w:rPr>
                <w:rFonts w:ascii="宋体"/>
                <w:sz w:val="44"/>
              </w:rPr>
            </w:pPr>
          </w:p>
          <w:p w14:paraId="06DC2A48">
            <w:pPr>
              <w:spacing w:line="240" w:lineRule="auto"/>
              <w:jc w:val="center"/>
              <w:rPr>
                <w:rFonts w:ascii="宋体"/>
                <w:sz w:val="44"/>
              </w:rPr>
            </w:pPr>
          </w:p>
          <w:p w14:paraId="06DC2A49">
            <w:pPr>
              <w:spacing w:line="240" w:lineRule="auto"/>
              <w:jc w:val="center"/>
              <w:rPr>
                <w:rFonts w:ascii="宋体"/>
                <w:sz w:val="28"/>
              </w:rPr>
            </w:pPr>
          </w:p>
          <w:p w14:paraId="06DC2A4A">
            <w:pPr>
              <w:spacing w:line="240" w:lineRule="auto"/>
              <w:jc w:val="center"/>
              <w:rPr>
                <w:rFonts w:ascii="宋体"/>
                <w:sz w:val="28"/>
              </w:rPr>
            </w:pPr>
          </w:p>
          <w:p w14:paraId="06DC2A4B">
            <w:pPr>
              <w:spacing w:line="240" w:lineRule="auto"/>
              <w:jc w:val="center"/>
              <w:rPr>
                <w:rFonts w:ascii="宋体"/>
                <w:sz w:val="28"/>
              </w:rPr>
            </w:pPr>
          </w:p>
          <w:p w14:paraId="06DC2A4C">
            <w:pPr>
              <w:spacing w:line="240" w:lineRule="auto"/>
              <w:jc w:val="center"/>
              <w:rPr>
                <w:rFonts w:ascii="宋体"/>
                <w:sz w:val="28"/>
              </w:rPr>
            </w:pPr>
          </w:p>
          <w:p w14:paraId="06DC2A4D">
            <w:pPr>
              <w:spacing w:line="240" w:lineRule="auto"/>
              <w:rPr>
                <w:rFonts w:ascii="宋体"/>
                <w:sz w:val="28"/>
              </w:rPr>
            </w:pPr>
            <w:r>
              <w:rPr>
                <w:rFonts w:hint="eastAsia" w:ascii="宋体"/>
                <w:sz w:val="28"/>
              </w:rPr>
              <w:t xml:space="preserve">                                </w:t>
            </w:r>
          </w:p>
          <w:p w14:paraId="06DC2A4E">
            <w:pPr>
              <w:spacing w:after="163" w:afterLines="50" w:line="240" w:lineRule="auto"/>
              <w:ind w:firstLine="5040" w:firstLineChars="1800"/>
              <w:rPr>
                <w:rFonts w:ascii="宋体"/>
                <w:sz w:val="28"/>
              </w:rPr>
            </w:pPr>
            <w:r>
              <w:rPr>
                <w:rFonts w:hint="eastAsia" w:ascii="宋体"/>
                <w:sz w:val="28"/>
              </w:rPr>
              <w:t>评议教师签字</w:t>
            </w:r>
            <w:r>
              <w:rPr>
                <w:rFonts w:hint="eastAsia" w:ascii="宋体"/>
                <w:sz w:val="28"/>
                <w:u w:val="single"/>
              </w:rPr>
              <w:t xml:space="preserve">            </w:t>
            </w:r>
          </w:p>
          <w:p w14:paraId="06DC2A4F">
            <w:pPr>
              <w:spacing w:line="240" w:lineRule="auto"/>
              <w:jc w:val="center"/>
              <w:rPr>
                <w:rFonts w:ascii="华文行楷" w:eastAsia="华文行楷"/>
                <w:sz w:val="44"/>
              </w:rPr>
            </w:pPr>
            <w:r>
              <w:rPr>
                <w:rFonts w:hint="eastAsia" w:ascii="宋体"/>
                <w:sz w:val="28"/>
              </w:rPr>
              <w:t xml:space="preserve">                                                  年   月   日</w:t>
            </w:r>
          </w:p>
        </w:tc>
      </w:tr>
    </w:tbl>
    <w:tbl>
      <w:tblPr>
        <w:tblStyle w:val="18"/>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7"/>
      </w:tblGrid>
      <w:tr w14:paraId="06DC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6" w:hRule="atLeast"/>
          <w:jc w:val="center"/>
        </w:trPr>
        <w:tc>
          <w:tcPr>
            <w:tcW w:w="9287" w:type="dxa"/>
          </w:tcPr>
          <w:p w14:paraId="06DC2A51">
            <w:pPr>
              <w:spacing w:before="163" w:beforeLines="50" w:line="240" w:lineRule="auto"/>
              <w:jc w:val="center"/>
              <w:rPr>
                <w:rFonts w:ascii="宋体"/>
                <w:sz w:val="28"/>
              </w:rPr>
            </w:pPr>
            <w:r>
              <w:rPr>
                <w:rFonts w:hint="eastAsia" w:ascii="宋体"/>
                <w:sz w:val="28"/>
              </w:rPr>
              <w:t>答辩小组评语</w:t>
            </w:r>
          </w:p>
          <w:p w14:paraId="06DC2A52">
            <w:pPr>
              <w:spacing w:before="163" w:beforeLines="50" w:line="240" w:lineRule="auto"/>
              <w:jc w:val="center"/>
              <w:rPr>
                <w:rFonts w:ascii="宋体"/>
                <w:sz w:val="28"/>
              </w:rPr>
            </w:pPr>
          </w:p>
          <w:p w14:paraId="06DC2A53">
            <w:pPr>
              <w:spacing w:before="163" w:beforeLines="50" w:line="240" w:lineRule="auto"/>
              <w:jc w:val="center"/>
              <w:rPr>
                <w:rFonts w:ascii="宋体"/>
                <w:sz w:val="28"/>
              </w:rPr>
            </w:pPr>
          </w:p>
          <w:p w14:paraId="06DC2A54">
            <w:pPr>
              <w:spacing w:before="163" w:beforeLines="50" w:line="240" w:lineRule="auto"/>
              <w:jc w:val="center"/>
              <w:rPr>
                <w:rFonts w:ascii="宋体"/>
                <w:sz w:val="28"/>
              </w:rPr>
            </w:pPr>
          </w:p>
          <w:p w14:paraId="06DC2A55">
            <w:pPr>
              <w:spacing w:before="163" w:beforeLines="50" w:line="240" w:lineRule="auto"/>
              <w:jc w:val="center"/>
              <w:rPr>
                <w:rFonts w:ascii="宋体"/>
                <w:sz w:val="28"/>
              </w:rPr>
            </w:pPr>
          </w:p>
          <w:p w14:paraId="06DC2A56">
            <w:pPr>
              <w:spacing w:before="163" w:beforeLines="50" w:line="240" w:lineRule="auto"/>
              <w:jc w:val="center"/>
              <w:rPr>
                <w:rFonts w:ascii="宋体"/>
                <w:sz w:val="28"/>
              </w:rPr>
            </w:pPr>
          </w:p>
          <w:p w14:paraId="06DC2A57">
            <w:pPr>
              <w:spacing w:before="163" w:beforeLines="50" w:line="240" w:lineRule="auto"/>
              <w:jc w:val="center"/>
              <w:rPr>
                <w:rFonts w:ascii="宋体"/>
                <w:sz w:val="28"/>
              </w:rPr>
            </w:pPr>
          </w:p>
          <w:p w14:paraId="06DC2A58">
            <w:pPr>
              <w:spacing w:before="163" w:beforeLines="50" w:line="240" w:lineRule="auto"/>
              <w:jc w:val="center"/>
              <w:rPr>
                <w:rFonts w:ascii="宋体"/>
                <w:sz w:val="28"/>
              </w:rPr>
            </w:pPr>
          </w:p>
          <w:p w14:paraId="06DC2A59">
            <w:pPr>
              <w:spacing w:before="163" w:beforeLines="50" w:line="240" w:lineRule="auto"/>
              <w:jc w:val="center"/>
              <w:rPr>
                <w:rFonts w:ascii="宋体"/>
                <w:sz w:val="28"/>
              </w:rPr>
            </w:pPr>
          </w:p>
          <w:p w14:paraId="06DC2A5A">
            <w:pPr>
              <w:spacing w:before="163" w:beforeLines="50" w:line="240" w:lineRule="auto"/>
              <w:ind w:firstLine="280" w:firstLineChars="100"/>
              <w:rPr>
                <w:rFonts w:ascii="宋体"/>
                <w:sz w:val="28"/>
              </w:rPr>
            </w:pPr>
            <w:r>
              <w:rPr>
                <w:rFonts w:hint="eastAsia" w:ascii="宋体"/>
                <w:sz w:val="28"/>
              </w:rPr>
              <w:t>建议成绩：</w:t>
            </w:r>
          </w:p>
          <w:p w14:paraId="06DC2A5B">
            <w:pPr>
              <w:spacing w:before="163" w:beforeLines="50" w:line="240" w:lineRule="auto"/>
              <w:ind w:firstLine="1680" w:firstLineChars="600"/>
              <w:rPr>
                <w:rFonts w:ascii="宋体"/>
                <w:sz w:val="28"/>
              </w:rPr>
            </w:pPr>
            <w:r>
              <w:rPr>
                <w:rFonts w:hint="eastAsia" w:ascii="宋体"/>
                <w:sz w:val="28"/>
              </w:rPr>
              <w:t>优  良  中  及格  不及格</w:t>
            </w:r>
          </w:p>
          <w:p w14:paraId="06DC2A5C">
            <w:pPr>
              <w:spacing w:before="163" w:beforeLines="50" w:line="240" w:lineRule="auto"/>
              <w:ind w:firstLine="5040" w:firstLineChars="1800"/>
              <w:rPr>
                <w:rFonts w:ascii="宋体"/>
                <w:sz w:val="28"/>
                <w:u w:val="single"/>
              </w:rPr>
            </w:pPr>
            <w:r>
              <w:rPr>
                <w:rFonts w:hint="eastAsia" w:ascii="宋体"/>
                <w:sz w:val="28"/>
              </w:rPr>
              <w:t>答辩小组组长签字</w:t>
            </w:r>
            <w:r>
              <w:rPr>
                <w:rFonts w:hint="eastAsia" w:ascii="宋体"/>
                <w:sz w:val="28"/>
                <w:u w:val="single"/>
              </w:rPr>
              <w:t xml:space="preserve">            </w:t>
            </w:r>
          </w:p>
          <w:p w14:paraId="06DC2A5D">
            <w:pPr>
              <w:spacing w:before="163" w:beforeLines="50" w:after="130" w:afterLines="40" w:line="240" w:lineRule="auto"/>
              <w:ind w:firstLine="7280" w:firstLineChars="2600"/>
              <w:jc w:val="center"/>
              <w:rPr>
                <w:rFonts w:ascii="宋体"/>
                <w:sz w:val="28"/>
              </w:rPr>
            </w:pPr>
            <w:r>
              <w:rPr>
                <w:rFonts w:hint="eastAsia" w:ascii="宋体"/>
                <w:sz w:val="28"/>
              </w:rPr>
              <w:t>年   月   日</w:t>
            </w:r>
          </w:p>
        </w:tc>
      </w:tr>
      <w:tr w14:paraId="06DC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1" w:hRule="atLeast"/>
          <w:jc w:val="center"/>
        </w:trPr>
        <w:tc>
          <w:tcPr>
            <w:tcW w:w="9287" w:type="dxa"/>
          </w:tcPr>
          <w:p w14:paraId="06DC2A5F">
            <w:pPr>
              <w:spacing w:before="163" w:beforeLines="50" w:line="240" w:lineRule="auto"/>
              <w:jc w:val="center"/>
              <w:rPr>
                <w:rFonts w:ascii="宋体"/>
                <w:sz w:val="28"/>
              </w:rPr>
            </w:pPr>
            <w:r>
              <w:rPr>
                <w:rFonts w:hint="eastAsia" w:ascii="宋体"/>
                <w:sz w:val="28"/>
              </w:rPr>
              <w:t>答辩委员会评语</w:t>
            </w:r>
          </w:p>
          <w:p w14:paraId="06DC2A60">
            <w:pPr>
              <w:spacing w:before="163" w:beforeLines="50" w:line="240" w:lineRule="auto"/>
              <w:jc w:val="center"/>
              <w:rPr>
                <w:rFonts w:ascii="宋体"/>
                <w:sz w:val="28"/>
              </w:rPr>
            </w:pPr>
          </w:p>
          <w:p w14:paraId="06DC2A61">
            <w:pPr>
              <w:spacing w:before="163" w:beforeLines="50" w:line="240" w:lineRule="auto"/>
              <w:jc w:val="center"/>
              <w:rPr>
                <w:rFonts w:ascii="宋体"/>
                <w:sz w:val="28"/>
              </w:rPr>
            </w:pPr>
          </w:p>
          <w:p w14:paraId="06DC2A62">
            <w:pPr>
              <w:spacing w:before="163" w:beforeLines="50" w:line="240" w:lineRule="auto"/>
              <w:jc w:val="center"/>
              <w:rPr>
                <w:rFonts w:ascii="宋体"/>
                <w:sz w:val="28"/>
              </w:rPr>
            </w:pPr>
          </w:p>
          <w:p w14:paraId="06DC2A63">
            <w:pPr>
              <w:spacing w:before="163" w:beforeLines="50" w:line="240" w:lineRule="auto"/>
              <w:jc w:val="center"/>
              <w:rPr>
                <w:rFonts w:ascii="宋体"/>
                <w:sz w:val="28"/>
              </w:rPr>
            </w:pPr>
          </w:p>
          <w:p w14:paraId="06DC2A64">
            <w:pPr>
              <w:spacing w:before="163" w:beforeLines="50" w:line="240" w:lineRule="auto"/>
              <w:jc w:val="center"/>
              <w:rPr>
                <w:rFonts w:ascii="宋体"/>
                <w:sz w:val="28"/>
              </w:rPr>
            </w:pPr>
          </w:p>
          <w:p w14:paraId="06DC2A65">
            <w:pPr>
              <w:spacing w:before="163" w:beforeLines="50" w:line="240" w:lineRule="auto"/>
              <w:jc w:val="center"/>
              <w:rPr>
                <w:rFonts w:ascii="宋体"/>
                <w:sz w:val="28"/>
              </w:rPr>
            </w:pPr>
          </w:p>
          <w:p w14:paraId="06DC2A66">
            <w:pPr>
              <w:spacing w:before="163" w:beforeLines="50" w:line="240" w:lineRule="auto"/>
              <w:jc w:val="center"/>
              <w:rPr>
                <w:rFonts w:ascii="宋体"/>
                <w:sz w:val="18"/>
              </w:rPr>
            </w:pPr>
          </w:p>
          <w:p w14:paraId="06DC2A67">
            <w:pPr>
              <w:spacing w:before="163" w:beforeLines="50" w:line="240" w:lineRule="auto"/>
              <w:jc w:val="center"/>
              <w:rPr>
                <w:rFonts w:ascii="宋体"/>
                <w:sz w:val="18"/>
              </w:rPr>
            </w:pPr>
          </w:p>
          <w:p w14:paraId="06DC2A68">
            <w:pPr>
              <w:spacing w:before="163" w:beforeLines="50" w:line="240" w:lineRule="auto"/>
              <w:jc w:val="center"/>
              <w:rPr>
                <w:rFonts w:ascii="宋体"/>
                <w:sz w:val="18"/>
              </w:rPr>
            </w:pPr>
          </w:p>
          <w:p w14:paraId="06DC2A69">
            <w:pPr>
              <w:spacing w:before="163" w:beforeLines="50" w:line="240" w:lineRule="auto"/>
              <w:ind w:firstLine="280" w:firstLineChars="100"/>
              <w:rPr>
                <w:rFonts w:ascii="宋体"/>
                <w:sz w:val="28"/>
              </w:rPr>
            </w:pPr>
            <w:r>
              <w:rPr>
                <w:rFonts w:hint="eastAsia" w:ascii="宋体"/>
                <w:sz w:val="28"/>
              </w:rPr>
              <w:t>终审成绩：</w:t>
            </w:r>
          </w:p>
          <w:p w14:paraId="06DC2A6A">
            <w:pPr>
              <w:spacing w:before="163" w:beforeLines="50" w:line="240" w:lineRule="auto"/>
              <w:ind w:firstLine="1680" w:firstLineChars="600"/>
              <w:rPr>
                <w:rFonts w:ascii="宋体"/>
                <w:sz w:val="28"/>
              </w:rPr>
            </w:pPr>
            <w:r>
              <w:rPr>
                <w:rFonts w:hint="eastAsia" w:ascii="宋体"/>
                <w:sz w:val="28"/>
              </w:rPr>
              <w:t>优  良  中  及格  不及格</w:t>
            </w:r>
          </w:p>
          <w:p w14:paraId="06DC2A6B">
            <w:pPr>
              <w:spacing w:before="163" w:beforeLines="50" w:line="240" w:lineRule="auto"/>
              <w:ind w:firstLine="5040" w:firstLineChars="1800"/>
              <w:rPr>
                <w:rFonts w:ascii="宋体"/>
                <w:sz w:val="28"/>
                <w:u w:val="single"/>
              </w:rPr>
            </w:pPr>
            <w:r>
              <w:rPr>
                <w:rFonts w:hint="eastAsia" w:ascii="宋体"/>
                <w:sz w:val="28"/>
              </w:rPr>
              <w:t>答辩委员会主任签字</w:t>
            </w:r>
            <w:r>
              <w:rPr>
                <w:rFonts w:hint="eastAsia" w:ascii="宋体"/>
                <w:sz w:val="28"/>
                <w:u w:val="single"/>
              </w:rPr>
              <w:t xml:space="preserve">          </w:t>
            </w:r>
          </w:p>
          <w:p w14:paraId="06DC2A6C">
            <w:pPr>
              <w:spacing w:before="163" w:beforeLines="50" w:after="130" w:afterLines="40" w:line="240" w:lineRule="auto"/>
              <w:ind w:firstLine="7280" w:firstLineChars="2600"/>
              <w:jc w:val="center"/>
              <w:rPr>
                <w:rFonts w:ascii="宋体"/>
                <w:sz w:val="28"/>
              </w:rPr>
            </w:pPr>
            <w:r>
              <w:rPr>
                <w:rFonts w:hint="eastAsia" w:ascii="宋体"/>
                <w:sz w:val="28"/>
              </w:rPr>
              <w:t>年   月   日</w:t>
            </w:r>
          </w:p>
        </w:tc>
      </w:tr>
    </w:tbl>
    <w:p w14:paraId="06DC2A6E">
      <w:pPr>
        <w:widowControl/>
        <w:spacing w:line="240" w:lineRule="auto"/>
        <w:jc w:val="left"/>
        <w:sectPr>
          <w:pgSz w:w="11907" w:h="16840"/>
          <w:pgMar w:top="1418" w:right="1134" w:bottom="1134" w:left="1134" w:header="0" w:footer="0" w:gutter="284"/>
          <w:pgBorders>
            <w:top w:val="none" w:sz="0" w:space="0"/>
            <w:left w:val="none" w:sz="0" w:space="0"/>
            <w:bottom w:val="none" w:sz="0" w:space="0"/>
            <w:right w:val="none" w:sz="0" w:space="0"/>
          </w:pgBorders>
          <w:cols w:space="425" w:num="1"/>
          <w:docGrid w:type="lines" w:linePitch="326" w:charSpace="0"/>
        </w:sectPr>
      </w:pPr>
    </w:p>
    <w:p w14:paraId="06DC2A6F">
      <w:pPr>
        <w:jc w:val="center"/>
        <w:rPr>
          <w:b/>
          <w:sz w:val="32"/>
          <w:szCs w:val="44"/>
        </w:rPr>
      </w:pPr>
      <w:bookmarkStart w:id="0" w:name="_Toc133762356"/>
      <w:bookmarkStart w:id="1" w:name="_Toc133738991"/>
      <w:bookmarkStart w:id="2" w:name="_Toc133739181"/>
      <w:bookmarkStart w:id="3" w:name="_Toc133761004"/>
      <w:r>
        <w:rPr>
          <w:b/>
          <w:sz w:val="32"/>
          <w:szCs w:val="44"/>
        </w:rPr>
        <w:t>原创性声明</w:t>
      </w:r>
    </w:p>
    <w:p w14:paraId="06DC2A70">
      <w:pPr>
        <w:rPr>
          <w:sz w:val="28"/>
          <w:szCs w:val="28"/>
        </w:rPr>
      </w:pPr>
    </w:p>
    <w:p w14:paraId="06DC2A71">
      <w:pPr>
        <w:pStyle w:val="11"/>
        <w:spacing w:line="400" w:lineRule="exact"/>
        <w:ind w:firstLine="480" w:firstLineChars="200"/>
        <w:rPr>
          <w:rFonts w:hint="eastAsia" w:ascii="宋体" w:hAnsi="宋体" w:eastAsia="宋体"/>
          <w:sz w:val="24"/>
        </w:rPr>
      </w:pPr>
      <w:r>
        <w:rPr>
          <w:rFonts w:ascii="宋体" w:hAnsi="宋体" w:eastAsia="宋体"/>
          <w:sz w:val="24"/>
        </w:rPr>
        <w:t>本人郑重声明：所呈交的</w:t>
      </w:r>
      <w:r>
        <w:rPr>
          <w:rFonts w:hint="eastAsia" w:ascii="宋体" w:hAnsi="宋体" w:eastAsia="宋体"/>
          <w:sz w:val="24"/>
        </w:rPr>
        <w:t>毕业设计（论文）</w:t>
      </w:r>
      <w:r>
        <w:rPr>
          <w:rFonts w:ascii="宋体" w:hAnsi="宋体" w:eastAsia="宋体"/>
          <w:sz w:val="24"/>
        </w:rPr>
        <w:t>是本人在导师指导下，进行研究工作所取得的成果。除文中已经注明引用的内容外，本</w:t>
      </w:r>
      <w:r>
        <w:rPr>
          <w:rFonts w:hint="eastAsia" w:ascii="宋体" w:hAnsi="宋体" w:eastAsia="宋体"/>
          <w:sz w:val="24"/>
        </w:rPr>
        <w:t>设计（论文）</w:t>
      </w:r>
      <w:r>
        <w:rPr>
          <w:rFonts w:ascii="宋体" w:hAnsi="宋体" w:eastAsia="宋体"/>
          <w:sz w:val="24"/>
        </w:rPr>
        <w:t>不包含任何他人或集体已经发表的作品内容，也不包含本人为获得其他学位而使用过的材料。对本</w:t>
      </w:r>
      <w:r>
        <w:rPr>
          <w:rFonts w:hint="eastAsia" w:ascii="宋体" w:hAnsi="宋体" w:eastAsia="宋体"/>
          <w:sz w:val="24"/>
        </w:rPr>
        <w:t>设计（论文）</w:t>
      </w:r>
      <w:r>
        <w:rPr>
          <w:rFonts w:ascii="宋体" w:hAnsi="宋体" w:eastAsia="宋体"/>
          <w:sz w:val="24"/>
        </w:rPr>
        <w:t>所涉及的研究工作做出贡献的其他个人或集体，均已在文中以明确方式标明。本</w:t>
      </w:r>
      <w:r>
        <w:rPr>
          <w:rFonts w:hint="eastAsia" w:ascii="宋体" w:hAnsi="宋体" w:eastAsia="宋体"/>
          <w:sz w:val="24"/>
        </w:rPr>
        <w:t>设计（论文）</w:t>
      </w:r>
      <w:r>
        <w:rPr>
          <w:rFonts w:ascii="宋体" w:hAnsi="宋体" w:eastAsia="宋体"/>
          <w:sz w:val="24"/>
        </w:rPr>
        <w:t>原创性声明的法律责任由本人承担。</w:t>
      </w:r>
    </w:p>
    <w:p w14:paraId="06DC2A72">
      <w:pPr>
        <w:ind w:firstLine="480"/>
        <w:rPr>
          <w:szCs w:val="28"/>
        </w:rPr>
      </w:pPr>
    </w:p>
    <w:p w14:paraId="06DC2A73">
      <w:pPr>
        <w:ind w:firstLine="480"/>
        <w:rPr>
          <w:szCs w:val="28"/>
        </w:rPr>
      </w:pPr>
    </w:p>
    <w:p w14:paraId="06DC2A74">
      <w:pPr>
        <w:ind w:firstLine="840" w:firstLineChars="350"/>
        <w:rPr>
          <w:u w:val="single"/>
        </w:rPr>
      </w:pPr>
      <w:r>
        <w:rPr>
          <w:rFonts w:hint="eastAsia"/>
        </w:rPr>
        <w:t>设计（论文）</w:t>
      </w:r>
      <w:r>
        <w:t>作者签名：</w:t>
      </w:r>
      <w:r>
        <w:rPr>
          <w:rFonts w:hint="eastAsia"/>
          <w:szCs w:val="28"/>
        </w:rPr>
        <w:t xml:space="preserve">        </w:t>
      </w:r>
      <w:r>
        <w:t xml:space="preserve">    </w:t>
      </w:r>
      <w:r>
        <w:rPr>
          <w:rFonts w:hint="eastAsia"/>
        </w:rPr>
        <w:t xml:space="preserve">  </w:t>
      </w:r>
      <w:r>
        <w:t xml:space="preserve">         日期：</w:t>
      </w:r>
    </w:p>
    <w:p w14:paraId="06DC2A75">
      <w:pPr>
        <w:ind w:firstLine="560"/>
        <w:rPr>
          <w:sz w:val="28"/>
          <w:szCs w:val="28"/>
        </w:rPr>
      </w:pPr>
    </w:p>
    <w:p w14:paraId="06DC2A76">
      <w:pPr>
        <w:rPr>
          <w:sz w:val="28"/>
          <w:szCs w:val="28"/>
        </w:rPr>
      </w:pPr>
    </w:p>
    <w:p w14:paraId="06DC2A77">
      <w:pPr>
        <w:rPr>
          <w:sz w:val="28"/>
          <w:szCs w:val="28"/>
        </w:rPr>
      </w:pPr>
    </w:p>
    <w:p w14:paraId="06DC2A78">
      <w:pPr>
        <w:jc w:val="center"/>
        <w:rPr>
          <w:rFonts w:hint="eastAsia" w:ascii="黑体" w:hAnsi="黑体" w:eastAsia="黑体"/>
          <w:b/>
          <w:sz w:val="32"/>
          <w:szCs w:val="44"/>
        </w:rPr>
      </w:pPr>
      <w:r>
        <w:rPr>
          <w:b/>
          <w:sz w:val="32"/>
          <w:szCs w:val="44"/>
        </w:rPr>
        <w:t>关于</w:t>
      </w:r>
      <w:r>
        <w:rPr>
          <w:rFonts w:hint="eastAsia"/>
          <w:b/>
          <w:sz w:val="32"/>
          <w:szCs w:val="44"/>
        </w:rPr>
        <w:t>毕业设计（论文）</w:t>
      </w:r>
      <w:r>
        <w:rPr>
          <w:b/>
          <w:sz w:val="32"/>
          <w:szCs w:val="44"/>
        </w:rPr>
        <w:t>版权使用授权的说明</w:t>
      </w:r>
    </w:p>
    <w:p w14:paraId="06DC2A79">
      <w:pPr>
        <w:ind w:firstLine="560"/>
        <w:rPr>
          <w:sz w:val="28"/>
          <w:szCs w:val="28"/>
        </w:rPr>
      </w:pPr>
    </w:p>
    <w:p w14:paraId="06DC2A7A">
      <w:pPr>
        <w:ind w:firstLine="480" w:firstLineChars="200"/>
        <w:rPr>
          <w:szCs w:val="28"/>
        </w:rPr>
      </w:pPr>
      <w:r>
        <w:rPr>
          <w:szCs w:val="28"/>
        </w:rPr>
        <w:t>本人完全了解河北地质大学关于收集、保存、使用</w:t>
      </w:r>
      <w:r>
        <w:rPr>
          <w:rFonts w:hint="eastAsia"/>
          <w:szCs w:val="28"/>
        </w:rPr>
        <w:t>设计（论文）</w:t>
      </w:r>
      <w:r>
        <w:rPr>
          <w:szCs w:val="28"/>
        </w:rPr>
        <w:t>的以下规定：学校有权采用影印、缩印、扫描、数字化或其它手段保存</w:t>
      </w:r>
      <w:r>
        <w:rPr>
          <w:rFonts w:hint="eastAsia"/>
          <w:szCs w:val="28"/>
        </w:rPr>
        <w:t>设计（论文）</w:t>
      </w:r>
      <w:r>
        <w:rPr>
          <w:szCs w:val="28"/>
        </w:rPr>
        <w:t>；学校有权提供本</w:t>
      </w:r>
      <w:r>
        <w:rPr>
          <w:rFonts w:hint="eastAsia"/>
          <w:szCs w:val="28"/>
        </w:rPr>
        <w:t>设计（论文）</w:t>
      </w:r>
      <w:r>
        <w:rPr>
          <w:szCs w:val="28"/>
        </w:rPr>
        <w:t>全文或者部分内容的阅览服务；学校有权将</w:t>
      </w:r>
      <w:r>
        <w:rPr>
          <w:rFonts w:hint="eastAsia"/>
          <w:szCs w:val="28"/>
        </w:rPr>
        <w:t>设计（论文）</w:t>
      </w:r>
      <w:r>
        <w:rPr>
          <w:szCs w:val="28"/>
        </w:rPr>
        <w:t>的全部或部分内容编入有关数据库进行检索、交流；学校有权向国家有关部门或者机构送交</w:t>
      </w:r>
      <w:r>
        <w:rPr>
          <w:rFonts w:hint="eastAsia"/>
          <w:szCs w:val="28"/>
        </w:rPr>
        <w:t>设计（论文）</w:t>
      </w:r>
      <w:r>
        <w:rPr>
          <w:szCs w:val="28"/>
        </w:rPr>
        <w:t>的复印件和电子版。</w:t>
      </w:r>
    </w:p>
    <w:p w14:paraId="06DC2A7B">
      <w:pPr>
        <w:spacing w:line="400" w:lineRule="exact"/>
        <w:ind w:firstLine="480"/>
        <w:rPr>
          <w:szCs w:val="28"/>
        </w:rPr>
      </w:pPr>
      <w:r>
        <w:rPr>
          <w:szCs w:val="28"/>
        </w:rPr>
        <w:t>（保密的</w:t>
      </w:r>
      <w:r>
        <w:rPr>
          <w:rFonts w:hint="eastAsia"/>
          <w:szCs w:val="28"/>
        </w:rPr>
        <w:t>设计（论文）</w:t>
      </w:r>
      <w:r>
        <w:rPr>
          <w:szCs w:val="28"/>
        </w:rPr>
        <w:t>在解密后适用本授权说明）</w:t>
      </w:r>
    </w:p>
    <w:p w14:paraId="06DC2A7C">
      <w:pPr>
        <w:ind w:firstLine="480"/>
        <w:rPr>
          <w:szCs w:val="28"/>
        </w:rPr>
      </w:pPr>
    </w:p>
    <w:p w14:paraId="06DC2A7D">
      <w:pPr>
        <w:ind w:firstLine="480"/>
        <w:rPr>
          <w:szCs w:val="28"/>
        </w:rPr>
      </w:pPr>
    </w:p>
    <w:p w14:paraId="06DC2A7E">
      <w:pPr>
        <w:ind w:firstLine="840" w:firstLineChars="350"/>
        <w:rPr>
          <w:szCs w:val="28"/>
        </w:rPr>
      </w:pPr>
      <w:r>
        <w:rPr>
          <w:rFonts w:hint="eastAsia"/>
          <w:szCs w:val="28"/>
        </w:rPr>
        <w:t>设计（论文）</w:t>
      </w:r>
      <w:r>
        <w:rPr>
          <w:szCs w:val="28"/>
        </w:rPr>
        <w:t xml:space="preserve">作者签名：           </w:t>
      </w:r>
      <w:r>
        <w:rPr>
          <w:rFonts w:hint="eastAsia"/>
          <w:szCs w:val="28"/>
        </w:rPr>
        <w:t xml:space="preserve">  </w:t>
      </w:r>
      <w:r>
        <w:rPr>
          <w:szCs w:val="28"/>
        </w:rPr>
        <w:t xml:space="preserve">   </w:t>
      </w:r>
      <w:r>
        <w:rPr>
          <w:rFonts w:hint="eastAsia"/>
          <w:szCs w:val="28"/>
        </w:rPr>
        <w:t xml:space="preserve">  </w:t>
      </w:r>
      <w:r>
        <w:rPr>
          <w:szCs w:val="28"/>
        </w:rPr>
        <w:t xml:space="preserve">      日期：</w:t>
      </w:r>
    </w:p>
    <w:p w14:paraId="06DC2A7F">
      <w:pPr>
        <w:ind w:firstLine="480"/>
        <w:rPr>
          <w:szCs w:val="28"/>
        </w:rPr>
      </w:pPr>
    </w:p>
    <w:p w14:paraId="06DC2A80">
      <w:pPr>
        <w:ind w:firstLine="199" w:firstLineChars="83"/>
        <w:rPr>
          <w:szCs w:val="28"/>
        </w:rPr>
      </w:pPr>
    </w:p>
    <w:p w14:paraId="7BCFFE0B">
      <w:pPr>
        <w:tabs>
          <w:tab w:val="right" w:pos="8005"/>
        </w:tabs>
        <w:ind w:firstLine="840" w:firstLineChars="350"/>
        <w:rPr>
          <w:szCs w:val="28"/>
        </w:rPr>
        <w:sectPr>
          <w:headerReference r:id="rId10" w:type="default"/>
          <w:footerReference r:id="rId11" w:type="default"/>
          <w:type w:val="continuous"/>
          <w:pgSz w:w="11907" w:h="16840"/>
          <w:pgMar w:top="1928" w:right="1531" w:bottom="1418" w:left="1531" w:header="1417" w:footer="1247" w:gutter="0"/>
          <w:pgBorders>
            <w:top w:val="none" w:sz="0" w:space="0"/>
            <w:left w:val="none" w:sz="0" w:space="0"/>
            <w:bottom w:val="none" w:sz="0" w:space="0"/>
            <w:right w:val="none" w:sz="0" w:space="0"/>
          </w:pgBorders>
          <w:pgNumType w:fmt="upperRoman" w:start="1"/>
          <w:cols w:space="425" w:num="1"/>
          <w:docGrid w:type="lines" w:linePitch="326" w:charSpace="0"/>
        </w:sectPr>
      </w:pPr>
      <w:r>
        <w:rPr>
          <w:szCs w:val="28"/>
        </w:rPr>
        <w:t>导师签名：</w:t>
      </w:r>
      <w:r>
        <w:rPr>
          <w:rFonts w:hint="eastAsia"/>
          <w:szCs w:val="28"/>
        </w:rPr>
        <w:t xml:space="preserve">    </w:t>
      </w:r>
      <w:r>
        <w:rPr>
          <w:szCs w:val="28"/>
        </w:rPr>
        <w:t xml:space="preserve">                 </w:t>
      </w:r>
      <w:r>
        <w:rPr>
          <w:rFonts w:hint="eastAsia"/>
          <w:szCs w:val="28"/>
        </w:rPr>
        <w:t xml:space="preserve">  </w:t>
      </w:r>
      <w:r>
        <w:rPr>
          <w:szCs w:val="28"/>
        </w:rPr>
        <w:t xml:space="preserve">       </w:t>
      </w:r>
      <w:r>
        <w:rPr>
          <w:rFonts w:hint="eastAsia"/>
          <w:szCs w:val="28"/>
        </w:rPr>
        <w:t xml:space="preserve">  </w:t>
      </w:r>
      <w:r>
        <w:rPr>
          <w:szCs w:val="28"/>
        </w:rPr>
        <w:t xml:space="preserve">    日期</w:t>
      </w:r>
    </w:p>
    <w:p w14:paraId="2E821225">
      <w:pPr>
        <w:pStyle w:val="2"/>
        <w:numPr>
          <w:ilvl w:val="0"/>
          <w:numId w:val="0"/>
        </w:numPr>
        <w:bidi w:val="0"/>
        <w:ind w:leftChars="0"/>
        <w:rPr>
          <w:rFonts w:hint="eastAsia"/>
          <w:b/>
          <w:bCs w:val="0"/>
        </w:rPr>
      </w:pPr>
      <w:bookmarkStart w:id="4" w:name="_Toc29074"/>
      <w:r>
        <w:rPr>
          <w:rFonts w:hint="eastAsia"/>
          <w:b/>
          <w:bCs w:val="0"/>
        </w:rPr>
        <w:t>摘</w:t>
      </w:r>
      <w:r>
        <w:rPr>
          <w:rFonts w:hint="eastAsia"/>
          <w:b/>
          <w:bCs w:val="0"/>
          <w:lang w:val="en-US" w:eastAsia="zh-CN"/>
        </w:rPr>
        <w:t xml:space="preserve">  </w:t>
      </w:r>
      <w:r>
        <w:rPr>
          <w:rFonts w:hint="eastAsia"/>
          <w:b/>
          <w:bCs w:val="0"/>
        </w:rPr>
        <w:t>要</w:t>
      </w:r>
      <w:bookmarkEnd w:id="0"/>
      <w:bookmarkEnd w:id="1"/>
      <w:bookmarkEnd w:id="2"/>
      <w:bookmarkEnd w:id="3"/>
      <w:bookmarkEnd w:id="4"/>
      <w:bookmarkStart w:id="5" w:name="_Hlk134220731"/>
    </w:p>
    <w:p w14:paraId="691757D5">
      <w:pPr>
        <w:ind w:firstLine="480"/>
        <w:rPr>
          <w:rFonts w:hint="eastAsia" w:ascii="Times New Roman" w:hAnsi="Times New Roman" w:cs="Times New Roman"/>
          <w:shd w:val="clear" w:color="auto" w:fill="FFFFFF"/>
        </w:rPr>
      </w:pPr>
      <w:r>
        <w:rPr>
          <w:rFonts w:hint="eastAsia" w:ascii="Times New Roman" w:hAnsi="Times New Roman" w:cs="Times New Roman"/>
          <w:shd w:val="clear" w:color="auto" w:fill="FFFFFF"/>
        </w:rPr>
        <w:t>随着智慧社区和楼宇智能化的发展，传统访客通行方式在管理效率、权限控制和使用灵活性方面逐渐难以满足实际需求。针对访客进入小区或楼宇后电梯使用权限不易精细化控制、网络异常情况下通行方式受限等问题，本文设计了一种基于 STM32 的电梯访客控制系统。系统以 STM32F407VET6 作为主控芯片，结合 4G 通信模块、多功能读卡器、74HC595 IO 扩展模块和继电器控制模块，实现在线叫梯和离线授权控制两种工作方式。在在线控制方面，系统通过 4G 模块接入物联网平台，利用 MQTT 通信方式完成服务器与控制端之间的数据交互。当用户通过手机 App 或小程序发起呼梯、开门等请求时，服务器将控制命令下发至 4G 模块订阅的主题，4G 模块再通过串口将数据转发给 STM32 控制端。控制端完成命令解析和权限判断后，控制对应继电器动作，并将处理结果通过 4G 模块上报至服务器。在离线控制方面，系统支持二维码、NFC 卡和密码三种授权方式。手机端按照自定义通信协议生成授权信息，用户可通过扫码、刷 NFC 卡或输入密码的方式向控制端提交验证数据。控制端接收读卡器上传的 JSON 数据后，根据数据类型进行协议解析，并完成签名校验、黑名单判断、有效时间判断、有效次数判断以及楼层权限判断，验证通过后执行相应的门禁或电梯控制操作。</w:t>
      </w:r>
    </w:p>
    <w:bookmarkEnd w:id="5"/>
    <w:p w14:paraId="06DC2A85">
      <w:pPr>
        <w:ind w:firstLine="482" w:firstLineChars="200"/>
        <w:rPr>
          <w:rFonts w:hint="default" w:eastAsia="宋体"/>
          <w:lang w:val="en-US" w:eastAsia="zh-CN"/>
        </w:rPr>
      </w:pPr>
      <w:r>
        <w:rPr>
          <w:rFonts w:hint="eastAsia"/>
          <w:b/>
          <w:bCs/>
        </w:rPr>
        <w:t>关键词</w:t>
      </w:r>
      <w:r>
        <w:rPr>
          <w:rFonts w:hint="eastAsia"/>
        </w:rPr>
        <w:t>：</w:t>
      </w:r>
      <w:r>
        <w:rPr>
          <w:rFonts w:hint="eastAsia"/>
          <w:lang w:val="en-US" w:eastAsia="zh-CN"/>
        </w:rPr>
        <w:t>电梯访客系统；4G 通信；MQTT；二维码；NFC；权限验证；继电器控制</w:t>
      </w:r>
    </w:p>
    <w:p w14:paraId="06DC2A86">
      <w:pPr>
        <w:jc w:val="center"/>
      </w:pPr>
    </w:p>
    <w:p w14:paraId="06DC2A87">
      <w:pPr>
        <w:sectPr>
          <w:headerReference r:id="rId12" w:type="default"/>
          <w:footerReference r:id="rId13" w:type="default"/>
          <w:pgSz w:w="11907" w:h="16840"/>
          <w:pgMar w:top="1928" w:right="1531" w:bottom="1418" w:left="1531" w:header="1417" w:footer="1247" w:gutter="0"/>
          <w:pgBorders>
            <w:top w:val="none" w:sz="0" w:space="0"/>
            <w:left w:val="none" w:sz="0" w:space="0"/>
            <w:bottom w:val="none" w:sz="0" w:space="0"/>
            <w:right w:val="none" w:sz="0" w:space="0"/>
          </w:pgBorders>
          <w:pgNumType w:fmt="upperRoman" w:start="1"/>
          <w:cols w:space="425" w:num="1"/>
          <w:docGrid w:type="lines" w:linePitch="326" w:charSpace="0"/>
        </w:sectPr>
      </w:pPr>
    </w:p>
    <w:p w14:paraId="1D177999">
      <w:pPr>
        <w:pStyle w:val="2"/>
        <w:keepNext/>
        <w:keepLines/>
        <w:pageBreakBefore w:val="0"/>
        <w:widowControl w:val="0"/>
        <w:numPr>
          <w:ilvl w:val="0"/>
          <w:numId w:val="0"/>
        </w:numPr>
        <w:kinsoku/>
        <w:wordWrap/>
        <w:overflowPunct/>
        <w:topLinePunct w:val="0"/>
        <w:autoSpaceDE/>
        <w:autoSpaceDN/>
        <w:bidi w:val="0"/>
        <w:adjustRightInd/>
        <w:snapToGrid/>
        <w:spacing w:before="326" w:beforeLines="100" w:after="326" w:afterLines="100"/>
        <w:ind w:leftChars="0"/>
        <w:jc w:val="center"/>
        <w:textAlignment w:val="auto"/>
        <w:rPr>
          <w:rFonts w:cs="Segoe UI"/>
          <w:color w:val="101214"/>
          <w:kern w:val="0"/>
        </w:rPr>
      </w:pPr>
      <w:bookmarkStart w:id="6" w:name="_Toc14820"/>
      <w:bookmarkStart w:id="7" w:name="_Toc133761005"/>
      <w:bookmarkStart w:id="8" w:name="_Toc133739182"/>
      <w:bookmarkStart w:id="9" w:name="_Toc133762357"/>
      <w:bookmarkStart w:id="10" w:name="_Toc16982"/>
      <w:r>
        <w:rPr>
          <w:b/>
          <w:bCs w:val="0"/>
          <w:sz w:val="36"/>
          <w:szCs w:val="36"/>
        </w:rPr>
        <w:t>ABSTRACT</w:t>
      </w:r>
      <w:bookmarkEnd w:id="6"/>
      <w:bookmarkEnd w:id="7"/>
      <w:bookmarkEnd w:id="8"/>
      <w:bookmarkEnd w:id="9"/>
      <w:bookmarkEnd w:id="10"/>
      <w:bookmarkStart w:id="11" w:name="_Hlk134220750"/>
    </w:p>
    <w:p w14:paraId="0A058B85">
      <w:pPr>
        <w:ind w:firstLine="480"/>
        <w:rPr>
          <w:rFonts w:cs="Segoe UI"/>
          <w:color w:val="101214"/>
          <w:kern w:val="0"/>
        </w:rPr>
      </w:pPr>
      <w:r>
        <w:rPr>
          <w:rFonts w:hint="eastAsia" w:ascii="Times New Roman" w:hAnsi="Times New Roman" w:cs="Times New Roman"/>
          <w:shd w:val="clear" w:color="auto" w:fill="FFFFFF"/>
        </w:rPr>
        <w:t>With the development of smart communities and building intelligence, traditional visitor access methods have gradually become unable to meet practical needs in terms of management efficiency, permission control, and flexibility of use. To address problems such as the difficulty of refined control over visitors’ elevator access after entering a community or building, and the limitation of access methods under abnormal network conditions, this thesis designs an elevator visitor control system based on STM32. The system uses STM32F407VET6 as the main control chip, combined with a 4G communication module, a multifunctional card reader, a 74HC595 IO expansion module, and a relay control module, to realize two working modes: online elevator calling and offline authorization control. In terms of online control, the system accesses the Internet of Things platform through the 4G module and uses MQTT communication to complete data interaction between the server and the control terminal. When a user initiates requests such as elevator calling or door opening through a mobile App or mini program, the server sends the control command to the topic subscribed to by the 4G module, and the 4G module then forwards the data to the STM32 control terminal through the serial port. After completing command parsing and permission judgment, the control terminal controls the corresponding relay action and reports the processing result to the server through the 4G module. In terms of offline control, the system supports three authorization methods: QR code, NFC card, and password. The mobile terminal generates authorization information according to the custom communication protocol, and users can submit verification data to the control terminal by scanning a QR code, swiping an NFC card, or entering a password. After receiving the JSON data uploaded by the card reader, the control terminal parses the protocol according to the data type, and completes signature verification, blacklist judgment, valid time judgment, available times judgment, and floor permission judgment. After the verification is passed, the corresponding access control or elevator control operation is executed.</w:t>
      </w:r>
    </w:p>
    <w:p w14:paraId="2E62F57F">
      <w:pPr>
        <w:autoSpaceDE w:val="0"/>
        <w:autoSpaceDN w:val="0"/>
        <w:adjustRightInd w:val="0"/>
        <w:ind w:firstLine="482" w:firstLineChars="200"/>
        <w:rPr>
          <w:color w:val="000000"/>
          <w:lang w:val="en"/>
        </w:rPr>
      </w:pPr>
      <w:r>
        <w:rPr>
          <w:b/>
          <w:bCs/>
        </w:rPr>
        <w:t>Keywords</w:t>
      </w:r>
      <w:r>
        <w:t>:</w:t>
      </w:r>
      <w:r>
        <w:rPr>
          <w:rFonts w:hint="eastAsia"/>
          <w:lang w:val="en-US" w:eastAsia="zh-CN"/>
        </w:rPr>
        <w:t xml:space="preserve"> </w:t>
      </w:r>
      <w:r>
        <w:rPr>
          <w:rFonts w:hint="eastAsia" w:ascii="Times New Roman" w:hAnsi="Times New Roman" w:cs="Times New Roman"/>
        </w:rPr>
        <w:t>elevator visitor system; 4G communication; MQTT; QR code; NFC; permission verification; relay control</w:t>
      </w:r>
    </w:p>
    <w:bookmarkEnd w:id="11"/>
    <w:p w14:paraId="06DC2A8D">
      <w:pPr>
        <w:sectPr>
          <w:footerReference r:id="rId14" w:type="default"/>
          <w:pgSz w:w="11907" w:h="16840"/>
          <w:pgMar w:top="1928" w:right="1531" w:bottom="1418" w:left="1531" w:header="1417" w:footer="1247" w:gutter="0"/>
          <w:pgBorders>
            <w:top w:val="none" w:sz="0" w:space="0"/>
            <w:left w:val="none" w:sz="0" w:space="0"/>
            <w:bottom w:val="none" w:sz="0" w:space="0"/>
            <w:right w:val="none" w:sz="0" w:space="0"/>
          </w:pgBorders>
          <w:pgNumType w:fmt="upperRoman"/>
          <w:cols w:space="425" w:num="1"/>
          <w:docGrid w:type="lines" w:linePitch="326" w:charSpace="0"/>
        </w:sectPr>
      </w:pPr>
    </w:p>
    <w:sdt>
      <w:sdtPr>
        <w:rPr>
          <w:rFonts w:hint="eastAsia" w:ascii="黑体" w:hAnsi="黑体" w:eastAsia="黑体" w:cs="黑体"/>
          <w:b/>
          <w:bCs/>
          <w:color w:val="auto"/>
          <w:kern w:val="2"/>
          <w:sz w:val="36"/>
          <w:szCs w:val="36"/>
          <w:lang w:val="zh-CN"/>
        </w:rPr>
        <w:id w:val="-839696087"/>
        <w:docPartObj>
          <w:docPartGallery w:val="Table of Contents"/>
          <w:docPartUnique/>
        </w:docPartObj>
      </w:sdtPr>
      <w:sdtEndPr>
        <w:rPr>
          <w:rFonts w:hint="eastAsia" w:ascii="Times New Roman" w:hAnsi="Times New Roman" w:eastAsia="宋体" w:cs="Times New Roman"/>
          <w:b/>
          <w:bCs/>
          <w:color w:val="auto"/>
          <w:kern w:val="2"/>
          <w:sz w:val="24"/>
          <w:szCs w:val="24"/>
          <w:lang w:val="zh-CN"/>
        </w:rPr>
      </w:sdtEndPr>
      <w:sdtContent>
        <w:p w14:paraId="4F2CE798">
          <w:pPr>
            <w:pStyle w:val="29"/>
            <w:numPr>
              <w:ilvl w:val="0"/>
              <w:numId w:val="0"/>
            </w:numPr>
            <w:spacing w:before="326" w:beforeLines="100" w:after="326" w:afterLines="100" w:line="300" w:lineRule="auto"/>
            <w:ind w:leftChars="0"/>
            <w:jc w:val="center"/>
            <w:rPr>
              <w:rFonts w:hint="eastAsia" w:ascii="黑体" w:hAnsi="黑体" w:eastAsia="黑体" w:cs="黑体"/>
              <w:b/>
              <w:bCs/>
              <w:color w:val="auto"/>
              <w:kern w:val="2"/>
              <w:sz w:val="36"/>
              <w:szCs w:val="36"/>
              <w:lang w:val="zh-CN"/>
            </w:rPr>
          </w:pPr>
          <w:bookmarkStart w:id="12" w:name="_Toc133739183"/>
          <w:bookmarkStart w:id="13" w:name="_Toc133738992"/>
        </w:p>
        <w:p w14:paraId="72F207FB">
          <w:pPr>
            <w:pStyle w:val="29"/>
            <w:numPr>
              <w:ilvl w:val="0"/>
              <w:numId w:val="0"/>
            </w:numPr>
            <w:spacing w:before="326" w:beforeLines="100" w:after="326" w:afterLines="100" w:line="300" w:lineRule="auto"/>
            <w:ind w:leftChars="0"/>
            <w:jc w:val="center"/>
            <w:rPr>
              <w:rStyle w:val="23"/>
              <w:rFonts w:hint="eastAsia" w:ascii="黑体" w:hAnsi="黑体" w:eastAsia="黑体" w:cs="黑体"/>
              <w:b/>
              <w:bCs/>
              <w:color w:val="auto"/>
              <w:kern w:val="2"/>
              <w:sz w:val="36"/>
              <w:szCs w:val="36"/>
            </w:rPr>
          </w:pPr>
          <w:r>
            <w:rPr>
              <w:rFonts w:hint="eastAsia" w:ascii="黑体" w:hAnsi="黑体" w:eastAsia="黑体" w:cs="黑体"/>
              <w:b/>
              <w:bCs/>
              <w:color w:val="auto"/>
              <w:sz w:val="36"/>
              <w:szCs w:val="36"/>
              <w:lang w:val="zh-CN"/>
            </w:rPr>
            <w:t>目</w:t>
          </w:r>
          <w:r>
            <w:rPr>
              <w:rFonts w:hint="eastAsia" w:ascii="黑体" w:hAnsi="黑体" w:eastAsia="黑体" w:cs="黑体"/>
              <w:b/>
              <w:bCs/>
              <w:color w:val="auto"/>
              <w:sz w:val="36"/>
              <w:szCs w:val="36"/>
              <w:lang w:val="en-US" w:eastAsia="zh-CN"/>
            </w:rPr>
            <w:t xml:space="preserve">  </w:t>
          </w:r>
          <w:r>
            <w:rPr>
              <w:rFonts w:hint="eastAsia" w:ascii="黑体" w:hAnsi="黑体" w:eastAsia="黑体" w:cs="黑体"/>
              <w:b/>
              <w:bCs/>
              <w:color w:val="auto"/>
              <w:sz w:val="36"/>
              <w:szCs w:val="36"/>
              <w:lang w:val="zh-CN"/>
            </w:rPr>
            <w:t>录</w:t>
          </w:r>
        </w:p>
        <w:p w14:paraId="06DC2A8E">
          <w:pPr>
            <w:pStyle w:val="29"/>
            <w:numPr>
              <w:ilvl w:val="0"/>
              <w:numId w:val="0"/>
            </w:numPr>
            <w:spacing w:before="326" w:beforeLines="100" w:after="326" w:afterLines="100" w:line="300" w:lineRule="auto"/>
            <w:ind w:leftChars="0"/>
            <w:jc w:val="center"/>
            <w:rPr>
              <w:rFonts w:hint="eastAsia" w:ascii="黑体" w:hAnsi="黑体" w:eastAsia="黑体"/>
              <w:b/>
              <w:bCs/>
              <w:color w:val="auto"/>
              <w:sz w:val="36"/>
              <w:szCs w:val="36"/>
            </w:rPr>
          </w:pPr>
        </w:p>
        <w:p w14:paraId="12C1832E">
          <w:pPr>
            <w:pStyle w:val="13"/>
            <w:tabs>
              <w:tab w:val="right" w:leader="dot" w:pos="8845"/>
            </w:tabs>
          </w:pPr>
          <w:r>
            <w:fldChar w:fldCharType="begin"/>
          </w:r>
          <w:r>
            <w:instrText xml:space="preserve">TOC \o "1-3" \h \u </w:instrText>
          </w:r>
          <w:r>
            <w:fldChar w:fldCharType="separate"/>
          </w:r>
          <w:r>
            <w:fldChar w:fldCharType="begin"/>
          </w:r>
          <w:r>
            <w:instrText xml:space="preserve"> HYPERLINK \l _Toc29074 </w:instrText>
          </w:r>
          <w:r>
            <w:fldChar w:fldCharType="separate"/>
          </w:r>
          <w:r>
            <w:rPr>
              <w:rFonts w:hint="eastAsia"/>
              <w:bCs w:val="0"/>
            </w:rPr>
            <w:t>摘</w:t>
          </w:r>
          <w:r>
            <w:rPr>
              <w:rFonts w:hint="eastAsia"/>
              <w:bCs w:val="0"/>
              <w:lang w:val="en-US" w:eastAsia="zh-CN"/>
            </w:rPr>
            <w:t xml:space="preserve">  </w:t>
          </w:r>
          <w:r>
            <w:rPr>
              <w:rFonts w:hint="eastAsia"/>
              <w:bCs w:val="0"/>
            </w:rPr>
            <w:t>要</w:t>
          </w:r>
          <w:r>
            <w:tab/>
          </w:r>
          <w:r>
            <w:fldChar w:fldCharType="begin"/>
          </w:r>
          <w:r>
            <w:instrText xml:space="preserve"> PAGEREF _Toc29074 \h </w:instrText>
          </w:r>
          <w:r>
            <w:fldChar w:fldCharType="separate"/>
          </w:r>
          <w:r>
            <w:t>I</w:t>
          </w:r>
          <w:r>
            <w:fldChar w:fldCharType="end"/>
          </w:r>
          <w:r>
            <w:fldChar w:fldCharType="end"/>
          </w:r>
        </w:p>
        <w:p w14:paraId="4DD8B838">
          <w:pPr>
            <w:pStyle w:val="13"/>
            <w:tabs>
              <w:tab w:val="right" w:leader="dot" w:pos="8845"/>
            </w:tabs>
          </w:pPr>
          <w:r>
            <w:fldChar w:fldCharType="begin"/>
          </w:r>
          <w:r>
            <w:instrText xml:space="preserve"> HYPERLINK \l _Toc16982 </w:instrText>
          </w:r>
          <w:r>
            <w:fldChar w:fldCharType="separate"/>
          </w:r>
          <w:r>
            <w:rPr>
              <w:bCs w:val="0"/>
              <w:szCs w:val="36"/>
            </w:rPr>
            <w:t>ABSTRACT</w:t>
          </w:r>
          <w:r>
            <w:tab/>
          </w:r>
          <w:r>
            <w:fldChar w:fldCharType="begin"/>
          </w:r>
          <w:r>
            <w:instrText xml:space="preserve"> PAGEREF _Toc16982 \h </w:instrText>
          </w:r>
          <w:r>
            <w:fldChar w:fldCharType="separate"/>
          </w:r>
          <w:r>
            <w:t>II</w:t>
          </w:r>
          <w:r>
            <w:fldChar w:fldCharType="end"/>
          </w:r>
          <w:r>
            <w:fldChar w:fldCharType="end"/>
          </w:r>
        </w:p>
        <w:p w14:paraId="1163A863">
          <w:pPr>
            <w:pStyle w:val="13"/>
            <w:tabs>
              <w:tab w:val="right" w:leader="dot" w:pos="8845"/>
            </w:tabs>
          </w:pPr>
          <w:r>
            <w:fldChar w:fldCharType="begin"/>
          </w:r>
          <w:r>
            <w:instrText xml:space="preserve"> HYPERLINK \l _Toc26412 </w:instrText>
          </w:r>
          <w:r>
            <w:fldChar w:fldCharType="separate"/>
          </w:r>
          <w:r>
            <w:rPr>
              <w:rFonts w:hint="eastAsia" w:ascii="黑体" w:hAnsi="黑体" w:eastAsia="黑体" w:cs="黑体"/>
              <w:szCs w:val="36"/>
              <w:lang w:val="en-US" w:eastAsia="zh-CN"/>
            </w:rPr>
            <w:t xml:space="preserve">第一章 </w:t>
          </w:r>
          <w:r>
            <w:rPr>
              <w:rFonts w:hint="eastAsia"/>
              <w:lang w:val="en-US" w:eastAsia="zh-CN"/>
            </w:rPr>
            <w:t>绪论</w:t>
          </w:r>
          <w:r>
            <w:tab/>
          </w:r>
          <w:r>
            <w:fldChar w:fldCharType="begin"/>
          </w:r>
          <w:r>
            <w:instrText xml:space="preserve"> PAGEREF _Toc26412 \h </w:instrText>
          </w:r>
          <w:r>
            <w:fldChar w:fldCharType="separate"/>
          </w:r>
          <w:r>
            <w:t>1</w:t>
          </w:r>
          <w:r>
            <w:fldChar w:fldCharType="end"/>
          </w:r>
          <w:r>
            <w:fldChar w:fldCharType="end"/>
          </w:r>
        </w:p>
        <w:p w14:paraId="09640C2B">
          <w:pPr>
            <w:pStyle w:val="15"/>
            <w:tabs>
              <w:tab w:val="right" w:leader="dot" w:pos="8845"/>
            </w:tabs>
          </w:pPr>
          <w:r>
            <w:fldChar w:fldCharType="begin"/>
          </w:r>
          <w:r>
            <w:instrText xml:space="preserve"> HYPERLINK \l _Toc3127 </w:instrText>
          </w:r>
          <w:r>
            <w:fldChar w:fldCharType="separate"/>
          </w:r>
          <w:r>
            <w:rPr>
              <w:rFonts w:hint="eastAsia" w:ascii="Times New Roman" w:hAnsi="Times New Roman" w:eastAsia="宋体" w:cs="Times New Roman"/>
              <w:bCs w:val="0"/>
            </w:rPr>
            <w:t xml:space="preserve">1.1 </w:t>
          </w:r>
          <w:r>
            <w:rPr>
              <w:rFonts w:hint="eastAsia"/>
            </w:rPr>
            <w:t>课题设计背景</w:t>
          </w:r>
          <w:r>
            <w:tab/>
          </w:r>
          <w:r>
            <w:fldChar w:fldCharType="begin"/>
          </w:r>
          <w:r>
            <w:instrText xml:space="preserve"> PAGEREF _Toc3127 \h </w:instrText>
          </w:r>
          <w:r>
            <w:fldChar w:fldCharType="separate"/>
          </w:r>
          <w:r>
            <w:t>1</w:t>
          </w:r>
          <w:r>
            <w:fldChar w:fldCharType="end"/>
          </w:r>
          <w:r>
            <w:fldChar w:fldCharType="end"/>
          </w:r>
        </w:p>
        <w:p w14:paraId="2C556F20">
          <w:pPr>
            <w:pStyle w:val="15"/>
            <w:tabs>
              <w:tab w:val="right" w:leader="dot" w:pos="8845"/>
            </w:tabs>
          </w:pPr>
          <w:r>
            <w:fldChar w:fldCharType="begin"/>
          </w:r>
          <w:r>
            <w:instrText xml:space="preserve"> HYPERLINK \l _Toc6051 </w:instrText>
          </w:r>
          <w:r>
            <w:fldChar w:fldCharType="separate"/>
          </w:r>
          <w:r>
            <w:rPr>
              <w:rFonts w:hint="eastAsia" w:ascii="Times New Roman" w:hAnsi="Times New Roman" w:eastAsia="宋体" w:cs="Times New Roman"/>
              <w:bCs w:val="0"/>
            </w:rPr>
            <w:t xml:space="preserve">1.2 </w:t>
          </w:r>
          <w:r>
            <w:rPr>
              <w:rFonts w:hint="eastAsia"/>
            </w:rPr>
            <w:t>国内外研究现状</w:t>
          </w:r>
          <w:r>
            <w:tab/>
          </w:r>
          <w:r>
            <w:fldChar w:fldCharType="begin"/>
          </w:r>
          <w:r>
            <w:instrText xml:space="preserve"> PAGEREF _Toc6051 \h </w:instrText>
          </w:r>
          <w:r>
            <w:fldChar w:fldCharType="separate"/>
          </w:r>
          <w:r>
            <w:t>2</w:t>
          </w:r>
          <w:r>
            <w:fldChar w:fldCharType="end"/>
          </w:r>
          <w:r>
            <w:fldChar w:fldCharType="end"/>
          </w:r>
        </w:p>
        <w:p w14:paraId="474759B1">
          <w:pPr>
            <w:pStyle w:val="12"/>
            <w:tabs>
              <w:tab w:val="right" w:leader="dot" w:pos="8845"/>
            </w:tabs>
          </w:pPr>
          <w:r>
            <w:fldChar w:fldCharType="begin"/>
          </w:r>
          <w:r>
            <w:instrText xml:space="preserve"> HYPERLINK \l _Toc9767 </w:instrText>
          </w:r>
          <w:r>
            <w:fldChar w:fldCharType="separate"/>
          </w:r>
          <w:r>
            <w:rPr>
              <w:rFonts w:hint="eastAsia" w:ascii="Times New Roman" w:hAnsi="Times New Roman" w:eastAsia="宋体" w:cs="Times New Roman"/>
              <w:lang w:val="en-US" w:eastAsia="zh-CN"/>
            </w:rPr>
            <w:t xml:space="preserve">1.2.1 </w:t>
          </w:r>
          <w:r>
            <w:rPr>
              <w:rFonts w:hint="eastAsia"/>
              <w:lang w:val="en-US" w:eastAsia="zh-CN"/>
            </w:rPr>
            <w:t>智能门禁系统研究现状</w:t>
          </w:r>
          <w:r>
            <w:tab/>
          </w:r>
          <w:r>
            <w:fldChar w:fldCharType="begin"/>
          </w:r>
          <w:r>
            <w:instrText xml:space="preserve"> PAGEREF _Toc9767 \h </w:instrText>
          </w:r>
          <w:r>
            <w:fldChar w:fldCharType="separate"/>
          </w:r>
          <w:r>
            <w:t>2</w:t>
          </w:r>
          <w:r>
            <w:fldChar w:fldCharType="end"/>
          </w:r>
          <w:r>
            <w:fldChar w:fldCharType="end"/>
          </w:r>
        </w:p>
        <w:p w14:paraId="21EF5DF5">
          <w:pPr>
            <w:pStyle w:val="12"/>
            <w:tabs>
              <w:tab w:val="right" w:leader="dot" w:pos="8845"/>
            </w:tabs>
          </w:pPr>
          <w:r>
            <w:fldChar w:fldCharType="begin"/>
          </w:r>
          <w:r>
            <w:instrText xml:space="preserve"> HYPERLINK \l _Toc18162 </w:instrText>
          </w:r>
          <w:r>
            <w:fldChar w:fldCharType="separate"/>
          </w:r>
          <w:r>
            <w:rPr>
              <w:rFonts w:hint="eastAsia" w:ascii="Times New Roman" w:hAnsi="Times New Roman" w:eastAsia="宋体" w:cs="Times New Roman"/>
              <w:lang w:val="en-US" w:eastAsia="zh-CN"/>
            </w:rPr>
            <w:t xml:space="preserve">1.2.2 </w:t>
          </w:r>
          <w:r>
            <w:rPr>
              <w:rFonts w:hint="eastAsia"/>
              <w:lang w:val="en-US" w:eastAsia="zh-CN"/>
            </w:rPr>
            <w:t>电梯梯控系统研究现状</w:t>
          </w:r>
          <w:r>
            <w:tab/>
          </w:r>
          <w:r>
            <w:fldChar w:fldCharType="begin"/>
          </w:r>
          <w:r>
            <w:instrText xml:space="preserve"> PAGEREF _Toc18162 \h </w:instrText>
          </w:r>
          <w:r>
            <w:fldChar w:fldCharType="separate"/>
          </w:r>
          <w:r>
            <w:t>2</w:t>
          </w:r>
          <w:r>
            <w:fldChar w:fldCharType="end"/>
          </w:r>
          <w:r>
            <w:fldChar w:fldCharType="end"/>
          </w:r>
        </w:p>
        <w:p w14:paraId="2A906870">
          <w:pPr>
            <w:pStyle w:val="12"/>
            <w:tabs>
              <w:tab w:val="right" w:leader="dot" w:pos="8845"/>
            </w:tabs>
          </w:pPr>
          <w:r>
            <w:fldChar w:fldCharType="begin"/>
          </w:r>
          <w:r>
            <w:instrText xml:space="preserve"> HYPERLINK \l _Toc9080 </w:instrText>
          </w:r>
          <w:r>
            <w:fldChar w:fldCharType="separate"/>
          </w:r>
          <w:r>
            <w:rPr>
              <w:rFonts w:hint="eastAsia" w:ascii="Times New Roman" w:hAnsi="Times New Roman" w:eastAsia="宋体" w:cs="Times New Roman"/>
              <w:lang w:val="en-US" w:eastAsia="zh-CN"/>
            </w:rPr>
            <w:t xml:space="preserve">1.2.3 </w:t>
          </w:r>
          <w:r>
            <w:rPr>
              <w:rFonts w:hint="eastAsia"/>
              <w:lang w:val="en-US" w:eastAsia="zh-CN"/>
            </w:rPr>
            <w:t>物联网访客管理系统研究现状</w:t>
          </w:r>
          <w:r>
            <w:tab/>
          </w:r>
          <w:r>
            <w:fldChar w:fldCharType="begin"/>
          </w:r>
          <w:r>
            <w:instrText xml:space="preserve"> PAGEREF _Toc9080 \h </w:instrText>
          </w:r>
          <w:r>
            <w:fldChar w:fldCharType="separate"/>
          </w:r>
          <w:r>
            <w:t>3</w:t>
          </w:r>
          <w:r>
            <w:fldChar w:fldCharType="end"/>
          </w:r>
          <w:r>
            <w:fldChar w:fldCharType="end"/>
          </w:r>
        </w:p>
        <w:p w14:paraId="4EAAB3F4">
          <w:pPr>
            <w:pStyle w:val="15"/>
            <w:tabs>
              <w:tab w:val="right" w:leader="dot" w:pos="8845"/>
            </w:tabs>
          </w:pPr>
          <w:r>
            <w:fldChar w:fldCharType="begin"/>
          </w:r>
          <w:r>
            <w:instrText xml:space="preserve"> HYPERLINK \l _Toc9568 </w:instrText>
          </w:r>
          <w:r>
            <w:fldChar w:fldCharType="separate"/>
          </w:r>
          <w:r>
            <w:rPr>
              <w:rFonts w:hint="eastAsia" w:ascii="Times New Roman" w:hAnsi="Times New Roman" w:eastAsia="宋体" w:cs="Times New Roman"/>
              <w:bCs w:val="0"/>
            </w:rPr>
            <w:t xml:space="preserve">1.3 </w:t>
          </w:r>
          <w:r>
            <w:rPr>
              <w:rFonts w:hint="eastAsia"/>
            </w:rPr>
            <w:t>课题研究意义</w:t>
          </w:r>
          <w:r>
            <w:tab/>
          </w:r>
          <w:r>
            <w:fldChar w:fldCharType="begin"/>
          </w:r>
          <w:r>
            <w:instrText xml:space="preserve"> PAGEREF _Toc9568 \h </w:instrText>
          </w:r>
          <w:r>
            <w:fldChar w:fldCharType="separate"/>
          </w:r>
          <w:r>
            <w:t>3</w:t>
          </w:r>
          <w:r>
            <w:fldChar w:fldCharType="end"/>
          </w:r>
          <w:r>
            <w:fldChar w:fldCharType="end"/>
          </w:r>
        </w:p>
        <w:p w14:paraId="2F9DA739">
          <w:pPr>
            <w:pStyle w:val="15"/>
            <w:tabs>
              <w:tab w:val="right" w:leader="dot" w:pos="8845"/>
            </w:tabs>
          </w:pPr>
          <w:r>
            <w:fldChar w:fldCharType="begin"/>
          </w:r>
          <w:r>
            <w:instrText xml:space="preserve"> HYPERLINK \l _Toc7338 </w:instrText>
          </w:r>
          <w:r>
            <w:fldChar w:fldCharType="separate"/>
          </w:r>
          <w:r>
            <w:rPr>
              <w:rFonts w:hint="eastAsia" w:ascii="Times New Roman" w:hAnsi="Times New Roman" w:eastAsia="宋体" w:cs="Times New Roman"/>
              <w:bCs w:val="0"/>
            </w:rPr>
            <w:t xml:space="preserve">1.4 </w:t>
          </w:r>
          <w:r>
            <w:rPr>
              <w:rFonts w:hint="eastAsia"/>
            </w:rPr>
            <w:t>本设计研究内容</w:t>
          </w:r>
          <w:r>
            <w:tab/>
          </w:r>
          <w:r>
            <w:fldChar w:fldCharType="begin"/>
          </w:r>
          <w:r>
            <w:instrText xml:space="preserve"> PAGEREF _Toc7338 \h </w:instrText>
          </w:r>
          <w:r>
            <w:fldChar w:fldCharType="separate"/>
          </w:r>
          <w:r>
            <w:t>4</w:t>
          </w:r>
          <w:r>
            <w:fldChar w:fldCharType="end"/>
          </w:r>
          <w:r>
            <w:fldChar w:fldCharType="end"/>
          </w:r>
        </w:p>
        <w:p w14:paraId="7897B711">
          <w:pPr>
            <w:pStyle w:val="12"/>
            <w:tabs>
              <w:tab w:val="right" w:leader="dot" w:pos="8845"/>
            </w:tabs>
          </w:pPr>
          <w:r>
            <w:fldChar w:fldCharType="begin"/>
          </w:r>
          <w:r>
            <w:instrText xml:space="preserve"> HYPERLINK \l _Toc13689 </w:instrText>
          </w:r>
          <w:r>
            <w:fldChar w:fldCharType="separate"/>
          </w:r>
          <w:r>
            <w:rPr>
              <w:rFonts w:hint="eastAsia" w:ascii="Times New Roman" w:hAnsi="Times New Roman" w:eastAsia="宋体" w:cs="Times New Roman"/>
              <w:lang w:val="en-US" w:eastAsia="zh-CN"/>
            </w:rPr>
            <w:t xml:space="preserve">1.4.1 </w:t>
          </w:r>
          <w:r>
            <w:rPr>
              <w:rFonts w:hint="eastAsia"/>
              <w:lang w:val="en-US" w:eastAsia="zh-CN"/>
            </w:rPr>
            <w:t>系统总体方案设计</w:t>
          </w:r>
          <w:r>
            <w:tab/>
          </w:r>
          <w:r>
            <w:fldChar w:fldCharType="begin"/>
          </w:r>
          <w:r>
            <w:instrText xml:space="preserve"> PAGEREF _Toc13689 \h </w:instrText>
          </w:r>
          <w:r>
            <w:fldChar w:fldCharType="separate"/>
          </w:r>
          <w:r>
            <w:t>4</w:t>
          </w:r>
          <w:r>
            <w:fldChar w:fldCharType="end"/>
          </w:r>
          <w:r>
            <w:fldChar w:fldCharType="end"/>
          </w:r>
        </w:p>
        <w:p w14:paraId="64C75EC1">
          <w:pPr>
            <w:pStyle w:val="12"/>
            <w:tabs>
              <w:tab w:val="right" w:leader="dot" w:pos="8845"/>
            </w:tabs>
          </w:pPr>
          <w:r>
            <w:fldChar w:fldCharType="begin"/>
          </w:r>
          <w:r>
            <w:instrText xml:space="preserve"> HYPERLINK \l _Toc19963 </w:instrText>
          </w:r>
          <w:r>
            <w:fldChar w:fldCharType="separate"/>
          </w:r>
          <w:r>
            <w:rPr>
              <w:rFonts w:hint="eastAsia" w:ascii="Times New Roman" w:hAnsi="Times New Roman" w:eastAsia="宋体" w:cs="Times New Roman"/>
              <w:lang w:val="en-US" w:eastAsia="zh-CN"/>
            </w:rPr>
            <w:t xml:space="preserve">1.4.2 </w:t>
          </w:r>
          <w:r>
            <w:rPr>
              <w:rFonts w:hint="eastAsia"/>
              <w:lang w:val="en-US" w:eastAsia="zh-CN"/>
            </w:rPr>
            <w:t>硬件系统设计</w:t>
          </w:r>
          <w:r>
            <w:tab/>
          </w:r>
          <w:r>
            <w:fldChar w:fldCharType="begin"/>
          </w:r>
          <w:r>
            <w:instrText xml:space="preserve"> PAGEREF _Toc19963 \h </w:instrText>
          </w:r>
          <w:r>
            <w:fldChar w:fldCharType="separate"/>
          </w:r>
          <w:r>
            <w:t>4</w:t>
          </w:r>
          <w:r>
            <w:fldChar w:fldCharType="end"/>
          </w:r>
          <w:r>
            <w:fldChar w:fldCharType="end"/>
          </w:r>
        </w:p>
        <w:p w14:paraId="3C32753D">
          <w:pPr>
            <w:pStyle w:val="12"/>
            <w:tabs>
              <w:tab w:val="right" w:leader="dot" w:pos="8845"/>
            </w:tabs>
          </w:pPr>
          <w:r>
            <w:fldChar w:fldCharType="begin"/>
          </w:r>
          <w:r>
            <w:instrText xml:space="preserve"> HYPERLINK \l _Toc32471 </w:instrText>
          </w:r>
          <w:r>
            <w:fldChar w:fldCharType="separate"/>
          </w:r>
          <w:r>
            <w:rPr>
              <w:rFonts w:hint="eastAsia" w:ascii="Times New Roman" w:hAnsi="Times New Roman" w:eastAsia="宋体" w:cs="Times New Roman"/>
              <w:lang w:val="en-US" w:eastAsia="zh-CN"/>
            </w:rPr>
            <w:t xml:space="preserve">1.4.3 </w:t>
          </w:r>
          <w:r>
            <w:rPr>
              <w:rFonts w:hint="eastAsia"/>
              <w:lang w:val="en-US" w:eastAsia="zh-CN"/>
            </w:rPr>
            <w:t>软件在线功能系统设计</w:t>
          </w:r>
          <w:r>
            <w:tab/>
          </w:r>
          <w:r>
            <w:fldChar w:fldCharType="begin"/>
          </w:r>
          <w:r>
            <w:instrText xml:space="preserve"> PAGEREF _Toc32471 \h </w:instrText>
          </w:r>
          <w:r>
            <w:fldChar w:fldCharType="separate"/>
          </w:r>
          <w:r>
            <w:t>4</w:t>
          </w:r>
          <w:r>
            <w:fldChar w:fldCharType="end"/>
          </w:r>
          <w:r>
            <w:fldChar w:fldCharType="end"/>
          </w:r>
        </w:p>
        <w:p w14:paraId="2679468C">
          <w:pPr>
            <w:pStyle w:val="12"/>
            <w:tabs>
              <w:tab w:val="right" w:leader="dot" w:pos="8845"/>
            </w:tabs>
          </w:pPr>
          <w:r>
            <w:fldChar w:fldCharType="begin"/>
          </w:r>
          <w:r>
            <w:instrText xml:space="preserve"> HYPERLINK \l _Toc21385 </w:instrText>
          </w:r>
          <w:r>
            <w:fldChar w:fldCharType="separate"/>
          </w:r>
          <w:r>
            <w:rPr>
              <w:rFonts w:hint="eastAsia" w:ascii="Times New Roman" w:hAnsi="Times New Roman" w:eastAsia="宋体" w:cs="Times New Roman"/>
              <w:lang w:val="en-US" w:eastAsia="zh-CN"/>
            </w:rPr>
            <w:t xml:space="preserve">1.4.4 </w:t>
          </w:r>
          <w:r>
            <w:rPr>
              <w:rFonts w:hint="eastAsia"/>
              <w:lang w:val="en-US" w:eastAsia="zh-CN"/>
            </w:rPr>
            <w:t>软件离线功能系统设计</w:t>
          </w:r>
          <w:r>
            <w:tab/>
          </w:r>
          <w:r>
            <w:fldChar w:fldCharType="begin"/>
          </w:r>
          <w:r>
            <w:instrText xml:space="preserve"> PAGEREF _Toc21385 \h </w:instrText>
          </w:r>
          <w:r>
            <w:fldChar w:fldCharType="separate"/>
          </w:r>
          <w:r>
            <w:t>4</w:t>
          </w:r>
          <w:r>
            <w:fldChar w:fldCharType="end"/>
          </w:r>
          <w:r>
            <w:fldChar w:fldCharType="end"/>
          </w:r>
        </w:p>
        <w:p w14:paraId="38FCB362">
          <w:pPr>
            <w:pStyle w:val="13"/>
            <w:tabs>
              <w:tab w:val="right" w:leader="dot" w:pos="8845"/>
            </w:tabs>
          </w:pPr>
          <w:r>
            <w:fldChar w:fldCharType="begin"/>
          </w:r>
          <w:r>
            <w:instrText xml:space="preserve"> HYPERLINK \l _Toc23629 </w:instrText>
          </w:r>
          <w:r>
            <w:fldChar w:fldCharType="separate"/>
          </w:r>
          <w:r>
            <w:rPr>
              <w:rFonts w:hint="eastAsia" w:ascii="黑体" w:hAnsi="黑体" w:eastAsia="黑体" w:cs="黑体"/>
              <w:szCs w:val="36"/>
              <w:lang w:val="en-US" w:eastAsia="zh-CN"/>
            </w:rPr>
            <w:t xml:space="preserve">第二章 </w:t>
          </w:r>
          <w:r>
            <w:rPr>
              <w:rFonts w:hint="eastAsia"/>
              <w:lang w:val="en-US" w:eastAsia="zh-CN"/>
            </w:rPr>
            <w:t>设计原理</w:t>
          </w:r>
          <w:r>
            <w:tab/>
          </w:r>
          <w:r>
            <w:fldChar w:fldCharType="begin"/>
          </w:r>
          <w:r>
            <w:instrText xml:space="preserve"> PAGEREF _Toc23629 \h </w:instrText>
          </w:r>
          <w:r>
            <w:fldChar w:fldCharType="separate"/>
          </w:r>
          <w:r>
            <w:t>6</w:t>
          </w:r>
          <w:r>
            <w:fldChar w:fldCharType="end"/>
          </w:r>
          <w:r>
            <w:fldChar w:fldCharType="end"/>
          </w:r>
        </w:p>
        <w:p w14:paraId="777F0690">
          <w:pPr>
            <w:pStyle w:val="15"/>
            <w:tabs>
              <w:tab w:val="right" w:leader="dot" w:pos="8845"/>
            </w:tabs>
          </w:pPr>
          <w:r>
            <w:fldChar w:fldCharType="begin"/>
          </w:r>
          <w:r>
            <w:instrText xml:space="preserve"> HYPERLINK \l _Toc14181 </w:instrText>
          </w:r>
          <w:r>
            <w:fldChar w:fldCharType="separate"/>
          </w:r>
          <w:r>
            <w:rPr>
              <w:rFonts w:hint="eastAsia" w:ascii="Times New Roman" w:hAnsi="Times New Roman" w:eastAsia="宋体" w:cs="Times New Roman"/>
              <w:bCs w:val="0"/>
            </w:rPr>
            <w:t xml:space="preserve">2.1 </w:t>
          </w:r>
          <w:r>
            <w:rPr>
              <w:rFonts w:hint="eastAsia"/>
            </w:rPr>
            <w:t>总体</w:t>
          </w:r>
          <w:r>
            <w:rPr>
              <w:rFonts w:hint="eastAsia"/>
              <w:lang w:val="en-US" w:eastAsia="zh-CN"/>
            </w:rPr>
            <w:t>架构</w:t>
          </w:r>
          <w:r>
            <w:tab/>
          </w:r>
          <w:r>
            <w:fldChar w:fldCharType="begin"/>
          </w:r>
          <w:r>
            <w:instrText xml:space="preserve"> PAGEREF _Toc14181 \h </w:instrText>
          </w:r>
          <w:r>
            <w:fldChar w:fldCharType="separate"/>
          </w:r>
          <w:r>
            <w:t>6</w:t>
          </w:r>
          <w:r>
            <w:fldChar w:fldCharType="end"/>
          </w:r>
          <w:r>
            <w:fldChar w:fldCharType="end"/>
          </w:r>
        </w:p>
        <w:p w14:paraId="1178730F">
          <w:pPr>
            <w:pStyle w:val="15"/>
            <w:tabs>
              <w:tab w:val="right" w:leader="dot" w:pos="8845"/>
            </w:tabs>
          </w:pPr>
          <w:r>
            <w:fldChar w:fldCharType="begin"/>
          </w:r>
          <w:r>
            <w:instrText xml:space="preserve"> HYPERLINK \l _Toc26660 </w:instrText>
          </w:r>
          <w:r>
            <w:fldChar w:fldCharType="separate"/>
          </w:r>
          <w:r>
            <w:rPr>
              <w:rFonts w:hint="eastAsia" w:ascii="Times New Roman" w:hAnsi="Times New Roman" w:eastAsia="宋体" w:cs="Times New Roman"/>
              <w:bCs w:val="0"/>
            </w:rPr>
            <w:t xml:space="preserve">2.2 </w:t>
          </w:r>
          <w:r>
            <w:rPr>
              <w:rFonts w:hint="eastAsia"/>
              <w:lang w:val="en-US" w:eastAsia="zh-CN"/>
            </w:rPr>
            <w:t>功能需求分析</w:t>
          </w:r>
          <w:r>
            <w:tab/>
          </w:r>
          <w:r>
            <w:fldChar w:fldCharType="begin"/>
          </w:r>
          <w:r>
            <w:instrText xml:space="preserve"> PAGEREF _Toc26660 \h </w:instrText>
          </w:r>
          <w:r>
            <w:fldChar w:fldCharType="separate"/>
          </w:r>
          <w:r>
            <w:t>7</w:t>
          </w:r>
          <w:r>
            <w:fldChar w:fldCharType="end"/>
          </w:r>
          <w:r>
            <w:fldChar w:fldCharType="end"/>
          </w:r>
        </w:p>
        <w:p w14:paraId="0629F9E5">
          <w:pPr>
            <w:pStyle w:val="15"/>
            <w:tabs>
              <w:tab w:val="right" w:leader="dot" w:pos="8845"/>
            </w:tabs>
          </w:pPr>
          <w:r>
            <w:fldChar w:fldCharType="begin"/>
          </w:r>
          <w:r>
            <w:instrText xml:space="preserve"> HYPERLINK \l _Toc26945 </w:instrText>
          </w:r>
          <w:r>
            <w:fldChar w:fldCharType="separate"/>
          </w:r>
          <w:r>
            <w:rPr>
              <w:rFonts w:hint="eastAsia" w:ascii="Times New Roman" w:hAnsi="Times New Roman" w:eastAsia="宋体" w:cs="Times New Roman"/>
              <w:bCs w:val="0"/>
            </w:rPr>
            <w:t xml:space="preserve">2.3 </w:t>
          </w:r>
          <w:r>
            <w:rPr>
              <w:rFonts w:hint="eastAsia"/>
              <w:lang w:val="en-US" w:eastAsia="zh-CN"/>
            </w:rPr>
            <w:t>工作模式设计</w:t>
          </w:r>
          <w:r>
            <w:tab/>
          </w:r>
          <w:r>
            <w:fldChar w:fldCharType="begin"/>
          </w:r>
          <w:r>
            <w:instrText xml:space="preserve"> PAGEREF _Toc26945 \h </w:instrText>
          </w:r>
          <w:r>
            <w:fldChar w:fldCharType="separate"/>
          </w:r>
          <w:r>
            <w:t>8</w:t>
          </w:r>
          <w:r>
            <w:fldChar w:fldCharType="end"/>
          </w:r>
          <w:r>
            <w:fldChar w:fldCharType="end"/>
          </w:r>
        </w:p>
        <w:p w14:paraId="4E6A81CE">
          <w:pPr>
            <w:pStyle w:val="12"/>
            <w:tabs>
              <w:tab w:val="right" w:leader="dot" w:pos="8845"/>
            </w:tabs>
          </w:pPr>
          <w:r>
            <w:fldChar w:fldCharType="begin"/>
          </w:r>
          <w:r>
            <w:instrText xml:space="preserve"> HYPERLINK \l _Toc24463 </w:instrText>
          </w:r>
          <w:r>
            <w:fldChar w:fldCharType="separate"/>
          </w:r>
          <w:r>
            <w:rPr>
              <w:rFonts w:hint="eastAsia" w:ascii="Times New Roman" w:hAnsi="Times New Roman" w:eastAsia="宋体" w:cs="Times New Roman"/>
              <w:lang w:val="en-US" w:eastAsia="zh-CN"/>
            </w:rPr>
            <w:t xml:space="preserve">2.3.1 </w:t>
          </w:r>
          <w:r>
            <w:rPr>
              <w:rFonts w:hint="eastAsia"/>
              <w:lang w:val="en-US" w:eastAsia="zh-CN"/>
            </w:rPr>
            <w:t>在线控制模式</w:t>
          </w:r>
          <w:r>
            <w:tab/>
          </w:r>
          <w:r>
            <w:fldChar w:fldCharType="begin"/>
          </w:r>
          <w:r>
            <w:instrText xml:space="preserve"> PAGEREF _Toc24463 \h </w:instrText>
          </w:r>
          <w:r>
            <w:fldChar w:fldCharType="separate"/>
          </w:r>
          <w:r>
            <w:t>8</w:t>
          </w:r>
          <w:r>
            <w:fldChar w:fldCharType="end"/>
          </w:r>
          <w:r>
            <w:fldChar w:fldCharType="end"/>
          </w:r>
        </w:p>
        <w:p w14:paraId="2BD08978">
          <w:pPr>
            <w:pStyle w:val="12"/>
            <w:tabs>
              <w:tab w:val="right" w:leader="dot" w:pos="8845"/>
            </w:tabs>
          </w:pPr>
          <w:r>
            <w:fldChar w:fldCharType="begin"/>
          </w:r>
          <w:r>
            <w:instrText xml:space="preserve"> HYPERLINK \l _Toc13479 </w:instrText>
          </w:r>
          <w:r>
            <w:fldChar w:fldCharType="separate"/>
          </w:r>
          <w:r>
            <w:rPr>
              <w:rFonts w:hint="eastAsia" w:ascii="Times New Roman" w:hAnsi="Times New Roman" w:eastAsia="宋体" w:cs="Times New Roman"/>
              <w:lang w:val="en-US" w:eastAsia="zh-CN"/>
            </w:rPr>
            <w:t xml:space="preserve">2.3.2 </w:t>
          </w:r>
          <w:r>
            <w:rPr>
              <w:rFonts w:hint="eastAsia"/>
              <w:lang w:val="en-US" w:eastAsia="zh-CN"/>
            </w:rPr>
            <w:t>离线控制模式</w:t>
          </w:r>
          <w:r>
            <w:tab/>
          </w:r>
          <w:r>
            <w:fldChar w:fldCharType="begin"/>
          </w:r>
          <w:r>
            <w:instrText xml:space="preserve"> PAGEREF _Toc13479 \h </w:instrText>
          </w:r>
          <w:r>
            <w:fldChar w:fldCharType="separate"/>
          </w:r>
          <w:r>
            <w:t>8</w:t>
          </w:r>
          <w:r>
            <w:fldChar w:fldCharType="end"/>
          </w:r>
          <w:r>
            <w:fldChar w:fldCharType="end"/>
          </w:r>
        </w:p>
        <w:p w14:paraId="1C7AE8F6">
          <w:pPr>
            <w:pStyle w:val="12"/>
            <w:tabs>
              <w:tab w:val="right" w:leader="dot" w:pos="8845"/>
            </w:tabs>
          </w:pPr>
          <w:r>
            <w:fldChar w:fldCharType="begin"/>
          </w:r>
          <w:r>
            <w:instrText xml:space="preserve"> HYPERLINK \l _Toc24199 </w:instrText>
          </w:r>
          <w:r>
            <w:fldChar w:fldCharType="separate"/>
          </w:r>
          <w:r>
            <w:rPr>
              <w:rFonts w:hint="eastAsia" w:ascii="Times New Roman" w:hAnsi="Times New Roman" w:eastAsia="宋体" w:cs="Times New Roman"/>
              <w:lang w:val="en-US" w:eastAsia="zh-CN"/>
            </w:rPr>
            <w:t xml:space="preserve">2.3.3 </w:t>
          </w:r>
          <w:r>
            <w:rPr>
              <w:rFonts w:hint="eastAsia"/>
              <w:lang w:val="en-US" w:eastAsia="zh-CN"/>
            </w:rPr>
            <w:t>在线与离线模式对比</w:t>
          </w:r>
          <w:r>
            <w:tab/>
          </w:r>
          <w:r>
            <w:fldChar w:fldCharType="begin"/>
          </w:r>
          <w:r>
            <w:instrText xml:space="preserve"> PAGEREF _Toc24199 \h </w:instrText>
          </w:r>
          <w:r>
            <w:fldChar w:fldCharType="separate"/>
          </w:r>
          <w:r>
            <w:t>8</w:t>
          </w:r>
          <w:r>
            <w:fldChar w:fldCharType="end"/>
          </w:r>
          <w:r>
            <w:fldChar w:fldCharType="end"/>
          </w:r>
        </w:p>
        <w:p w14:paraId="2662E20F">
          <w:pPr>
            <w:pStyle w:val="15"/>
            <w:tabs>
              <w:tab w:val="right" w:leader="dot" w:pos="8845"/>
            </w:tabs>
          </w:pPr>
          <w:r>
            <w:fldChar w:fldCharType="begin"/>
          </w:r>
          <w:r>
            <w:instrText xml:space="preserve"> HYPERLINK \l _Toc12766 </w:instrText>
          </w:r>
          <w:r>
            <w:fldChar w:fldCharType="separate"/>
          </w:r>
          <w:r>
            <w:rPr>
              <w:rFonts w:hint="eastAsia" w:ascii="Times New Roman" w:hAnsi="Times New Roman" w:eastAsia="宋体" w:cs="Times New Roman"/>
              <w:bCs w:val="0"/>
            </w:rPr>
            <w:t xml:space="preserve">2.4 </w:t>
          </w:r>
          <w:r>
            <w:rPr>
              <w:rFonts w:hint="eastAsia"/>
              <w:lang w:val="en-US" w:eastAsia="zh-CN"/>
            </w:rPr>
            <w:t>通信架构设计</w:t>
          </w:r>
          <w:r>
            <w:tab/>
          </w:r>
          <w:r>
            <w:fldChar w:fldCharType="begin"/>
          </w:r>
          <w:r>
            <w:instrText xml:space="preserve"> PAGEREF _Toc12766 \h </w:instrText>
          </w:r>
          <w:r>
            <w:fldChar w:fldCharType="separate"/>
          </w:r>
          <w:r>
            <w:t>9</w:t>
          </w:r>
          <w:r>
            <w:fldChar w:fldCharType="end"/>
          </w:r>
          <w:r>
            <w:fldChar w:fldCharType="end"/>
          </w:r>
        </w:p>
        <w:p w14:paraId="5DBDECF7">
          <w:pPr>
            <w:pStyle w:val="13"/>
            <w:tabs>
              <w:tab w:val="right" w:leader="dot" w:pos="8845"/>
            </w:tabs>
          </w:pPr>
          <w:r>
            <w:fldChar w:fldCharType="begin"/>
          </w:r>
          <w:r>
            <w:instrText xml:space="preserve"> HYPERLINK \l _Toc8101 </w:instrText>
          </w:r>
          <w:r>
            <w:fldChar w:fldCharType="separate"/>
          </w:r>
          <w:r>
            <w:rPr>
              <w:rFonts w:hint="eastAsia" w:ascii="黑体" w:hAnsi="黑体" w:eastAsia="黑体" w:cs="黑体"/>
              <w:szCs w:val="36"/>
              <w:lang w:val="en-US" w:eastAsia="zh-CN"/>
            </w:rPr>
            <w:t xml:space="preserve">第三章 </w:t>
          </w:r>
          <w:r>
            <w:rPr>
              <w:rFonts w:hint="eastAsia"/>
              <w:lang w:val="en-US" w:eastAsia="zh-CN"/>
            </w:rPr>
            <w:t>硬件系统设计</w:t>
          </w:r>
          <w:r>
            <w:tab/>
          </w:r>
          <w:r>
            <w:fldChar w:fldCharType="begin"/>
          </w:r>
          <w:r>
            <w:instrText xml:space="preserve"> PAGEREF _Toc8101 \h </w:instrText>
          </w:r>
          <w:r>
            <w:fldChar w:fldCharType="separate"/>
          </w:r>
          <w:r>
            <w:t>10</w:t>
          </w:r>
          <w:r>
            <w:fldChar w:fldCharType="end"/>
          </w:r>
          <w:r>
            <w:fldChar w:fldCharType="end"/>
          </w:r>
        </w:p>
        <w:p w14:paraId="27C89153">
          <w:pPr>
            <w:pStyle w:val="15"/>
            <w:tabs>
              <w:tab w:val="right" w:leader="dot" w:pos="8845"/>
            </w:tabs>
          </w:pPr>
          <w:r>
            <w:fldChar w:fldCharType="begin"/>
          </w:r>
          <w:r>
            <w:instrText xml:space="preserve"> HYPERLINK \l _Toc20189 </w:instrText>
          </w:r>
          <w:r>
            <w:fldChar w:fldCharType="separate"/>
          </w:r>
          <w:r>
            <w:rPr>
              <w:rFonts w:hint="eastAsia" w:ascii="Times New Roman" w:hAnsi="Times New Roman" w:eastAsia="宋体" w:cs="Times New Roman"/>
              <w:bCs w:val="0"/>
            </w:rPr>
            <w:t xml:space="preserve">3.1 </w:t>
          </w:r>
          <w:r>
            <w:rPr>
              <w:rFonts w:hint="eastAsia"/>
              <w:lang w:val="en-US" w:eastAsia="zh-CN"/>
            </w:rPr>
            <w:t>主控模块</w:t>
          </w:r>
          <w:r>
            <w:tab/>
          </w:r>
          <w:r>
            <w:fldChar w:fldCharType="begin"/>
          </w:r>
          <w:r>
            <w:instrText xml:space="preserve"> PAGEREF _Toc20189 \h </w:instrText>
          </w:r>
          <w:r>
            <w:fldChar w:fldCharType="separate"/>
          </w:r>
          <w:r>
            <w:t>10</w:t>
          </w:r>
          <w:r>
            <w:fldChar w:fldCharType="end"/>
          </w:r>
          <w:r>
            <w:fldChar w:fldCharType="end"/>
          </w:r>
        </w:p>
        <w:p w14:paraId="66C2E56E">
          <w:pPr>
            <w:pStyle w:val="15"/>
            <w:tabs>
              <w:tab w:val="right" w:leader="dot" w:pos="8845"/>
            </w:tabs>
          </w:pPr>
          <w:r>
            <w:fldChar w:fldCharType="begin"/>
          </w:r>
          <w:r>
            <w:instrText xml:space="preserve"> HYPERLINK \l _Toc1978 </w:instrText>
          </w:r>
          <w:r>
            <w:fldChar w:fldCharType="separate"/>
          </w:r>
          <w:r>
            <w:rPr>
              <w:rFonts w:hint="eastAsia" w:ascii="Times New Roman" w:hAnsi="Times New Roman" w:eastAsia="宋体" w:cs="Times New Roman"/>
              <w:bCs w:val="0"/>
            </w:rPr>
            <w:t xml:space="preserve">3.2 </w:t>
          </w:r>
          <w:r>
            <w:rPr>
              <w:rFonts w:hint="eastAsia"/>
              <w:lang w:val="en-US" w:eastAsia="zh-CN"/>
            </w:rPr>
            <w:t>4G 通信模块</w:t>
          </w:r>
          <w:r>
            <w:tab/>
          </w:r>
          <w:r>
            <w:fldChar w:fldCharType="begin"/>
          </w:r>
          <w:r>
            <w:instrText xml:space="preserve"> PAGEREF _Toc1978 \h </w:instrText>
          </w:r>
          <w:r>
            <w:fldChar w:fldCharType="separate"/>
          </w:r>
          <w:r>
            <w:t>11</w:t>
          </w:r>
          <w:r>
            <w:fldChar w:fldCharType="end"/>
          </w:r>
          <w:r>
            <w:fldChar w:fldCharType="end"/>
          </w:r>
        </w:p>
        <w:p w14:paraId="1C31D083">
          <w:pPr>
            <w:pStyle w:val="15"/>
            <w:tabs>
              <w:tab w:val="right" w:leader="dot" w:pos="8845"/>
            </w:tabs>
          </w:pPr>
          <w:r>
            <w:fldChar w:fldCharType="begin"/>
          </w:r>
          <w:r>
            <w:instrText xml:space="preserve"> HYPERLINK \l _Toc14597 </w:instrText>
          </w:r>
          <w:r>
            <w:fldChar w:fldCharType="separate"/>
          </w:r>
          <w:r>
            <w:rPr>
              <w:rFonts w:hint="eastAsia" w:ascii="Times New Roman" w:hAnsi="Times New Roman" w:eastAsia="宋体" w:cs="Times New Roman"/>
              <w:bCs w:val="0"/>
            </w:rPr>
            <w:t xml:space="preserve">3.3 </w:t>
          </w:r>
          <w:r>
            <w:rPr>
              <w:rFonts w:hint="eastAsia"/>
              <w:lang w:val="en-US" w:eastAsia="zh-CN"/>
            </w:rPr>
            <w:t>多功能读卡器模块设计</w:t>
          </w:r>
          <w:r>
            <w:tab/>
          </w:r>
          <w:r>
            <w:fldChar w:fldCharType="begin"/>
          </w:r>
          <w:r>
            <w:instrText xml:space="preserve"> PAGEREF _Toc14597 \h </w:instrText>
          </w:r>
          <w:r>
            <w:fldChar w:fldCharType="separate"/>
          </w:r>
          <w:r>
            <w:t>12</w:t>
          </w:r>
          <w:r>
            <w:fldChar w:fldCharType="end"/>
          </w:r>
          <w:r>
            <w:fldChar w:fldCharType="end"/>
          </w:r>
        </w:p>
        <w:p w14:paraId="423E546C">
          <w:pPr>
            <w:pStyle w:val="15"/>
            <w:tabs>
              <w:tab w:val="right" w:leader="dot" w:pos="8845"/>
            </w:tabs>
          </w:pPr>
          <w:r>
            <w:fldChar w:fldCharType="begin"/>
          </w:r>
          <w:r>
            <w:instrText xml:space="preserve"> HYPERLINK \l _Toc17200 </w:instrText>
          </w:r>
          <w:r>
            <w:fldChar w:fldCharType="separate"/>
          </w:r>
          <w:r>
            <w:rPr>
              <w:rFonts w:hint="eastAsia" w:ascii="Times New Roman" w:hAnsi="Times New Roman" w:eastAsia="宋体" w:cs="Times New Roman"/>
              <w:bCs w:val="0"/>
            </w:rPr>
            <w:t xml:space="preserve">3.4 </w:t>
          </w:r>
          <w:r>
            <w:rPr>
              <w:rFonts w:hint="eastAsia"/>
              <w:lang w:val="en-US" w:eastAsia="zh-CN"/>
            </w:rPr>
            <w:t>IO拓展模块设计</w:t>
          </w:r>
          <w:r>
            <w:tab/>
          </w:r>
          <w:r>
            <w:fldChar w:fldCharType="begin"/>
          </w:r>
          <w:r>
            <w:instrText xml:space="preserve"> PAGEREF _Toc17200 \h </w:instrText>
          </w:r>
          <w:r>
            <w:fldChar w:fldCharType="separate"/>
          </w:r>
          <w:r>
            <w:t>12</w:t>
          </w:r>
          <w:r>
            <w:fldChar w:fldCharType="end"/>
          </w:r>
          <w:r>
            <w:fldChar w:fldCharType="end"/>
          </w:r>
        </w:p>
        <w:p w14:paraId="0AB06A2F">
          <w:pPr>
            <w:pStyle w:val="15"/>
            <w:tabs>
              <w:tab w:val="right" w:leader="dot" w:pos="8845"/>
            </w:tabs>
          </w:pPr>
          <w:r>
            <w:fldChar w:fldCharType="begin"/>
          </w:r>
          <w:r>
            <w:instrText xml:space="preserve"> HYPERLINK \l _Toc30070 </w:instrText>
          </w:r>
          <w:r>
            <w:fldChar w:fldCharType="separate"/>
          </w:r>
          <w:r>
            <w:rPr>
              <w:rFonts w:hint="eastAsia" w:ascii="Times New Roman" w:hAnsi="Times New Roman" w:eastAsia="宋体" w:cs="Times New Roman"/>
              <w:bCs w:val="0"/>
              <w:lang w:val="en-US" w:eastAsia="zh-CN"/>
            </w:rPr>
            <w:t xml:space="preserve">3.5 </w:t>
          </w:r>
          <w:r>
            <w:rPr>
              <w:rFonts w:hint="eastAsia"/>
              <w:lang w:val="en-US" w:eastAsia="zh-CN"/>
            </w:rPr>
            <w:t>继电器控制模块设计</w:t>
          </w:r>
          <w:r>
            <w:tab/>
          </w:r>
          <w:r>
            <w:fldChar w:fldCharType="begin"/>
          </w:r>
          <w:r>
            <w:instrText xml:space="preserve"> PAGEREF _Toc30070 \h </w:instrText>
          </w:r>
          <w:r>
            <w:fldChar w:fldCharType="separate"/>
          </w:r>
          <w:r>
            <w:t>13</w:t>
          </w:r>
          <w:r>
            <w:fldChar w:fldCharType="end"/>
          </w:r>
          <w:r>
            <w:fldChar w:fldCharType="end"/>
          </w:r>
        </w:p>
        <w:p w14:paraId="3E44276A">
          <w:pPr>
            <w:pStyle w:val="12"/>
            <w:tabs>
              <w:tab w:val="right" w:leader="dot" w:pos="8845"/>
            </w:tabs>
          </w:pPr>
          <w:r>
            <w:fldChar w:fldCharType="begin"/>
          </w:r>
          <w:r>
            <w:instrText xml:space="preserve"> HYPERLINK \l _Toc11137 </w:instrText>
          </w:r>
          <w:r>
            <w:fldChar w:fldCharType="separate"/>
          </w:r>
          <w:r>
            <w:rPr>
              <w:rFonts w:hint="eastAsia" w:ascii="Times New Roman" w:hAnsi="Times New Roman" w:eastAsia="宋体" w:cs="Times New Roman"/>
              <w:lang w:val="en-US" w:eastAsia="zh-CN"/>
            </w:rPr>
            <w:t xml:space="preserve">3.5.1 </w:t>
          </w:r>
          <w:r>
            <w:rPr>
              <w:rFonts w:hint="eastAsia"/>
              <w:lang w:val="en-US" w:eastAsia="zh-CN"/>
            </w:rPr>
            <w:t>门禁继电器控制</w:t>
          </w:r>
          <w:r>
            <w:tab/>
          </w:r>
          <w:r>
            <w:fldChar w:fldCharType="begin"/>
          </w:r>
          <w:r>
            <w:instrText xml:space="preserve"> PAGEREF _Toc11137 \h </w:instrText>
          </w:r>
          <w:r>
            <w:fldChar w:fldCharType="separate"/>
          </w:r>
          <w:r>
            <w:t>13</w:t>
          </w:r>
          <w:r>
            <w:fldChar w:fldCharType="end"/>
          </w:r>
          <w:r>
            <w:fldChar w:fldCharType="end"/>
          </w:r>
        </w:p>
        <w:p w14:paraId="7AF4442E">
          <w:pPr>
            <w:pStyle w:val="12"/>
            <w:tabs>
              <w:tab w:val="right" w:leader="dot" w:pos="8845"/>
            </w:tabs>
          </w:pPr>
          <w:r>
            <w:fldChar w:fldCharType="begin"/>
          </w:r>
          <w:r>
            <w:instrText xml:space="preserve"> HYPERLINK \l _Toc9528 </w:instrText>
          </w:r>
          <w:r>
            <w:fldChar w:fldCharType="separate"/>
          </w:r>
          <w:r>
            <w:rPr>
              <w:rFonts w:hint="eastAsia" w:ascii="Times New Roman" w:hAnsi="Times New Roman" w:eastAsia="宋体" w:cs="Times New Roman"/>
              <w:lang w:val="en-US" w:eastAsia="zh-CN"/>
            </w:rPr>
            <w:t xml:space="preserve">3.5.2 </w:t>
          </w:r>
          <w:r>
            <w:rPr>
              <w:rFonts w:hint="eastAsia"/>
              <w:lang w:val="en-US" w:eastAsia="zh-CN"/>
            </w:rPr>
            <w:t>电梯楼层继电器控制</w:t>
          </w:r>
          <w:r>
            <w:tab/>
          </w:r>
          <w:r>
            <w:fldChar w:fldCharType="begin"/>
          </w:r>
          <w:r>
            <w:instrText xml:space="preserve"> PAGEREF _Toc9528 \h </w:instrText>
          </w:r>
          <w:r>
            <w:fldChar w:fldCharType="separate"/>
          </w:r>
          <w:r>
            <w:t>14</w:t>
          </w:r>
          <w:r>
            <w:fldChar w:fldCharType="end"/>
          </w:r>
          <w:r>
            <w:fldChar w:fldCharType="end"/>
          </w:r>
        </w:p>
        <w:p w14:paraId="7F3B258A">
          <w:pPr>
            <w:pStyle w:val="13"/>
            <w:tabs>
              <w:tab w:val="right" w:leader="dot" w:pos="8845"/>
            </w:tabs>
          </w:pPr>
          <w:r>
            <w:fldChar w:fldCharType="begin"/>
          </w:r>
          <w:r>
            <w:instrText xml:space="preserve"> HYPERLINK \l _Toc7486 </w:instrText>
          </w:r>
          <w:r>
            <w:fldChar w:fldCharType="separate"/>
          </w:r>
          <w:r>
            <w:rPr>
              <w:rFonts w:hint="eastAsia" w:ascii="黑体" w:hAnsi="黑体" w:eastAsia="黑体" w:cs="黑体"/>
              <w:szCs w:val="36"/>
              <w:lang w:val="en-US" w:eastAsia="zh-CN"/>
            </w:rPr>
            <w:t xml:space="preserve">第四章 </w:t>
          </w:r>
          <w:r>
            <w:rPr>
              <w:rFonts w:hint="eastAsia"/>
              <w:lang w:val="en-US" w:eastAsia="zh-CN"/>
            </w:rPr>
            <w:t>软件系统设计</w:t>
          </w:r>
          <w:r>
            <w:tab/>
          </w:r>
          <w:r>
            <w:fldChar w:fldCharType="begin"/>
          </w:r>
          <w:r>
            <w:instrText xml:space="preserve"> PAGEREF _Toc7486 \h </w:instrText>
          </w:r>
          <w:r>
            <w:fldChar w:fldCharType="separate"/>
          </w:r>
          <w:r>
            <w:t>15</w:t>
          </w:r>
          <w:r>
            <w:fldChar w:fldCharType="end"/>
          </w:r>
          <w:r>
            <w:fldChar w:fldCharType="end"/>
          </w:r>
        </w:p>
        <w:p w14:paraId="61A7B520">
          <w:pPr>
            <w:pStyle w:val="15"/>
            <w:tabs>
              <w:tab w:val="right" w:leader="dot" w:pos="8845"/>
            </w:tabs>
          </w:pPr>
          <w:r>
            <w:fldChar w:fldCharType="begin"/>
          </w:r>
          <w:r>
            <w:instrText xml:space="preserve"> HYPERLINK \l _Toc7062 </w:instrText>
          </w:r>
          <w:r>
            <w:fldChar w:fldCharType="separate"/>
          </w:r>
          <w:r>
            <w:rPr>
              <w:rFonts w:hint="eastAsia" w:ascii="Times New Roman" w:hAnsi="Times New Roman" w:eastAsia="宋体" w:cs="Times New Roman"/>
              <w:bCs w:val="0"/>
            </w:rPr>
            <w:t xml:space="preserve">4.1 </w:t>
          </w:r>
          <w:r>
            <w:rPr>
              <w:rFonts w:hint="eastAsia"/>
              <w:lang w:val="en-US" w:eastAsia="zh-CN"/>
            </w:rPr>
            <w:t>软件</w:t>
          </w:r>
          <w:r>
            <w:rPr>
              <w:rFonts w:hint="eastAsia"/>
            </w:rPr>
            <w:t>总体</w:t>
          </w:r>
          <w:r>
            <w:rPr>
              <w:rFonts w:hint="eastAsia"/>
              <w:lang w:val="en-US" w:eastAsia="zh-CN"/>
            </w:rPr>
            <w:t>架构</w:t>
          </w:r>
          <w:r>
            <w:tab/>
          </w:r>
          <w:r>
            <w:fldChar w:fldCharType="begin"/>
          </w:r>
          <w:r>
            <w:instrText xml:space="preserve"> PAGEREF _Toc7062 \h </w:instrText>
          </w:r>
          <w:r>
            <w:fldChar w:fldCharType="separate"/>
          </w:r>
          <w:r>
            <w:t>15</w:t>
          </w:r>
          <w:r>
            <w:fldChar w:fldCharType="end"/>
          </w:r>
          <w:r>
            <w:fldChar w:fldCharType="end"/>
          </w:r>
        </w:p>
        <w:p w14:paraId="30A629B9">
          <w:pPr>
            <w:pStyle w:val="15"/>
            <w:tabs>
              <w:tab w:val="right" w:leader="dot" w:pos="8845"/>
            </w:tabs>
          </w:pPr>
          <w:r>
            <w:fldChar w:fldCharType="begin"/>
          </w:r>
          <w:r>
            <w:instrText xml:space="preserve"> HYPERLINK \l _Toc27522 </w:instrText>
          </w:r>
          <w:r>
            <w:fldChar w:fldCharType="separate"/>
          </w:r>
          <w:r>
            <w:rPr>
              <w:rFonts w:hint="eastAsia" w:ascii="Times New Roman" w:hAnsi="Times New Roman" w:eastAsia="宋体" w:cs="Times New Roman"/>
              <w:bCs w:val="0"/>
            </w:rPr>
            <w:t xml:space="preserve">4.2 </w:t>
          </w:r>
          <w:r>
            <w:rPr>
              <w:rFonts w:hint="eastAsia"/>
              <w:lang w:val="en-US" w:eastAsia="zh-CN"/>
            </w:rPr>
            <w:t>在线通信功能</w:t>
          </w:r>
          <w:r>
            <w:rPr>
              <w:rFonts w:hint="eastAsia"/>
            </w:rPr>
            <w:t>设计</w:t>
          </w:r>
          <w:r>
            <w:tab/>
          </w:r>
          <w:r>
            <w:fldChar w:fldCharType="begin"/>
          </w:r>
          <w:r>
            <w:instrText xml:space="preserve"> PAGEREF _Toc27522 \h </w:instrText>
          </w:r>
          <w:r>
            <w:fldChar w:fldCharType="separate"/>
          </w:r>
          <w:r>
            <w:t>16</w:t>
          </w:r>
          <w:r>
            <w:fldChar w:fldCharType="end"/>
          </w:r>
          <w:r>
            <w:fldChar w:fldCharType="end"/>
          </w:r>
        </w:p>
        <w:p w14:paraId="0AAF277C">
          <w:pPr>
            <w:pStyle w:val="12"/>
            <w:tabs>
              <w:tab w:val="right" w:leader="dot" w:pos="8845"/>
            </w:tabs>
          </w:pPr>
          <w:r>
            <w:fldChar w:fldCharType="begin"/>
          </w:r>
          <w:r>
            <w:instrText xml:space="preserve"> HYPERLINK \l _Toc24662 </w:instrText>
          </w:r>
          <w:r>
            <w:fldChar w:fldCharType="separate"/>
          </w:r>
          <w:r>
            <w:rPr>
              <w:rFonts w:hint="eastAsia" w:ascii="Times New Roman" w:hAnsi="Times New Roman" w:eastAsia="宋体" w:cs="Times New Roman"/>
            </w:rPr>
            <w:t xml:space="preserve">4.2.1 </w:t>
          </w:r>
          <w:r>
            <w:rPr>
              <w:rFonts w:hint="eastAsia"/>
            </w:rPr>
            <w:t>MQTT 通信主题设计</w:t>
          </w:r>
          <w:r>
            <w:tab/>
          </w:r>
          <w:r>
            <w:fldChar w:fldCharType="begin"/>
          </w:r>
          <w:r>
            <w:instrText xml:space="preserve"> PAGEREF _Toc24662 \h </w:instrText>
          </w:r>
          <w:r>
            <w:fldChar w:fldCharType="separate"/>
          </w:r>
          <w:r>
            <w:t>16</w:t>
          </w:r>
          <w:r>
            <w:fldChar w:fldCharType="end"/>
          </w:r>
          <w:r>
            <w:fldChar w:fldCharType="end"/>
          </w:r>
        </w:p>
        <w:p w14:paraId="296C9325">
          <w:pPr>
            <w:pStyle w:val="12"/>
            <w:tabs>
              <w:tab w:val="right" w:leader="dot" w:pos="8845"/>
            </w:tabs>
          </w:pPr>
          <w:r>
            <w:fldChar w:fldCharType="begin"/>
          </w:r>
          <w:r>
            <w:instrText xml:space="preserve"> HYPERLINK \l _Toc17346 </w:instrText>
          </w:r>
          <w:r>
            <w:fldChar w:fldCharType="separate"/>
          </w:r>
          <w:r>
            <w:rPr>
              <w:rFonts w:hint="eastAsia" w:ascii="Times New Roman" w:hAnsi="Times New Roman" w:eastAsia="宋体" w:cs="Times New Roman"/>
            </w:rPr>
            <w:t xml:space="preserve">4.2.2 </w:t>
          </w:r>
          <w:r>
            <w:rPr>
              <w:rFonts w:hint="eastAsia"/>
            </w:rPr>
            <w:t>在线服务调用公共参数设计</w:t>
          </w:r>
          <w:r>
            <w:tab/>
          </w:r>
          <w:r>
            <w:fldChar w:fldCharType="begin"/>
          </w:r>
          <w:r>
            <w:instrText xml:space="preserve"> PAGEREF _Toc17346 \h </w:instrText>
          </w:r>
          <w:r>
            <w:fldChar w:fldCharType="separate"/>
          </w:r>
          <w:r>
            <w:t>16</w:t>
          </w:r>
          <w:r>
            <w:fldChar w:fldCharType="end"/>
          </w:r>
          <w:r>
            <w:fldChar w:fldCharType="end"/>
          </w:r>
        </w:p>
        <w:p w14:paraId="1821B6A2">
          <w:pPr>
            <w:pStyle w:val="12"/>
            <w:tabs>
              <w:tab w:val="right" w:leader="dot" w:pos="8845"/>
            </w:tabs>
          </w:pPr>
          <w:r>
            <w:fldChar w:fldCharType="begin"/>
          </w:r>
          <w:r>
            <w:instrText xml:space="preserve"> HYPERLINK \l _Toc17592 </w:instrText>
          </w:r>
          <w:r>
            <w:fldChar w:fldCharType="separate"/>
          </w:r>
          <w:r>
            <w:rPr>
              <w:rFonts w:hint="eastAsia" w:ascii="Times New Roman" w:hAnsi="Times New Roman" w:eastAsia="宋体" w:cs="Times New Roman"/>
            </w:rPr>
            <w:t xml:space="preserve">4.2.3 </w:t>
          </w:r>
          <w:r>
            <w:rPr>
              <w:rFonts w:hint="eastAsia"/>
            </w:rPr>
            <w:t>设备信息获取功能设计</w:t>
          </w:r>
          <w:r>
            <w:tab/>
          </w:r>
          <w:r>
            <w:fldChar w:fldCharType="begin"/>
          </w:r>
          <w:r>
            <w:instrText xml:space="preserve"> PAGEREF _Toc17592 \h </w:instrText>
          </w:r>
          <w:r>
            <w:fldChar w:fldCharType="separate"/>
          </w:r>
          <w:r>
            <w:t>17</w:t>
          </w:r>
          <w:r>
            <w:fldChar w:fldCharType="end"/>
          </w:r>
          <w:r>
            <w:fldChar w:fldCharType="end"/>
          </w:r>
        </w:p>
        <w:p w14:paraId="41038D8D">
          <w:pPr>
            <w:pStyle w:val="12"/>
            <w:tabs>
              <w:tab w:val="right" w:leader="dot" w:pos="8845"/>
            </w:tabs>
          </w:pPr>
          <w:r>
            <w:fldChar w:fldCharType="begin"/>
          </w:r>
          <w:r>
            <w:instrText xml:space="preserve"> HYPERLINK \l _Toc11607 </w:instrText>
          </w:r>
          <w:r>
            <w:fldChar w:fldCharType="separate"/>
          </w:r>
          <w:r>
            <w:rPr>
              <w:rFonts w:hint="eastAsia" w:ascii="Times New Roman" w:hAnsi="Times New Roman" w:eastAsia="宋体" w:cs="Times New Roman"/>
            </w:rPr>
            <w:t xml:space="preserve">4.2.4 </w:t>
          </w:r>
          <w:r>
            <w:rPr>
              <w:rFonts w:hint="eastAsia"/>
            </w:rPr>
            <w:t>设备配置功能设计</w:t>
          </w:r>
          <w:r>
            <w:tab/>
          </w:r>
          <w:r>
            <w:fldChar w:fldCharType="begin"/>
          </w:r>
          <w:r>
            <w:instrText xml:space="preserve"> PAGEREF _Toc11607 \h </w:instrText>
          </w:r>
          <w:r>
            <w:fldChar w:fldCharType="separate"/>
          </w:r>
          <w:r>
            <w:t>18</w:t>
          </w:r>
          <w:r>
            <w:fldChar w:fldCharType="end"/>
          </w:r>
          <w:r>
            <w:fldChar w:fldCharType="end"/>
          </w:r>
        </w:p>
        <w:p w14:paraId="12CDF381">
          <w:pPr>
            <w:pStyle w:val="12"/>
            <w:tabs>
              <w:tab w:val="right" w:leader="dot" w:pos="8845"/>
            </w:tabs>
          </w:pPr>
          <w:r>
            <w:fldChar w:fldCharType="begin"/>
          </w:r>
          <w:r>
            <w:instrText xml:space="preserve"> HYPERLINK \l _Toc10593 </w:instrText>
          </w:r>
          <w:r>
            <w:fldChar w:fldCharType="separate"/>
          </w:r>
          <w:r>
            <w:rPr>
              <w:rFonts w:hint="eastAsia" w:ascii="Times New Roman" w:hAnsi="Times New Roman" w:eastAsia="宋体" w:cs="Times New Roman"/>
            </w:rPr>
            <w:t xml:space="preserve">4.2.5 </w:t>
          </w:r>
          <w:r>
            <w:rPr>
              <w:rFonts w:hint="eastAsia"/>
            </w:rPr>
            <w:t>在线呼梯功能设计</w:t>
          </w:r>
          <w:r>
            <w:tab/>
          </w:r>
          <w:r>
            <w:fldChar w:fldCharType="begin"/>
          </w:r>
          <w:r>
            <w:instrText xml:space="preserve"> PAGEREF _Toc10593 \h </w:instrText>
          </w:r>
          <w:r>
            <w:fldChar w:fldCharType="separate"/>
          </w:r>
          <w:r>
            <w:t>18</w:t>
          </w:r>
          <w:r>
            <w:fldChar w:fldCharType="end"/>
          </w:r>
          <w:r>
            <w:fldChar w:fldCharType="end"/>
          </w:r>
        </w:p>
        <w:p w14:paraId="5B0D2673">
          <w:pPr>
            <w:pStyle w:val="12"/>
            <w:tabs>
              <w:tab w:val="right" w:leader="dot" w:pos="8845"/>
            </w:tabs>
          </w:pPr>
          <w:r>
            <w:fldChar w:fldCharType="begin"/>
          </w:r>
          <w:r>
            <w:instrText xml:space="preserve"> HYPERLINK \l _Toc27201 </w:instrText>
          </w:r>
          <w:r>
            <w:fldChar w:fldCharType="separate"/>
          </w:r>
          <w:r>
            <w:rPr>
              <w:rFonts w:hint="eastAsia" w:ascii="Times New Roman" w:hAnsi="Times New Roman" w:eastAsia="宋体" w:cs="Times New Roman"/>
            </w:rPr>
            <w:t xml:space="preserve">4.2.6 </w:t>
          </w:r>
          <w:r>
            <w:rPr>
              <w:rFonts w:hint="eastAsia"/>
            </w:rPr>
            <w:t>在线开门功能设计</w:t>
          </w:r>
          <w:r>
            <w:tab/>
          </w:r>
          <w:r>
            <w:fldChar w:fldCharType="begin"/>
          </w:r>
          <w:r>
            <w:instrText xml:space="preserve"> PAGEREF _Toc27201 \h </w:instrText>
          </w:r>
          <w:r>
            <w:fldChar w:fldCharType="separate"/>
          </w:r>
          <w:r>
            <w:t>20</w:t>
          </w:r>
          <w:r>
            <w:fldChar w:fldCharType="end"/>
          </w:r>
          <w:r>
            <w:fldChar w:fldCharType="end"/>
          </w:r>
        </w:p>
        <w:p w14:paraId="13CF960C">
          <w:pPr>
            <w:pStyle w:val="12"/>
            <w:tabs>
              <w:tab w:val="right" w:leader="dot" w:pos="8845"/>
            </w:tabs>
          </w:pPr>
          <w:r>
            <w:fldChar w:fldCharType="begin"/>
          </w:r>
          <w:r>
            <w:instrText xml:space="preserve"> HYPERLINK \l _Toc17560 </w:instrText>
          </w:r>
          <w:r>
            <w:fldChar w:fldCharType="separate"/>
          </w:r>
          <w:r>
            <w:rPr>
              <w:rFonts w:hint="eastAsia" w:ascii="Times New Roman" w:hAnsi="Times New Roman" w:eastAsia="宋体" w:cs="Times New Roman"/>
            </w:rPr>
            <w:t xml:space="preserve">4.2.7 </w:t>
          </w:r>
          <w:r>
            <w:rPr>
              <w:rFonts w:hint="eastAsia"/>
            </w:rPr>
            <w:t>黑名单在线管理功能设计</w:t>
          </w:r>
          <w:r>
            <w:tab/>
          </w:r>
          <w:r>
            <w:fldChar w:fldCharType="begin"/>
          </w:r>
          <w:r>
            <w:instrText xml:space="preserve"> PAGEREF _Toc17560 \h </w:instrText>
          </w:r>
          <w:r>
            <w:fldChar w:fldCharType="separate"/>
          </w:r>
          <w:r>
            <w:t>21</w:t>
          </w:r>
          <w:r>
            <w:fldChar w:fldCharType="end"/>
          </w:r>
          <w:r>
            <w:fldChar w:fldCharType="end"/>
          </w:r>
        </w:p>
        <w:p w14:paraId="53DFA084">
          <w:pPr>
            <w:pStyle w:val="15"/>
            <w:tabs>
              <w:tab w:val="right" w:leader="dot" w:pos="8845"/>
            </w:tabs>
          </w:pPr>
          <w:r>
            <w:fldChar w:fldCharType="begin"/>
          </w:r>
          <w:r>
            <w:instrText xml:space="preserve"> HYPERLINK \l _Toc27362 </w:instrText>
          </w:r>
          <w:r>
            <w:fldChar w:fldCharType="separate"/>
          </w:r>
          <w:r>
            <w:rPr>
              <w:rFonts w:hint="eastAsia" w:ascii="Times New Roman" w:hAnsi="Times New Roman" w:eastAsia="宋体" w:cs="Times New Roman"/>
              <w:bCs w:val="0"/>
            </w:rPr>
            <w:t xml:space="preserve">4.3 </w:t>
          </w:r>
          <w:r>
            <w:rPr>
              <w:rFonts w:hint="eastAsia"/>
              <w:lang w:val="en-US" w:eastAsia="zh-CN"/>
            </w:rPr>
            <w:t>设备事件上报功能</w:t>
          </w:r>
          <w:r>
            <w:rPr>
              <w:rFonts w:hint="eastAsia"/>
            </w:rPr>
            <w:t>设计</w:t>
          </w:r>
          <w:r>
            <w:tab/>
          </w:r>
          <w:r>
            <w:fldChar w:fldCharType="begin"/>
          </w:r>
          <w:r>
            <w:instrText xml:space="preserve"> PAGEREF _Toc27362 \h </w:instrText>
          </w:r>
          <w:r>
            <w:fldChar w:fldCharType="separate"/>
          </w:r>
          <w:r>
            <w:t>22</w:t>
          </w:r>
          <w:r>
            <w:fldChar w:fldCharType="end"/>
          </w:r>
          <w:r>
            <w:fldChar w:fldCharType="end"/>
          </w:r>
        </w:p>
        <w:p w14:paraId="1FAFC709">
          <w:pPr>
            <w:pStyle w:val="15"/>
            <w:tabs>
              <w:tab w:val="right" w:leader="dot" w:pos="8845"/>
            </w:tabs>
          </w:pPr>
          <w:r>
            <w:fldChar w:fldCharType="begin"/>
          </w:r>
          <w:r>
            <w:instrText xml:space="preserve"> HYPERLINK \l _Toc29572 </w:instrText>
          </w:r>
          <w:r>
            <w:fldChar w:fldCharType="separate"/>
          </w:r>
          <w:r>
            <w:rPr>
              <w:rFonts w:hint="eastAsia" w:ascii="Times New Roman" w:hAnsi="Times New Roman" w:eastAsia="宋体" w:cs="Times New Roman"/>
              <w:bCs w:val="0"/>
            </w:rPr>
            <w:t xml:space="preserve">4.4 </w:t>
          </w:r>
          <w:r>
            <w:rPr>
              <w:rFonts w:hint="eastAsia"/>
              <w:lang w:val="en-US" w:eastAsia="zh-CN"/>
            </w:rPr>
            <w:t>离线授权协议设计</w:t>
          </w:r>
          <w:r>
            <w:tab/>
          </w:r>
          <w:r>
            <w:fldChar w:fldCharType="begin"/>
          </w:r>
          <w:r>
            <w:instrText xml:space="preserve"> PAGEREF _Toc29572 \h </w:instrText>
          </w:r>
          <w:r>
            <w:fldChar w:fldCharType="separate"/>
          </w:r>
          <w:r>
            <w:t>22</w:t>
          </w:r>
          <w:r>
            <w:fldChar w:fldCharType="end"/>
          </w:r>
          <w:r>
            <w:fldChar w:fldCharType="end"/>
          </w:r>
        </w:p>
        <w:p w14:paraId="1A03EED7">
          <w:pPr>
            <w:pStyle w:val="12"/>
            <w:tabs>
              <w:tab w:val="right" w:leader="dot" w:pos="8845"/>
            </w:tabs>
          </w:pPr>
          <w:r>
            <w:fldChar w:fldCharType="begin"/>
          </w:r>
          <w:r>
            <w:instrText xml:space="preserve"> HYPERLINK \l _Toc21709 </w:instrText>
          </w:r>
          <w:r>
            <w:fldChar w:fldCharType="separate"/>
          </w:r>
          <w:r>
            <w:rPr>
              <w:rFonts w:hint="eastAsia" w:ascii="Times New Roman" w:hAnsi="Times New Roman" w:eastAsia="宋体" w:cs="Times New Roman"/>
              <w:lang w:val="en-US" w:eastAsia="zh-CN"/>
            </w:rPr>
            <w:t xml:space="preserve">4.4.1 </w:t>
          </w:r>
          <w:r>
            <w:rPr>
              <w:rFonts w:hint="eastAsia"/>
              <w:lang w:val="en-US" w:eastAsia="zh-CN"/>
            </w:rPr>
            <w:t>离线协议命令分类</w:t>
          </w:r>
          <w:r>
            <w:tab/>
          </w:r>
          <w:r>
            <w:fldChar w:fldCharType="begin"/>
          </w:r>
          <w:r>
            <w:instrText xml:space="preserve"> PAGEREF _Toc21709 \h </w:instrText>
          </w:r>
          <w:r>
            <w:fldChar w:fldCharType="separate"/>
          </w:r>
          <w:r>
            <w:t>22</w:t>
          </w:r>
          <w:r>
            <w:fldChar w:fldCharType="end"/>
          </w:r>
          <w:r>
            <w:fldChar w:fldCharType="end"/>
          </w:r>
        </w:p>
        <w:p w14:paraId="306F66C1">
          <w:pPr>
            <w:pStyle w:val="12"/>
            <w:tabs>
              <w:tab w:val="right" w:leader="dot" w:pos="8845"/>
            </w:tabs>
          </w:pPr>
          <w:r>
            <w:fldChar w:fldCharType="begin"/>
          </w:r>
          <w:r>
            <w:instrText xml:space="preserve"> HYPERLINK \l _Toc13904 </w:instrText>
          </w:r>
          <w:r>
            <w:fldChar w:fldCharType="separate"/>
          </w:r>
          <w:r>
            <w:rPr>
              <w:rFonts w:hint="eastAsia" w:ascii="Times New Roman" w:hAnsi="Times New Roman" w:eastAsia="宋体" w:cs="Times New Roman"/>
              <w:lang w:val="en-US" w:eastAsia="zh-CN"/>
            </w:rPr>
            <w:t xml:space="preserve">4.4.2 </w:t>
          </w:r>
          <w:r>
            <w:rPr>
              <w:rFonts w:hint="eastAsia"/>
              <w:lang w:val="en-US" w:eastAsia="zh-CN"/>
            </w:rPr>
            <w:t>权限验证流程设计</w:t>
          </w:r>
          <w:r>
            <w:tab/>
          </w:r>
          <w:r>
            <w:fldChar w:fldCharType="begin"/>
          </w:r>
          <w:r>
            <w:instrText xml:space="preserve"> PAGEREF _Toc13904 \h </w:instrText>
          </w:r>
          <w:r>
            <w:fldChar w:fldCharType="separate"/>
          </w:r>
          <w:r>
            <w:t>23</w:t>
          </w:r>
          <w:r>
            <w:fldChar w:fldCharType="end"/>
          </w:r>
          <w:r>
            <w:fldChar w:fldCharType="end"/>
          </w:r>
        </w:p>
        <w:p w14:paraId="48586717">
          <w:pPr>
            <w:pStyle w:val="15"/>
            <w:tabs>
              <w:tab w:val="right" w:leader="dot" w:pos="8845"/>
            </w:tabs>
          </w:pPr>
          <w:r>
            <w:fldChar w:fldCharType="begin"/>
          </w:r>
          <w:r>
            <w:instrText xml:space="preserve"> HYPERLINK \l _Toc23776 </w:instrText>
          </w:r>
          <w:r>
            <w:fldChar w:fldCharType="separate"/>
          </w:r>
          <w:r>
            <w:rPr>
              <w:rFonts w:hint="eastAsia" w:ascii="Times New Roman" w:hAnsi="Times New Roman" w:eastAsia="宋体" w:cs="Times New Roman"/>
              <w:bCs w:val="0"/>
            </w:rPr>
            <w:t xml:space="preserve">4.5 </w:t>
          </w:r>
          <w:r>
            <w:t>离线密码验证设计</w:t>
          </w:r>
          <w:r>
            <w:tab/>
          </w:r>
          <w:r>
            <w:fldChar w:fldCharType="begin"/>
          </w:r>
          <w:r>
            <w:instrText xml:space="preserve"> PAGEREF _Toc23776 \h </w:instrText>
          </w:r>
          <w:r>
            <w:fldChar w:fldCharType="separate"/>
          </w:r>
          <w:r>
            <w:t>24</w:t>
          </w:r>
          <w:r>
            <w:fldChar w:fldCharType="end"/>
          </w:r>
          <w:r>
            <w:fldChar w:fldCharType="end"/>
          </w:r>
        </w:p>
        <w:p w14:paraId="3346CC11">
          <w:pPr>
            <w:pStyle w:val="12"/>
            <w:tabs>
              <w:tab w:val="right" w:leader="dot" w:pos="8845"/>
            </w:tabs>
          </w:pPr>
          <w:r>
            <w:fldChar w:fldCharType="begin"/>
          </w:r>
          <w:r>
            <w:instrText xml:space="preserve"> HYPERLINK \l _Toc13909 </w:instrText>
          </w:r>
          <w:r>
            <w:fldChar w:fldCharType="separate"/>
          </w:r>
          <w:r>
            <w:rPr>
              <w:rFonts w:hint="eastAsia" w:ascii="Times New Roman" w:hAnsi="Times New Roman" w:eastAsia="宋体" w:cs="Times New Roman"/>
            </w:rPr>
            <w:t xml:space="preserve">4.5.1 </w:t>
          </w:r>
          <w:r>
            <w:t>离线密码应用场景</w:t>
          </w:r>
          <w:r>
            <w:tab/>
          </w:r>
          <w:r>
            <w:fldChar w:fldCharType="begin"/>
          </w:r>
          <w:r>
            <w:instrText xml:space="preserve"> PAGEREF _Toc13909 \h </w:instrText>
          </w:r>
          <w:r>
            <w:fldChar w:fldCharType="separate"/>
          </w:r>
          <w:r>
            <w:t>24</w:t>
          </w:r>
          <w:r>
            <w:fldChar w:fldCharType="end"/>
          </w:r>
          <w:r>
            <w:fldChar w:fldCharType="end"/>
          </w:r>
        </w:p>
        <w:p w14:paraId="69382229">
          <w:pPr>
            <w:pStyle w:val="12"/>
            <w:tabs>
              <w:tab w:val="right" w:leader="dot" w:pos="8845"/>
            </w:tabs>
          </w:pPr>
          <w:r>
            <w:fldChar w:fldCharType="begin"/>
          </w:r>
          <w:r>
            <w:instrText xml:space="preserve"> HYPERLINK \l _Toc30519 </w:instrText>
          </w:r>
          <w:r>
            <w:fldChar w:fldCharType="separate"/>
          </w:r>
          <w:r>
            <w:rPr>
              <w:rFonts w:hint="eastAsia" w:ascii="Times New Roman" w:hAnsi="Times New Roman" w:eastAsia="宋体" w:cs="Times New Roman"/>
              <w:lang w:val="en-US" w:eastAsia="zh-CN"/>
            </w:rPr>
            <w:t xml:space="preserve">4.5.2 </w:t>
          </w:r>
          <w:r>
            <w:t>时间漂移容错设计</w:t>
          </w:r>
          <w:r>
            <w:tab/>
          </w:r>
          <w:r>
            <w:fldChar w:fldCharType="begin"/>
          </w:r>
          <w:r>
            <w:instrText xml:space="preserve"> PAGEREF _Toc30519 \h </w:instrText>
          </w:r>
          <w:r>
            <w:fldChar w:fldCharType="separate"/>
          </w:r>
          <w:r>
            <w:t>24</w:t>
          </w:r>
          <w:r>
            <w:fldChar w:fldCharType="end"/>
          </w:r>
          <w:r>
            <w:fldChar w:fldCharType="end"/>
          </w:r>
        </w:p>
        <w:p w14:paraId="71FB0565">
          <w:pPr>
            <w:pStyle w:val="12"/>
            <w:tabs>
              <w:tab w:val="right" w:leader="dot" w:pos="8845"/>
            </w:tabs>
          </w:pPr>
          <w:r>
            <w:fldChar w:fldCharType="begin"/>
          </w:r>
          <w:r>
            <w:instrText xml:space="preserve"> HYPERLINK \l _Toc28353 </w:instrText>
          </w:r>
          <w:r>
            <w:fldChar w:fldCharType="separate"/>
          </w:r>
          <w:r>
            <w:rPr>
              <w:rFonts w:hint="eastAsia" w:ascii="Times New Roman" w:hAnsi="Times New Roman" w:eastAsia="宋体" w:cs="Times New Roman"/>
              <w:lang w:val="en-US" w:eastAsia="zh-CN"/>
            </w:rPr>
            <w:t xml:space="preserve">4.5.3 </w:t>
          </w:r>
          <w:r>
            <w:rPr>
              <w:rFonts w:hint="eastAsia"/>
              <w:lang w:val="en-US" w:eastAsia="zh-CN"/>
            </w:rPr>
            <w:t>设备端密码验证流程</w:t>
          </w:r>
          <w:r>
            <w:tab/>
          </w:r>
          <w:r>
            <w:fldChar w:fldCharType="begin"/>
          </w:r>
          <w:r>
            <w:instrText xml:space="preserve"> PAGEREF _Toc28353 \h </w:instrText>
          </w:r>
          <w:r>
            <w:fldChar w:fldCharType="separate"/>
          </w:r>
          <w:r>
            <w:t>25</w:t>
          </w:r>
          <w:r>
            <w:fldChar w:fldCharType="end"/>
          </w:r>
          <w:r>
            <w:fldChar w:fldCharType="end"/>
          </w:r>
        </w:p>
        <w:p w14:paraId="5C9CE712">
          <w:pPr>
            <w:pStyle w:val="13"/>
            <w:tabs>
              <w:tab w:val="right" w:leader="dot" w:pos="8845"/>
            </w:tabs>
          </w:pPr>
          <w:r>
            <w:fldChar w:fldCharType="begin"/>
          </w:r>
          <w:r>
            <w:instrText xml:space="preserve"> HYPERLINK \l _Toc13249 </w:instrText>
          </w:r>
          <w:r>
            <w:fldChar w:fldCharType="separate"/>
          </w:r>
          <w:r>
            <w:rPr>
              <w:rFonts w:hint="eastAsia" w:ascii="黑体" w:hAnsi="黑体" w:eastAsia="黑体" w:cs="黑体"/>
              <w:szCs w:val="36"/>
              <w:lang w:val="en-US" w:eastAsia="zh-CN"/>
            </w:rPr>
            <w:t xml:space="preserve">第五章 </w:t>
          </w:r>
          <w:r>
            <w:rPr>
              <w:rFonts w:hint="eastAsia"/>
              <w:lang w:val="en-US" w:eastAsia="zh-CN"/>
            </w:rPr>
            <w:t>系统测试</w:t>
          </w:r>
          <w:r>
            <w:tab/>
          </w:r>
          <w:r>
            <w:fldChar w:fldCharType="begin"/>
          </w:r>
          <w:r>
            <w:instrText xml:space="preserve"> PAGEREF _Toc13249 \h </w:instrText>
          </w:r>
          <w:r>
            <w:fldChar w:fldCharType="separate"/>
          </w:r>
          <w:r>
            <w:t>27</w:t>
          </w:r>
          <w:r>
            <w:fldChar w:fldCharType="end"/>
          </w:r>
          <w:r>
            <w:fldChar w:fldCharType="end"/>
          </w:r>
        </w:p>
        <w:p w14:paraId="5D7C7D08">
          <w:pPr>
            <w:pStyle w:val="15"/>
            <w:tabs>
              <w:tab w:val="right" w:leader="dot" w:pos="8845"/>
            </w:tabs>
          </w:pPr>
          <w:r>
            <w:fldChar w:fldCharType="begin"/>
          </w:r>
          <w:r>
            <w:instrText xml:space="preserve"> HYPERLINK \l _Toc4951 </w:instrText>
          </w:r>
          <w:r>
            <w:fldChar w:fldCharType="separate"/>
          </w:r>
          <w:r>
            <w:rPr>
              <w:rFonts w:hint="eastAsia" w:ascii="Times New Roman" w:hAnsi="Times New Roman" w:eastAsia="宋体" w:cs="Times New Roman"/>
              <w:bCs w:val="0"/>
            </w:rPr>
            <w:t xml:space="preserve">5.1 </w:t>
          </w:r>
          <w:r>
            <w:rPr>
              <w:rFonts w:hint="eastAsia"/>
            </w:rPr>
            <w:t>硬件</w:t>
          </w:r>
          <w:r>
            <w:rPr>
              <w:rFonts w:hint="eastAsia"/>
              <w:lang w:val="en-US" w:eastAsia="zh-CN"/>
            </w:rPr>
            <w:t>调试</w:t>
          </w:r>
          <w:r>
            <w:tab/>
          </w:r>
          <w:r>
            <w:fldChar w:fldCharType="begin"/>
          </w:r>
          <w:r>
            <w:instrText xml:space="preserve"> PAGEREF _Toc4951 \h </w:instrText>
          </w:r>
          <w:r>
            <w:fldChar w:fldCharType="separate"/>
          </w:r>
          <w:r>
            <w:t>27</w:t>
          </w:r>
          <w:r>
            <w:fldChar w:fldCharType="end"/>
          </w:r>
          <w:r>
            <w:fldChar w:fldCharType="end"/>
          </w:r>
        </w:p>
        <w:p w14:paraId="6C1E15CC">
          <w:pPr>
            <w:pStyle w:val="15"/>
            <w:tabs>
              <w:tab w:val="right" w:leader="dot" w:pos="8845"/>
            </w:tabs>
          </w:pPr>
          <w:r>
            <w:fldChar w:fldCharType="begin"/>
          </w:r>
          <w:r>
            <w:instrText xml:space="preserve"> HYPERLINK \l _Toc5249 </w:instrText>
          </w:r>
          <w:r>
            <w:fldChar w:fldCharType="separate"/>
          </w:r>
          <w:r>
            <w:rPr>
              <w:rFonts w:hint="eastAsia" w:ascii="Times New Roman" w:hAnsi="Times New Roman" w:eastAsia="宋体" w:cs="Times New Roman"/>
              <w:bCs w:val="0"/>
            </w:rPr>
            <w:t xml:space="preserve">5.2 </w:t>
          </w:r>
          <w:r>
            <w:rPr>
              <w:rFonts w:hint="eastAsia"/>
            </w:rPr>
            <w:t>软件调试</w:t>
          </w:r>
          <w:r>
            <w:tab/>
          </w:r>
          <w:r>
            <w:fldChar w:fldCharType="begin"/>
          </w:r>
          <w:r>
            <w:instrText xml:space="preserve"> PAGEREF _Toc5249 \h </w:instrText>
          </w:r>
          <w:r>
            <w:fldChar w:fldCharType="separate"/>
          </w:r>
          <w:r>
            <w:t>28</w:t>
          </w:r>
          <w:r>
            <w:fldChar w:fldCharType="end"/>
          </w:r>
          <w:r>
            <w:fldChar w:fldCharType="end"/>
          </w:r>
        </w:p>
        <w:p w14:paraId="12D16407">
          <w:pPr>
            <w:pStyle w:val="15"/>
            <w:tabs>
              <w:tab w:val="right" w:leader="dot" w:pos="8845"/>
            </w:tabs>
          </w:pPr>
          <w:r>
            <w:fldChar w:fldCharType="begin"/>
          </w:r>
          <w:r>
            <w:instrText xml:space="preserve"> HYPERLINK \l _Toc28212 </w:instrText>
          </w:r>
          <w:r>
            <w:fldChar w:fldCharType="separate"/>
          </w:r>
          <w:r>
            <w:rPr>
              <w:rFonts w:hint="eastAsia" w:ascii="Times New Roman" w:hAnsi="Times New Roman" w:eastAsia="宋体" w:cs="Times New Roman"/>
              <w:bCs w:val="0"/>
            </w:rPr>
            <w:t xml:space="preserve">5.3 </w:t>
          </w:r>
          <w:r>
            <w:rPr>
              <w:rFonts w:hint="eastAsia"/>
              <w:lang w:val="en-US" w:eastAsia="zh-CN"/>
            </w:rPr>
            <w:t>在线</w:t>
          </w:r>
          <w:r>
            <w:rPr>
              <w:rFonts w:hint="eastAsia"/>
            </w:rPr>
            <w:t>功能测试</w:t>
          </w:r>
          <w:r>
            <w:tab/>
          </w:r>
          <w:r>
            <w:fldChar w:fldCharType="begin"/>
          </w:r>
          <w:r>
            <w:instrText xml:space="preserve"> PAGEREF _Toc28212 \h </w:instrText>
          </w:r>
          <w:r>
            <w:fldChar w:fldCharType="separate"/>
          </w:r>
          <w:r>
            <w:t>28</w:t>
          </w:r>
          <w:r>
            <w:fldChar w:fldCharType="end"/>
          </w:r>
          <w:r>
            <w:fldChar w:fldCharType="end"/>
          </w:r>
        </w:p>
        <w:p w14:paraId="308024A0">
          <w:pPr>
            <w:pStyle w:val="15"/>
            <w:tabs>
              <w:tab w:val="right" w:leader="dot" w:pos="8845"/>
            </w:tabs>
          </w:pPr>
          <w:r>
            <w:fldChar w:fldCharType="begin"/>
          </w:r>
          <w:r>
            <w:instrText xml:space="preserve"> HYPERLINK \l _Toc21176 </w:instrText>
          </w:r>
          <w:r>
            <w:fldChar w:fldCharType="separate"/>
          </w:r>
          <w:r>
            <w:rPr>
              <w:rFonts w:hint="eastAsia" w:ascii="Times New Roman" w:hAnsi="Times New Roman" w:eastAsia="宋体" w:cs="Times New Roman"/>
              <w:bCs w:val="0"/>
            </w:rPr>
            <w:t xml:space="preserve">5.4 </w:t>
          </w:r>
          <w:r>
            <w:rPr>
              <w:rFonts w:hint="eastAsia"/>
              <w:lang w:val="en-US" w:eastAsia="zh-CN"/>
            </w:rPr>
            <w:t>离线功能测试</w:t>
          </w:r>
          <w:r>
            <w:tab/>
          </w:r>
          <w:r>
            <w:fldChar w:fldCharType="begin"/>
          </w:r>
          <w:r>
            <w:instrText xml:space="preserve"> PAGEREF _Toc21176 \h </w:instrText>
          </w:r>
          <w:r>
            <w:fldChar w:fldCharType="separate"/>
          </w:r>
          <w:r>
            <w:t>29</w:t>
          </w:r>
          <w:r>
            <w:fldChar w:fldCharType="end"/>
          </w:r>
          <w:r>
            <w:fldChar w:fldCharType="end"/>
          </w:r>
        </w:p>
        <w:p w14:paraId="4443DEA0">
          <w:pPr>
            <w:pStyle w:val="13"/>
            <w:tabs>
              <w:tab w:val="right" w:leader="dot" w:pos="8845"/>
            </w:tabs>
          </w:pPr>
          <w:r>
            <w:fldChar w:fldCharType="begin"/>
          </w:r>
          <w:r>
            <w:instrText xml:space="preserve"> HYPERLINK \l _Toc29891 </w:instrText>
          </w:r>
          <w:r>
            <w:fldChar w:fldCharType="separate"/>
          </w:r>
          <w:r>
            <w:rPr>
              <w:rFonts w:hint="eastAsia"/>
            </w:rPr>
            <w:t>结论</w:t>
          </w:r>
          <w:r>
            <w:tab/>
          </w:r>
          <w:r>
            <w:fldChar w:fldCharType="begin"/>
          </w:r>
          <w:r>
            <w:instrText xml:space="preserve"> PAGEREF _Toc29891 \h </w:instrText>
          </w:r>
          <w:r>
            <w:fldChar w:fldCharType="separate"/>
          </w:r>
          <w:r>
            <w:t>31</w:t>
          </w:r>
          <w:r>
            <w:fldChar w:fldCharType="end"/>
          </w:r>
          <w:r>
            <w:fldChar w:fldCharType="end"/>
          </w:r>
        </w:p>
        <w:p w14:paraId="5E2FC168">
          <w:pPr>
            <w:pStyle w:val="13"/>
            <w:tabs>
              <w:tab w:val="right" w:leader="dot" w:pos="8845"/>
            </w:tabs>
          </w:pPr>
          <w:r>
            <w:fldChar w:fldCharType="begin"/>
          </w:r>
          <w:r>
            <w:instrText xml:space="preserve"> HYPERLINK \l _Toc29330 </w:instrText>
          </w:r>
          <w:r>
            <w:fldChar w:fldCharType="separate"/>
          </w:r>
          <w:r>
            <w:rPr>
              <w:rFonts w:hint="eastAsia"/>
            </w:rPr>
            <w:t>参考文献</w:t>
          </w:r>
          <w:r>
            <w:tab/>
          </w:r>
          <w:r>
            <w:fldChar w:fldCharType="begin"/>
          </w:r>
          <w:r>
            <w:instrText xml:space="preserve"> PAGEREF _Toc29330 \h </w:instrText>
          </w:r>
          <w:r>
            <w:fldChar w:fldCharType="separate"/>
          </w:r>
          <w:r>
            <w:t>33</w:t>
          </w:r>
          <w:r>
            <w:fldChar w:fldCharType="end"/>
          </w:r>
          <w:r>
            <w:fldChar w:fldCharType="end"/>
          </w:r>
        </w:p>
        <w:p w14:paraId="3E52A30B">
          <w:pPr>
            <w:pStyle w:val="13"/>
            <w:tabs>
              <w:tab w:val="right" w:leader="dot" w:pos="8845"/>
            </w:tabs>
          </w:pPr>
          <w:r>
            <w:fldChar w:fldCharType="begin"/>
          </w:r>
          <w:r>
            <w:instrText xml:space="preserve"> HYPERLINK \l _Toc5441 </w:instrText>
          </w:r>
          <w:r>
            <w:fldChar w:fldCharType="separate"/>
          </w:r>
          <w:r>
            <w:rPr>
              <w:rFonts w:hint="eastAsia"/>
            </w:rPr>
            <w:t>附录</w:t>
          </w:r>
          <w:r>
            <w:rPr>
              <w:rFonts w:hint="eastAsia"/>
              <w:lang w:val="en-US" w:eastAsia="zh-CN"/>
            </w:rPr>
            <w:t>A</w:t>
          </w:r>
          <w:r>
            <w:tab/>
          </w:r>
          <w:r>
            <w:fldChar w:fldCharType="begin"/>
          </w:r>
          <w:r>
            <w:instrText xml:space="preserve"> PAGEREF _Toc5441 \h </w:instrText>
          </w:r>
          <w:r>
            <w:fldChar w:fldCharType="separate"/>
          </w:r>
          <w:r>
            <w:t>35</w:t>
          </w:r>
          <w:r>
            <w:fldChar w:fldCharType="end"/>
          </w:r>
          <w:r>
            <w:fldChar w:fldCharType="end"/>
          </w:r>
        </w:p>
        <w:p w14:paraId="52E16CEC">
          <w:pPr>
            <w:pStyle w:val="13"/>
            <w:tabs>
              <w:tab w:val="right" w:leader="dot" w:pos="8845"/>
            </w:tabs>
          </w:pPr>
          <w:r>
            <w:fldChar w:fldCharType="begin"/>
          </w:r>
          <w:r>
            <w:instrText xml:space="preserve"> HYPERLINK \l _Toc16654 </w:instrText>
          </w:r>
          <w:r>
            <w:fldChar w:fldCharType="separate"/>
          </w:r>
          <w:r>
            <w:rPr>
              <w:rFonts w:hint="eastAsia"/>
            </w:rPr>
            <w:t xml:space="preserve">致 </w:t>
          </w:r>
          <w:r>
            <w:t xml:space="preserve"> </w:t>
          </w:r>
          <w:r>
            <w:rPr>
              <w:rFonts w:hint="eastAsia"/>
            </w:rPr>
            <w:t>谢</w:t>
          </w:r>
          <w:r>
            <w:tab/>
          </w:r>
          <w:r>
            <w:fldChar w:fldCharType="begin"/>
          </w:r>
          <w:r>
            <w:instrText xml:space="preserve"> PAGEREF _Toc16654 \h </w:instrText>
          </w:r>
          <w:r>
            <w:fldChar w:fldCharType="separate"/>
          </w:r>
          <w:r>
            <w:t>36</w:t>
          </w:r>
          <w:r>
            <w:fldChar w:fldCharType="end"/>
          </w:r>
          <w:r>
            <w:fldChar w:fldCharType="end"/>
          </w:r>
        </w:p>
        <w:p w14:paraId="06DC2AB8">
          <w:pPr>
            <w:sectPr>
              <w:footerReference r:id="rId15" w:type="default"/>
              <w:pgSz w:w="11907" w:h="16840"/>
              <w:pgMar w:top="1928" w:right="1531" w:bottom="1418" w:left="1531" w:header="1417" w:footer="1247" w:gutter="0"/>
              <w:pgBorders>
                <w:top w:val="none" w:sz="0" w:space="0"/>
                <w:left w:val="none" w:sz="0" w:space="0"/>
                <w:bottom w:val="none" w:sz="0" w:space="0"/>
                <w:right w:val="none" w:sz="0" w:space="0"/>
              </w:pgBorders>
              <w:pgNumType w:fmt="upperRoman"/>
              <w:cols w:space="425" w:num="1"/>
              <w:docGrid w:type="lines" w:linePitch="326" w:charSpace="0"/>
            </w:sectPr>
          </w:pPr>
          <w:r>
            <w:fldChar w:fldCharType="end"/>
          </w:r>
        </w:p>
      </w:sdtContent>
    </w:sdt>
    <w:p w14:paraId="06DC2AB9">
      <w:pPr>
        <w:pStyle w:val="2"/>
        <w:bidi w:val="0"/>
        <w:rPr>
          <w:rFonts w:hint="eastAsia"/>
          <w:lang w:val="en-US" w:eastAsia="zh-CN"/>
        </w:rPr>
      </w:pPr>
      <w:bookmarkStart w:id="14" w:name="_Toc12862"/>
      <w:bookmarkStart w:id="15" w:name="_Toc133761006"/>
      <w:bookmarkStart w:id="16" w:name="_Toc133762358"/>
      <w:bookmarkStart w:id="17" w:name="_Toc26412"/>
      <w:r>
        <w:rPr>
          <w:rFonts w:hint="eastAsia"/>
          <w:lang w:val="en-US" w:eastAsia="zh-CN"/>
        </w:rPr>
        <w:t>绪论</w:t>
      </w:r>
      <w:bookmarkEnd w:id="12"/>
      <w:bookmarkEnd w:id="13"/>
      <w:bookmarkEnd w:id="14"/>
      <w:bookmarkEnd w:id="15"/>
      <w:bookmarkEnd w:id="16"/>
      <w:bookmarkEnd w:id="17"/>
    </w:p>
    <w:p w14:paraId="06DC2ABA">
      <w:pPr>
        <w:pStyle w:val="3"/>
        <w:bidi w:val="0"/>
        <w:ind w:left="575" w:leftChars="0" w:hanging="575" w:firstLineChars="0"/>
        <w:rPr>
          <w:rFonts w:hint="eastAsia"/>
        </w:rPr>
      </w:pPr>
      <w:bookmarkStart w:id="18" w:name="_Toc133739184"/>
      <w:bookmarkStart w:id="19" w:name="_Toc133738993"/>
      <w:bookmarkStart w:id="20" w:name="_Toc133762359"/>
      <w:bookmarkStart w:id="21" w:name="_Toc26905"/>
      <w:bookmarkStart w:id="22" w:name="_Toc133761007"/>
      <w:bookmarkStart w:id="23" w:name="_Toc3127"/>
      <w:r>
        <w:rPr>
          <w:rFonts w:hint="eastAsia"/>
        </w:rPr>
        <w:t>课题设计背景</w:t>
      </w:r>
      <w:bookmarkEnd w:id="18"/>
      <w:bookmarkEnd w:id="19"/>
      <w:bookmarkEnd w:id="20"/>
      <w:bookmarkEnd w:id="21"/>
      <w:bookmarkEnd w:id="22"/>
      <w:bookmarkEnd w:id="23"/>
    </w:p>
    <w:p w14:paraId="3E1876F5">
      <w:pPr>
        <w:ind w:firstLine="480" w:firstLineChars="200"/>
        <w:rPr>
          <w:rFonts w:hint="eastAsia"/>
          <w:lang w:val="en-US" w:eastAsia="zh-CN"/>
        </w:rPr>
      </w:pPr>
      <w:r>
        <w:rPr>
          <w:rFonts w:hint="eastAsia"/>
          <w:lang w:val="en-US" w:eastAsia="zh-CN"/>
        </w:rPr>
        <w:t>随着智慧社区和楼宇智能化的发展，住宅小区、办公楼宇、园区等场景对访客通行管理提出了更高要求。传统访客通行方式多依赖人工登记、电话确认、临时门禁卡发放等手段，在访客数量较多、夜间无人值守或管理范围较大的情况下，容易出现通行效率低、权限控制不精确、记录追溯不方便等问题。尤其在高层住宅和办公楼宇中，访客进入大门或单元门后，还需要使用电梯到达指定楼层。如果系统缺少有效的梯控权限判断，访客可能进入非授权楼层，从而影响楼宇安全管理和住户隐私保护。</w:t>
      </w:r>
    </w:p>
    <w:p w14:paraId="7D97FE6A">
      <w:pPr>
        <w:ind w:firstLine="480" w:firstLineChars="200"/>
        <w:rPr>
          <w:rFonts w:hint="eastAsia"/>
          <w:lang w:val="en-US" w:eastAsia="zh-CN"/>
        </w:rPr>
      </w:pPr>
      <w:r>
        <w:rPr>
          <w:rFonts w:hint="eastAsia"/>
          <w:lang w:val="en-US" w:eastAsia="zh-CN"/>
        </w:rPr>
        <w:t>目前，门禁和梯控系统已经逐渐从单一刷卡方式，发展为二维码、NFC、密码、手机 App 或小程序等多种通行方式结合的形式。在线控制方式能够通过服务器实时下发开门、呼梯等命令，便于管理端统一配置权限和记录通行信息。但是，在实际使用中，电梯轿厢、地下空间、弱信号区域等位置可能存在 4G 信号不稳定的问题；同时，在临时访客较多的情况下，如果所有权限验证都依赖实时联网，容易受到网络状态和平台连接稳定性的影响。</w:t>
      </w:r>
    </w:p>
    <w:p w14:paraId="3F93123A">
      <w:pPr>
        <w:ind w:firstLine="480" w:firstLineChars="200"/>
        <w:rPr>
          <w:rFonts w:hint="eastAsia"/>
          <w:lang w:val="en-US" w:eastAsia="zh-CN"/>
        </w:rPr>
      </w:pPr>
      <w:r>
        <w:rPr>
          <w:rFonts w:hint="eastAsia"/>
          <w:lang w:val="en-US" w:eastAsia="zh-CN"/>
        </w:rPr>
        <w:t>因此，仅依靠在线控制方式难以满足复杂场景下的连续通行需求。为提高系统在弱网或断网情况下的可用性，有必要设计离线授权验证机制。离线二维码和 NFC 卡能够携带较完整的授权信息，但二维码需要手机出示，NFC 卡需要实体卡片支持，在部分临时通行场景中仍不够方便。相比之下，离线密码只需要用户在读卡器触屏界面输入数字即可完成验证，使用门槛低，适合作为弱网环境下的备用通行方式。</w:t>
      </w:r>
    </w:p>
    <w:p w14:paraId="233B8F8B">
      <w:pPr>
        <w:ind w:firstLine="480" w:firstLineChars="200"/>
        <w:rPr>
          <w:rFonts w:hint="eastAsia"/>
          <w:lang w:val="en-US" w:eastAsia="zh-CN"/>
        </w:rPr>
      </w:pPr>
      <w:r>
        <w:rPr>
          <w:rFonts w:hint="eastAsia"/>
          <w:lang w:val="en-US" w:eastAsia="zh-CN"/>
        </w:rPr>
        <w:t>基于上述背景，本文设计了一种基于 STM32 的电梯访客控制系统。系统以 STM32F407VET6 为主控芯片，结合 4G 通信模块、多功能读卡器、74HC595 IO 扩展模块和继电器控制模块，实现在线控制与离线授权相结合的访客梯控功能。其中，在线控制主要用于远程呼梯、远程开门和设备管理；离线控制主要用于二维码、NFC 卡和密码验证。本文重点围绕离线密码验证、时间漂移容错、签名校验和楼层权限控制等内容展开设计，以提高系统在弱网环境和临时访客场景下的适应能力。</w:t>
      </w:r>
    </w:p>
    <w:p w14:paraId="06DC2ABC">
      <w:pPr>
        <w:pStyle w:val="3"/>
        <w:keepNext/>
        <w:keepLines/>
        <w:pageBreakBefore w:val="0"/>
        <w:widowControl w:val="0"/>
        <w:kinsoku/>
        <w:wordWrap/>
        <w:overflowPunct/>
        <w:topLinePunct w:val="0"/>
        <w:autoSpaceDE/>
        <w:autoSpaceDN/>
        <w:bidi w:val="0"/>
        <w:adjustRightInd/>
        <w:snapToGrid/>
        <w:ind w:left="573" w:leftChars="0" w:hanging="573" w:firstLineChars="0"/>
        <w:textAlignment w:val="auto"/>
        <w:rPr>
          <w:rFonts w:hint="eastAsia"/>
        </w:rPr>
      </w:pPr>
      <w:bookmarkStart w:id="24" w:name="_Toc133762360"/>
      <w:bookmarkStart w:id="25" w:name="_Toc133738994"/>
      <w:bookmarkStart w:id="26" w:name="_Toc133739185"/>
      <w:bookmarkStart w:id="27" w:name="_Toc133761008"/>
      <w:bookmarkStart w:id="28" w:name="_Toc3261"/>
      <w:bookmarkStart w:id="29" w:name="_Toc6051"/>
      <w:r>
        <w:rPr>
          <w:rFonts w:hint="eastAsia"/>
        </w:rPr>
        <w:t>国内外研究现状</w:t>
      </w:r>
      <w:bookmarkEnd w:id="24"/>
      <w:bookmarkEnd w:id="25"/>
      <w:bookmarkEnd w:id="26"/>
      <w:bookmarkEnd w:id="27"/>
      <w:bookmarkEnd w:id="28"/>
      <w:bookmarkEnd w:id="29"/>
    </w:p>
    <w:p w14:paraId="4B72A4DB">
      <w:pPr>
        <w:pStyle w:val="4"/>
        <w:keepNext/>
        <w:keepLines/>
        <w:pageBreakBefore w:val="0"/>
        <w:widowControl w:val="0"/>
        <w:kinsoku/>
        <w:wordWrap/>
        <w:overflowPunct/>
        <w:topLinePunct w:val="0"/>
        <w:autoSpaceDE/>
        <w:autoSpaceDN/>
        <w:bidi w:val="0"/>
        <w:adjustRightInd/>
        <w:snapToGrid/>
        <w:ind w:left="480" w:leftChars="0" w:firstLineChars="0"/>
        <w:textAlignment w:val="auto"/>
        <w:rPr>
          <w:rFonts w:hint="eastAsia"/>
          <w:lang w:val="en-US" w:eastAsia="zh-CN"/>
        </w:rPr>
      </w:pPr>
      <w:bookmarkStart w:id="30" w:name="_Toc9767"/>
      <w:bookmarkStart w:id="31" w:name="_Toc4454"/>
      <w:bookmarkStart w:id="32" w:name="_Toc133739186"/>
      <w:bookmarkStart w:id="33" w:name="_Toc133761009"/>
      <w:bookmarkStart w:id="34" w:name="_Toc133762361"/>
      <w:bookmarkStart w:id="35" w:name="_Toc133738995"/>
      <w:r>
        <w:rPr>
          <w:rFonts w:hint="eastAsia"/>
          <w:lang w:val="en-US" w:eastAsia="zh-CN"/>
        </w:rPr>
        <w:t>智能门禁系统研究现状</w:t>
      </w:r>
      <w:bookmarkEnd w:id="30"/>
    </w:p>
    <w:p w14:paraId="11660C86">
      <w:pPr>
        <w:ind w:firstLine="480" w:firstLineChars="200"/>
        <w:rPr>
          <w:rFonts w:hint="eastAsia"/>
          <w:lang w:val="en-US" w:eastAsia="zh-CN"/>
        </w:rPr>
      </w:pPr>
      <w:r>
        <w:rPr>
          <w:rFonts w:hint="eastAsia"/>
          <w:lang w:val="en-US" w:eastAsia="zh-CN"/>
        </w:rPr>
        <w:t>智能门禁系统是在传统机械锁和刷卡门禁基础上发展起来的出入口控制系统，主要通过身份识别、权限判断和执行控制实现人员通行管理。早期门禁系统多采用钥匙、磁卡、IC 卡等方式，功能相对单一，主要解决“是否允许开门”的问题。随着嵌入式技术、移动互联网和物联网技术的发展，门禁系统逐渐具备远程授权、记录上传、异常报警和后台管理等功能。</w:t>
      </w:r>
    </w:p>
    <w:p w14:paraId="1E381AD9">
      <w:pPr>
        <w:ind w:firstLine="480" w:firstLineChars="200"/>
        <w:rPr>
          <w:rFonts w:hint="eastAsia"/>
          <w:lang w:val="en-US" w:eastAsia="zh-CN"/>
        </w:rPr>
      </w:pPr>
      <w:r>
        <w:rPr>
          <w:rFonts w:hint="eastAsia"/>
          <w:lang w:val="en-US" w:eastAsia="zh-CN"/>
        </w:rPr>
        <w:t>目前常见的门禁识别方式包括刷卡、密码、二维码、NFC 和人脸识别等。其中，二维码方式生成方便，适合临时访客授权；NFC 方式识别速度较快，适合固定人员或长期授权；密码方式不依赖手机扫码和实体卡片，适合作为备用通行方式。现有智能门禁系统在识别方式和联网管理方面已经较为成熟，但部分系统仍然依赖服务器实时验证。一旦现场网络异常，远程授权和在线验证功能可能受到影响。</w:t>
      </w:r>
    </w:p>
    <w:p w14:paraId="246E6F09">
      <w:pPr>
        <w:ind w:firstLine="480" w:firstLineChars="200"/>
        <w:rPr>
          <w:rFonts w:hint="eastAsia"/>
          <w:lang w:val="en-US" w:eastAsia="zh-CN"/>
        </w:rPr>
      </w:pPr>
      <w:r>
        <w:rPr>
          <w:rFonts w:hint="eastAsia"/>
          <w:lang w:val="en-US" w:eastAsia="zh-CN"/>
        </w:rPr>
        <w:t>因此，在门禁控制系统设计中，除了提高识别方式的多样性，还需要考虑离线状态下的权限安全问题。较完善的离线门禁机制应具备有效时间限制、授权范围限制、签名校验和异常授权拦截能力，避免离线凭证被篡改、复制或长期重复使用。</w:t>
      </w:r>
    </w:p>
    <w:p w14:paraId="574DED1E">
      <w:pPr>
        <w:pStyle w:val="4"/>
        <w:bidi w:val="0"/>
        <w:ind w:left="480" w:leftChars="0" w:firstLineChars="0"/>
        <w:rPr>
          <w:rFonts w:hint="eastAsia"/>
          <w:lang w:val="en-US" w:eastAsia="zh-CN"/>
        </w:rPr>
      </w:pPr>
      <w:bookmarkStart w:id="36" w:name="_Toc18162"/>
      <w:r>
        <w:rPr>
          <w:rFonts w:hint="eastAsia"/>
          <w:lang w:val="en-US" w:eastAsia="zh-CN"/>
        </w:rPr>
        <w:t>电梯梯控系统研究现状</w:t>
      </w:r>
      <w:bookmarkEnd w:id="36"/>
    </w:p>
    <w:p w14:paraId="7EAA77EF">
      <w:pPr>
        <w:ind w:firstLine="480" w:firstLineChars="200"/>
        <w:rPr>
          <w:rFonts w:hint="eastAsia"/>
          <w:lang w:val="en-US" w:eastAsia="zh-CN"/>
        </w:rPr>
      </w:pPr>
      <w:r>
        <w:rPr>
          <w:rFonts w:hint="eastAsia"/>
          <w:lang w:val="en-US" w:eastAsia="zh-CN"/>
        </w:rPr>
        <w:t>电梯梯控系统是楼宇安全管理的重要组成部分，主要根据用户身份和授权信息限制其可到达楼层。传统电梯系统通常只依靠按钮完成楼层选择，用户进入电梯后可以选择任意楼层，在访客管理场景中容易出现权限边界不清的问题。随着智慧楼宇建设的发展，梯控系统逐渐与门禁系统、访客登记系统和后台管理平台结合，实现从入口到电梯楼层的连续权限控制。</w:t>
      </w:r>
    </w:p>
    <w:p w14:paraId="7B4FCB36">
      <w:pPr>
        <w:ind w:firstLine="480" w:firstLineChars="200"/>
        <w:rPr>
          <w:rFonts w:hint="eastAsia"/>
          <w:lang w:val="en-US" w:eastAsia="zh-CN"/>
        </w:rPr>
      </w:pPr>
      <w:r>
        <w:rPr>
          <w:rFonts w:hint="eastAsia"/>
          <w:lang w:val="en-US" w:eastAsia="zh-CN"/>
        </w:rPr>
        <w:t>目前常见的梯控方式包括刷卡梯控、二维码梯控、密码梯控、人脸识别梯控和门禁联动梯控等。刷卡和二维码方式适合携带较完整的授权数据，人脸识别方式身份确认能力较强，但硬件成本和环境要求较高。密码梯控虽然承载信息量有限，但输入方便、设备要求低，在临时访客通行和弱网环境中具有一定应用价值。</w:t>
      </w:r>
    </w:p>
    <w:p w14:paraId="33636F1B">
      <w:pPr>
        <w:ind w:firstLine="480" w:firstLineChars="200"/>
        <w:rPr>
          <w:rFonts w:hint="eastAsia"/>
          <w:lang w:val="en-US" w:eastAsia="zh-CN"/>
        </w:rPr>
      </w:pPr>
      <w:r>
        <w:rPr>
          <w:rFonts w:hint="eastAsia"/>
          <w:lang w:val="en-US" w:eastAsia="zh-CN"/>
        </w:rPr>
        <w:t>现有梯控系统在楼层权限控制方面已经具有较多应用，但仍存在两个问题：一是部分系统依赖平台实时下发或验证权限，网络异常时可用性不足；二是部分离线控制方式只关注开门或呼梯动作，缺少对授权楼层、有效时间和数据完整性的综合判断。针对这些问题，本文在系统设计中引入楼层位图、签名校验和离线密码时间容错机制，使 STM32 控制端能够在本地完成权限判断和继电器控制。</w:t>
      </w:r>
    </w:p>
    <w:p w14:paraId="695AA4D3">
      <w:pPr>
        <w:pStyle w:val="4"/>
        <w:bidi w:val="0"/>
        <w:ind w:left="480" w:leftChars="0" w:firstLineChars="0"/>
        <w:rPr>
          <w:rFonts w:hint="eastAsia"/>
          <w:lang w:val="en-US" w:eastAsia="zh-CN"/>
        </w:rPr>
      </w:pPr>
      <w:bookmarkStart w:id="37" w:name="_Toc9080"/>
      <w:r>
        <w:rPr>
          <w:rFonts w:hint="eastAsia"/>
          <w:lang w:val="en-US" w:eastAsia="zh-CN"/>
        </w:rPr>
        <w:t>物联网访客管理系统研究现状</w:t>
      </w:r>
      <w:bookmarkEnd w:id="37"/>
    </w:p>
    <w:p w14:paraId="15B1DB39">
      <w:pPr>
        <w:ind w:firstLine="480" w:firstLineChars="200"/>
        <w:rPr>
          <w:rFonts w:hint="eastAsia"/>
          <w:lang w:val="en-US" w:eastAsia="zh-CN"/>
        </w:rPr>
      </w:pPr>
      <w:r>
        <w:rPr>
          <w:rFonts w:hint="eastAsia"/>
          <w:lang w:val="en-US" w:eastAsia="zh-CN"/>
        </w:rPr>
        <w:t>物联网访客管理系统通常由用户端、服务器平台、通信模块和现场控制终端组成，可实现访客预约、权限生成、通行验证和记录管理等功能。与传统人工登记方式相比，物联网访客管理能够减少人工确认环节，提高管理效率，并便于后台对访客通行记录进行查询和追溯。</w:t>
      </w:r>
    </w:p>
    <w:p w14:paraId="1E3BB326">
      <w:pPr>
        <w:ind w:firstLine="480" w:firstLineChars="200"/>
        <w:rPr>
          <w:rFonts w:hint="eastAsia"/>
          <w:lang w:val="en-US" w:eastAsia="zh-CN"/>
        </w:rPr>
      </w:pPr>
      <w:r>
        <w:rPr>
          <w:rFonts w:hint="eastAsia"/>
          <w:lang w:val="en-US" w:eastAsia="zh-CN"/>
        </w:rPr>
        <w:t>在实际应用中，用户可通过 App 或小程序生成访客通行凭证，现场设备通过二维码扫描、NFC 读取或密码输入获取授权信息，并根据权限规则控制门禁或电梯。在线方式适合实时管理和远程控制，离线方式则适合网络异常、提前授权或临时通行场景。二者结合能够提升系统的灵活性和可靠性。</w:t>
      </w:r>
    </w:p>
    <w:p w14:paraId="40AE980D">
      <w:pPr>
        <w:ind w:firstLine="480" w:firstLineChars="200"/>
      </w:pPr>
      <w:r>
        <w:rPr>
          <w:rFonts w:hint="eastAsia"/>
          <w:lang w:val="en-US" w:eastAsia="zh-CN"/>
        </w:rPr>
        <w:t>不过，访客管理系统在离线场景下仍需要重点考虑安全性。如果离线授权信息缺少校验机制，可能存在数据被修改、重复使用或超范围通行等风险。因此，离线授权不应只是简单识别凭证，还需要结合有效时间、授权次数、楼层权限、黑名单和签名校验等条件进行综合判断。本文所设计的系统正是围绕这一问题展开，通过 STM32 在本地完成离线权限验证，并将离线密码作为重点功能进行设计。</w:t>
      </w:r>
    </w:p>
    <w:p w14:paraId="06DC2ABF">
      <w:pPr>
        <w:pStyle w:val="3"/>
        <w:bidi w:val="0"/>
        <w:ind w:left="575" w:leftChars="0" w:hanging="575" w:firstLineChars="0"/>
        <w:rPr>
          <w:rFonts w:hint="eastAsia"/>
        </w:rPr>
      </w:pPr>
      <w:bookmarkStart w:id="38" w:name="_Toc9568"/>
      <w:r>
        <w:rPr>
          <w:rFonts w:hint="eastAsia"/>
        </w:rPr>
        <w:t>课题研究意义</w:t>
      </w:r>
      <w:bookmarkEnd w:id="31"/>
      <w:bookmarkEnd w:id="32"/>
      <w:bookmarkEnd w:id="33"/>
      <w:bookmarkEnd w:id="34"/>
      <w:bookmarkEnd w:id="35"/>
      <w:bookmarkEnd w:id="38"/>
    </w:p>
    <w:p w14:paraId="528A4D49">
      <w:pPr>
        <w:ind w:firstLine="480" w:firstLineChars="200"/>
        <w:rPr>
          <w:rFonts w:hint="eastAsia"/>
          <w:lang w:val="en-US" w:eastAsia="zh-CN"/>
        </w:rPr>
      </w:pPr>
      <w:r>
        <w:rPr>
          <w:rFonts w:hint="eastAsia"/>
          <w:lang w:val="en-US" w:eastAsia="zh-CN"/>
        </w:rPr>
        <w:t>本课题面向住宅小区、办公楼宇和园区等访客通行场景，设计一种基于 STM32 的电梯访客控制系统，具有一定的实际应用意义和工程实践价值。</w:t>
      </w:r>
    </w:p>
    <w:p w14:paraId="3A6AB688">
      <w:pPr>
        <w:ind w:firstLine="480" w:firstLineChars="200"/>
        <w:rPr>
          <w:rFonts w:hint="eastAsia"/>
          <w:lang w:val="en-US" w:eastAsia="zh-CN"/>
        </w:rPr>
      </w:pPr>
      <w:r>
        <w:rPr>
          <w:rFonts w:hint="eastAsia"/>
          <w:lang w:val="en-US" w:eastAsia="zh-CN"/>
        </w:rPr>
        <w:t>首先，该系统能够提高访客通行管理效率。传统访客进入楼宇时，通常需要人工登记、电话确认或发放临时卡片，流程较为繁琐。本文设计的系统支持在线呼梯、在线开门以及离线二维码、NFC 卡和密码验证，能够减少人工干预，提高访客通行效率。</w:t>
      </w:r>
    </w:p>
    <w:p w14:paraId="42C7E1D7">
      <w:pPr>
        <w:ind w:firstLine="480" w:firstLineChars="200"/>
        <w:rPr>
          <w:rFonts w:hint="eastAsia"/>
          <w:lang w:val="en-US" w:eastAsia="zh-CN"/>
        </w:rPr>
      </w:pPr>
      <w:r>
        <w:rPr>
          <w:rFonts w:hint="eastAsia"/>
          <w:lang w:val="en-US" w:eastAsia="zh-CN"/>
        </w:rPr>
        <w:t>其次，该系统能够提升访客权限控制的精细化程度。普通门禁系统通常只判断是否允许开门，而电梯访客控制还需要进一步限制访客可到达的楼层。本文系统在权限验证过程中加入有效时间、有效次数、黑名单和楼层权限判断，并通过 74HC595 扩展 IO 控制对应楼层继电器，使访客只能访问授权范围内的区域。</w:t>
      </w:r>
    </w:p>
    <w:p w14:paraId="556905DC">
      <w:pPr>
        <w:ind w:firstLine="480" w:firstLineChars="200"/>
        <w:rPr>
          <w:rFonts w:hint="eastAsia"/>
          <w:lang w:val="en-US" w:eastAsia="zh-CN"/>
        </w:rPr>
      </w:pPr>
      <w:r>
        <w:rPr>
          <w:rFonts w:hint="eastAsia"/>
          <w:lang w:val="en-US" w:eastAsia="zh-CN"/>
        </w:rPr>
        <w:t>再次，该系统能够增强弱网环境下的可用性。在线控制虽然便于远程管理，但在电梯、地下空间或信号不稳定区域中可能受到网络条件限制。本文将离线密码作为重要备用方式，通过四位密码携带控制对象和楼层信息，并结合时间档位进行验证，使系统在不依赖实时联网的情况下仍能完成基本通行控制。</w:t>
      </w:r>
    </w:p>
    <w:p w14:paraId="279032FF">
      <w:pPr>
        <w:ind w:firstLine="480" w:firstLineChars="200"/>
        <w:rPr>
          <w:rFonts w:hint="eastAsia"/>
          <w:lang w:val="en-US" w:eastAsia="zh-CN"/>
        </w:rPr>
      </w:pPr>
      <w:r>
        <w:rPr>
          <w:rFonts w:hint="eastAsia"/>
          <w:lang w:val="en-US" w:eastAsia="zh-CN"/>
        </w:rPr>
        <w:t>最后，该课题对嵌入式系统综合设计具有实践价值。系统涉及 STM32 串口通信、4G 模块 MQTT 转发、读卡器数据接收、离线协议解析、签名校验、时间漂移容错、IO 扩展和继电器控制等内容，能够较完整地体现嵌入式控制系统在实际工程场景中的应用过程。</w:t>
      </w:r>
    </w:p>
    <w:p w14:paraId="06DC2AC2">
      <w:pPr>
        <w:pStyle w:val="3"/>
        <w:bidi w:val="0"/>
        <w:ind w:left="575" w:leftChars="0" w:hanging="575" w:firstLineChars="0"/>
        <w:rPr>
          <w:rFonts w:hint="eastAsia"/>
        </w:rPr>
      </w:pPr>
      <w:bookmarkStart w:id="39" w:name="_Toc133739187"/>
      <w:bookmarkStart w:id="40" w:name="_Toc133762362"/>
      <w:bookmarkStart w:id="41" w:name="_Toc7200"/>
      <w:bookmarkStart w:id="42" w:name="_Toc133738996"/>
      <w:bookmarkStart w:id="43" w:name="_Toc133761010"/>
      <w:bookmarkStart w:id="44" w:name="_Toc7338"/>
      <w:r>
        <w:rPr>
          <w:rFonts w:hint="eastAsia"/>
        </w:rPr>
        <w:t>本设计研究内容</w:t>
      </w:r>
      <w:bookmarkEnd w:id="39"/>
      <w:bookmarkEnd w:id="40"/>
      <w:bookmarkEnd w:id="41"/>
      <w:bookmarkEnd w:id="42"/>
      <w:bookmarkEnd w:id="43"/>
      <w:bookmarkEnd w:id="44"/>
    </w:p>
    <w:p w14:paraId="7C9EA1A0">
      <w:pPr>
        <w:pStyle w:val="4"/>
        <w:bidi w:val="0"/>
        <w:ind w:left="480" w:leftChars="0" w:firstLineChars="0"/>
        <w:rPr>
          <w:rFonts w:hint="eastAsia"/>
          <w:lang w:val="en-US" w:eastAsia="zh-CN"/>
        </w:rPr>
      </w:pPr>
      <w:bookmarkStart w:id="45" w:name="_Toc13689"/>
      <w:r>
        <w:rPr>
          <w:rFonts w:hint="eastAsia"/>
          <w:lang w:val="en-US" w:eastAsia="zh-CN"/>
        </w:rPr>
        <w:t>系统总体方案设计</w:t>
      </w:r>
      <w:bookmarkEnd w:id="45"/>
    </w:p>
    <w:p w14:paraId="2821B180">
      <w:pPr>
        <w:ind w:firstLine="480" w:firstLineChars="200"/>
        <w:rPr>
          <w:rFonts w:hint="eastAsia"/>
          <w:lang w:val="en-US" w:eastAsia="zh-CN"/>
        </w:rPr>
      </w:pPr>
      <w:r>
        <w:rPr>
          <w:rFonts w:hint="eastAsia"/>
          <w:lang w:val="en-US" w:eastAsia="zh-CN"/>
        </w:rPr>
        <w:t>本文首先根据电梯访客通行场景的实际需求，设计系统总体架构和工作流程。系统采用在线控制与离线控制相结合的方式。在线模式下，用户通过手机 App 或小程序发起呼梯、开门请求，服务器通过 4G 模块将命令转发至 STM32 控制端；离线模式下，用户通过二维码、NFC 卡或密码提交授权信息，由 STM32 在本地完成权限验证，并根据验证结果控制继电器输出。</w:t>
      </w:r>
    </w:p>
    <w:p w14:paraId="577ACBE9">
      <w:pPr>
        <w:pStyle w:val="4"/>
        <w:bidi w:val="0"/>
        <w:ind w:left="480" w:leftChars="0" w:firstLineChars="0"/>
        <w:rPr>
          <w:rFonts w:hint="eastAsia"/>
          <w:lang w:val="en-US" w:eastAsia="zh-CN"/>
        </w:rPr>
      </w:pPr>
      <w:bookmarkStart w:id="46" w:name="_Toc19963"/>
      <w:r>
        <w:rPr>
          <w:rFonts w:hint="eastAsia"/>
          <w:lang w:val="en-US" w:eastAsia="zh-CN"/>
        </w:rPr>
        <w:t>硬件系统设计</w:t>
      </w:r>
      <w:bookmarkEnd w:id="46"/>
    </w:p>
    <w:p w14:paraId="25899507">
      <w:pPr>
        <w:ind w:firstLine="480" w:firstLineChars="200"/>
        <w:rPr>
          <w:rFonts w:hint="eastAsia"/>
          <w:lang w:val="en-US" w:eastAsia="zh-CN"/>
        </w:rPr>
      </w:pPr>
      <w:r>
        <w:rPr>
          <w:rFonts w:hint="eastAsia"/>
          <w:lang w:val="en-US" w:eastAsia="zh-CN"/>
        </w:rPr>
        <w:t>硬件部分以 STM32F407VET6 为主控芯片，外围包括 4G 通信模块、多功能读卡器、74HC595 IO 扩展模块和继电器控制模块。STM32 主要负责数据接收、命令解析、权限判断和控制输出；4G 模块负责 MQTT 消息转发和设备上报；多功能读卡器负责二维码、NFC 卡和密码输入；74HC595 用于扩展楼层控制输出；继电器模块用于执行门禁开门和电梯楼层控制动作。</w:t>
      </w:r>
    </w:p>
    <w:p w14:paraId="7397B9A1">
      <w:pPr>
        <w:pStyle w:val="4"/>
        <w:bidi w:val="0"/>
        <w:ind w:left="480" w:leftChars="0" w:firstLineChars="0"/>
        <w:rPr>
          <w:rFonts w:hint="eastAsia"/>
          <w:lang w:val="en-US" w:eastAsia="zh-CN"/>
        </w:rPr>
      </w:pPr>
      <w:bookmarkStart w:id="47" w:name="_Toc32471"/>
      <w:r>
        <w:rPr>
          <w:rFonts w:hint="eastAsia"/>
          <w:lang w:val="en-US" w:eastAsia="zh-CN"/>
        </w:rPr>
        <w:t>软件在线功能系统设计</w:t>
      </w:r>
      <w:bookmarkEnd w:id="47"/>
    </w:p>
    <w:p w14:paraId="279F36BC">
      <w:pPr>
        <w:ind w:firstLine="480" w:firstLineChars="200"/>
        <w:rPr>
          <w:rFonts w:hint="eastAsia"/>
          <w:lang w:val="en-US" w:eastAsia="zh-CN"/>
        </w:rPr>
      </w:pPr>
      <w:r>
        <w:rPr>
          <w:rFonts w:hint="eastAsia"/>
          <w:lang w:val="en-US" w:eastAsia="zh-CN"/>
        </w:rPr>
        <w:t>在线通信部分主要研究服务器、4G 模块和 STM32 之间的数据流向。服务器通过 MQTT 主题向 4G 模块下发设备配置、在线呼梯、在线开门和黑名单管理等命令，4G 模块通过串口转发给 STM32。STM32 解析命令后控制对应继电器动作，并将执行结果通过 4G 模块上报至服务器。该部分作为系统基础功能进行设计说明。</w:t>
      </w:r>
    </w:p>
    <w:p w14:paraId="389C5EAE">
      <w:pPr>
        <w:pStyle w:val="4"/>
        <w:bidi w:val="0"/>
        <w:ind w:left="480" w:leftChars="0" w:firstLineChars="0"/>
        <w:rPr>
          <w:rFonts w:hint="eastAsia"/>
          <w:lang w:val="en-US" w:eastAsia="zh-CN"/>
        </w:rPr>
      </w:pPr>
      <w:bookmarkStart w:id="48" w:name="_Toc21385"/>
      <w:r>
        <w:rPr>
          <w:rFonts w:hint="eastAsia"/>
          <w:lang w:val="en-US" w:eastAsia="zh-CN"/>
        </w:rPr>
        <w:t>软件离线功能系统设计</w:t>
      </w:r>
      <w:bookmarkEnd w:id="48"/>
    </w:p>
    <w:p w14:paraId="2D71C94D">
      <w:pPr>
        <w:ind w:firstLine="480" w:firstLineChars="200"/>
        <w:rPr>
          <w:rFonts w:hint="eastAsia"/>
          <w:lang w:val="en-US" w:eastAsia="zh-CN"/>
        </w:rPr>
      </w:pPr>
      <w:r>
        <w:rPr>
          <w:rFonts w:hint="eastAsia"/>
          <w:lang w:val="en-US" w:eastAsia="zh-CN"/>
        </w:rPr>
        <w:t>离线授权协议与权限验证是本文的重点内容。系统支持二维码、NFC 卡和密码三种离线输入方式，其中二维码和 NFC 卡主要通过自定义协议携带授权编号、有效次数、有效时间、门禁权限、梯控权限和签名等信息；STM32 接收数据后完成协议解析、签名校验、黑名单判断、有效时间判断、有效次数判断和楼层权限判断。</w:t>
      </w:r>
    </w:p>
    <w:p w14:paraId="06DC2AC6">
      <w:pPr>
        <w:ind w:firstLine="480" w:firstLineChars="200"/>
        <w:sectPr>
          <w:footerReference r:id="rId16" w:type="default"/>
          <w:pgSz w:w="11907" w:h="16840"/>
          <w:pgMar w:top="1928" w:right="1531" w:bottom="1418" w:left="1531" w:header="1417" w:footer="1247" w:gutter="0"/>
          <w:pgBorders>
            <w:top w:val="none" w:sz="0" w:space="0"/>
            <w:left w:val="none" w:sz="0" w:space="0"/>
            <w:bottom w:val="none" w:sz="0" w:space="0"/>
            <w:right w:val="none" w:sz="0" w:space="0"/>
          </w:pgBorders>
          <w:pgNumType w:fmt="decimal" w:start="1"/>
          <w:cols w:space="425" w:num="1"/>
          <w:docGrid w:type="lines" w:linePitch="326" w:charSpace="0"/>
        </w:sectPr>
      </w:pPr>
      <w:r>
        <w:rPr>
          <w:rFonts w:hint="eastAsia"/>
          <w:lang w:val="en-US" w:eastAsia="zh-CN"/>
        </w:rPr>
        <w:t>在离线密码设计中，系统采用四位密码编码方式，将控制对象、楼层信息和时间档位结合起来，使密码能够在较短长度内表达基本通行权限。设备端在验证时，不仅判断密码本身是否匹配，还结合相邻时间档位进行容错，以减小设备本地时间误差对验证结果的影响。该方式不依赖实时网络，也不要求用户必须出示二维码或携带 NFC 卡，适合作为弱网环境和临时访客场景下的备用通行方案。</w:t>
      </w:r>
    </w:p>
    <w:p w14:paraId="06DC2AC7">
      <w:pPr>
        <w:pStyle w:val="2"/>
        <w:bidi w:val="0"/>
        <w:ind w:left="432" w:leftChars="0" w:hanging="432" w:firstLineChars="0"/>
        <w:jc w:val="center"/>
        <w:rPr>
          <w:rFonts w:hint="eastAsia"/>
          <w:lang w:val="en-US" w:eastAsia="zh-CN"/>
        </w:rPr>
      </w:pPr>
      <w:bookmarkStart w:id="49" w:name="_Toc133738997"/>
      <w:bookmarkStart w:id="50" w:name="_Toc15230"/>
      <w:bookmarkStart w:id="51" w:name="_Toc133739188"/>
      <w:bookmarkStart w:id="52" w:name="_Toc133761011"/>
      <w:bookmarkStart w:id="53" w:name="_Toc133762363"/>
      <w:bookmarkStart w:id="54" w:name="_Toc23629"/>
      <w:r>
        <w:rPr>
          <w:rFonts w:hint="eastAsia"/>
          <w:lang w:val="en-US" w:eastAsia="zh-CN"/>
        </w:rPr>
        <w:t>设计原理</w:t>
      </w:r>
      <w:bookmarkEnd w:id="49"/>
      <w:bookmarkEnd w:id="50"/>
      <w:bookmarkEnd w:id="51"/>
      <w:bookmarkEnd w:id="52"/>
      <w:bookmarkEnd w:id="53"/>
      <w:bookmarkEnd w:id="54"/>
    </w:p>
    <w:p w14:paraId="06DC2AC8">
      <w:pPr>
        <w:pStyle w:val="3"/>
        <w:bidi w:val="0"/>
        <w:ind w:left="575" w:leftChars="0" w:hanging="575" w:firstLineChars="0"/>
        <w:rPr>
          <w:rFonts w:hint="eastAsia"/>
        </w:rPr>
      </w:pPr>
      <w:bookmarkStart w:id="55" w:name="_Toc133762364"/>
      <w:bookmarkStart w:id="56" w:name="_Toc133739189"/>
      <w:bookmarkStart w:id="57" w:name="_Toc133761012"/>
      <w:bookmarkStart w:id="58" w:name="_Toc133738998"/>
      <w:bookmarkStart w:id="59" w:name="_Toc16817"/>
      <w:bookmarkStart w:id="60" w:name="_Toc14181"/>
      <w:r>
        <w:rPr>
          <w:rFonts w:hint="eastAsia"/>
        </w:rPr>
        <w:t>总体</w:t>
      </w:r>
      <w:bookmarkEnd w:id="55"/>
      <w:bookmarkEnd w:id="56"/>
      <w:bookmarkEnd w:id="57"/>
      <w:bookmarkEnd w:id="58"/>
      <w:r>
        <w:rPr>
          <w:rFonts w:hint="eastAsia"/>
          <w:lang w:val="en-US" w:eastAsia="zh-CN"/>
        </w:rPr>
        <w:t>架构</w:t>
      </w:r>
      <w:bookmarkEnd w:id="59"/>
      <w:bookmarkEnd w:id="60"/>
    </w:p>
    <w:p w14:paraId="5A1DD422">
      <w:pPr>
        <w:ind w:firstLine="480" w:firstLineChars="200"/>
        <w:rPr>
          <w:rFonts w:hint="eastAsia"/>
          <w:lang w:val="en-US" w:eastAsia="zh-CN"/>
        </w:rPr>
      </w:pPr>
      <w:r>
        <w:rPr>
          <w:rFonts w:hint="eastAsia"/>
          <w:lang w:val="en-US" w:eastAsia="zh-CN"/>
        </w:rPr>
        <w:t>本系统面向电梯访客通行控制场景进行设计，整体采用“用户端/服务器平台—4G 通信模块—STM32 控制端—执行机构”的分层结构。系统通过在线通信和离线授权两种方式完成访客权限控制，其中在线方式主要用于远程呼梯、远程开门和设备管理，离线方式主要用于二维码、NFC 卡和密码等本地授权验证。</w:t>
      </w:r>
    </w:p>
    <w:p w14:paraId="42D72397">
      <w:pPr>
        <w:ind w:firstLine="480" w:firstLineChars="200"/>
        <w:rPr>
          <w:rFonts w:hint="eastAsia"/>
          <w:lang w:val="en-US" w:eastAsia="zh-CN"/>
        </w:rPr>
      </w:pPr>
      <w:r>
        <w:rPr>
          <w:rFonts w:hint="eastAsia"/>
          <w:lang w:val="en-US" w:eastAsia="zh-CN"/>
        </w:rPr>
        <w:t>系统总体架构如图 2.1 所示。</w:t>
      </w:r>
    </w:p>
    <w:p w14:paraId="5E2299FB">
      <w:pPr>
        <w:ind w:firstLine="480" w:firstLineChars="200"/>
        <w:jc w:val="center"/>
        <w:rPr>
          <w:rFonts w:hint="eastAsia"/>
          <w:lang w:val="en-US" w:eastAsia="zh-CN"/>
        </w:rPr>
      </w:pPr>
      <w:r>
        <w:rPr>
          <w:rFonts w:hint="eastAsia"/>
          <w:lang w:val="en-US" w:eastAsia="zh-CN"/>
        </w:rPr>
        <w:drawing>
          <wp:inline distT="0" distB="0" distL="114300" distR="114300">
            <wp:extent cx="5614670" cy="4778375"/>
            <wp:effectExtent l="0" t="0" r="5080" b="3175"/>
            <wp:docPr id="4" name="ECB019B1-382A-4266-B25C-5B523AA43C14-1" descr="C:/Users/Administrator/AppData/Local/Temp/wps.gSUVS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Administrator/AppData/Local/Temp/wps.gSUVStwps"/>
                    <pic:cNvPicPr>
                      <a:picLocks noChangeAspect="1"/>
                    </pic:cNvPicPr>
                  </pic:nvPicPr>
                  <pic:blipFill>
                    <a:blip r:embed="rId20"/>
                    <a:stretch>
                      <a:fillRect/>
                    </a:stretch>
                  </pic:blipFill>
                  <pic:spPr>
                    <a:xfrm>
                      <a:off x="0" y="0"/>
                      <a:ext cx="5614670" cy="4778375"/>
                    </a:xfrm>
                    <a:prstGeom prst="rect">
                      <a:avLst/>
                    </a:prstGeom>
                  </pic:spPr>
                </pic:pic>
              </a:graphicData>
            </a:graphic>
          </wp:inline>
        </w:drawing>
      </w:r>
    </w:p>
    <w:p w14:paraId="06DC2ACB">
      <w:pPr>
        <w:jc w:val="center"/>
        <w:rPr>
          <w:rFonts w:hint="eastAsia"/>
          <w:sz w:val="21"/>
          <w:szCs w:val="21"/>
        </w:rPr>
      </w:pPr>
      <w:r>
        <w:rPr>
          <w:rFonts w:hint="eastAsia"/>
          <w:sz w:val="21"/>
          <w:szCs w:val="21"/>
        </w:rPr>
        <w:t>图2.1 系统</w:t>
      </w:r>
      <w:r>
        <w:rPr>
          <w:rFonts w:hint="eastAsia"/>
          <w:sz w:val="21"/>
          <w:szCs w:val="21"/>
          <w:lang w:val="en-US" w:eastAsia="zh-CN"/>
        </w:rPr>
        <w:t>总</w:t>
      </w:r>
      <w:r>
        <w:rPr>
          <w:rFonts w:hint="eastAsia"/>
          <w:sz w:val="21"/>
          <w:szCs w:val="21"/>
        </w:rPr>
        <w:t>体框图</w:t>
      </w:r>
    </w:p>
    <w:p w14:paraId="06DC2ACC">
      <w:pPr>
        <w:pStyle w:val="3"/>
        <w:bidi w:val="0"/>
        <w:ind w:left="575" w:leftChars="0" w:hanging="575" w:firstLineChars="0"/>
        <w:rPr>
          <w:rFonts w:hint="eastAsia"/>
        </w:rPr>
      </w:pPr>
      <w:bookmarkStart w:id="61" w:name="_Toc26660"/>
      <w:r>
        <w:rPr>
          <w:rFonts w:hint="eastAsia"/>
          <w:lang w:val="en-US" w:eastAsia="zh-CN"/>
        </w:rPr>
        <w:t>功能需求分析</w:t>
      </w:r>
      <w:bookmarkEnd w:id="61"/>
    </w:p>
    <w:p w14:paraId="16AD4FF4">
      <w:pPr>
        <w:ind w:firstLine="480" w:firstLineChars="200"/>
        <w:rPr>
          <w:rFonts w:hint="eastAsia"/>
          <w:lang w:val="en-US" w:eastAsia="zh-CN"/>
        </w:rPr>
      </w:pPr>
      <w:r>
        <w:rPr>
          <w:rFonts w:hint="eastAsia"/>
          <w:lang w:val="en-US" w:eastAsia="zh-CN"/>
        </w:rPr>
        <w:t>本系统面向电梯访客通行控制场景，主要需求是实现访客在线呼梯、离线授权验证、门禁控制和楼层权限控制等功能。系统应同时支持在线控制和离线控制两种使用方式：在网络正常时，可通过服务器和 4G 模块完成在线叫梯、在线开门和黑名单管理；在网络异常、弱网环境或提前授权场景下，可通过二维码、NFC 卡和离线密码完成本地权限验证。系统在权限判断过程中，需要综合考虑授权有效时间、有效次数、黑名单状态、门禁权限和楼层权限等因素，确保访客只能在授权范围内完成通行。</w:t>
      </w:r>
    </w:p>
    <w:p w14:paraId="6D473A04">
      <w:pPr>
        <w:ind w:firstLine="480" w:firstLineChars="200"/>
        <w:rPr>
          <w:rFonts w:hint="eastAsia"/>
          <w:lang w:val="en-US" w:eastAsia="zh-CN"/>
        </w:rPr>
      </w:pPr>
      <w:r>
        <w:rPr>
          <w:rFonts w:hint="eastAsia"/>
          <w:lang w:val="en-US" w:eastAsia="zh-CN"/>
        </w:rPr>
        <w:t>各功能需求如表 2.1 所示。</w:t>
      </w:r>
    </w:p>
    <w:p w14:paraId="7BAA5690">
      <w:pPr>
        <w:jc w:val="center"/>
        <w:rPr>
          <w:rFonts w:hint="default"/>
          <w:sz w:val="21"/>
          <w:szCs w:val="21"/>
          <w:lang w:val="en-US" w:eastAsia="zh-CN"/>
        </w:rPr>
      </w:pPr>
      <w:r>
        <w:rPr>
          <w:rFonts w:hint="eastAsia"/>
          <w:sz w:val="21"/>
          <w:szCs w:val="21"/>
          <w:lang w:val="en-US" w:eastAsia="zh-CN"/>
        </w:rPr>
        <w:t>表2.1 功能需求分析表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1053"/>
        <w:gridCol w:w="967"/>
        <w:gridCol w:w="1087"/>
        <w:gridCol w:w="1905"/>
        <w:gridCol w:w="3338"/>
      </w:tblGrid>
      <w:tr w14:paraId="3394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0" w:type="auto"/>
            <w:vAlign w:val="center"/>
          </w:tcPr>
          <w:p w14:paraId="47C7DF88">
            <w:pPr>
              <w:jc w:val="center"/>
              <w:rPr>
                <w:rFonts w:hint="default"/>
                <w:vertAlign w:val="baseline"/>
                <w:lang w:val="en-US" w:eastAsia="zh-CN"/>
              </w:rPr>
            </w:pPr>
            <w:r>
              <w:rPr>
                <w:rFonts w:hint="eastAsia"/>
                <w:vertAlign w:val="baseline"/>
                <w:lang w:val="en-US" w:eastAsia="zh-CN"/>
              </w:rPr>
              <w:t>功能需求</w:t>
            </w:r>
          </w:p>
        </w:tc>
        <w:tc>
          <w:tcPr>
            <w:tcW w:w="0" w:type="auto"/>
            <w:vAlign w:val="center"/>
          </w:tcPr>
          <w:p w14:paraId="000AEE1D">
            <w:pPr>
              <w:jc w:val="center"/>
              <w:rPr>
                <w:rFonts w:hint="default" w:eastAsia="宋体"/>
                <w:vertAlign w:val="baseline"/>
                <w:lang w:val="en-US" w:eastAsia="zh-CN"/>
              </w:rPr>
            </w:pPr>
            <w:r>
              <w:rPr>
                <w:rFonts w:ascii="宋体" w:hAnsi="宋体" w:eastAsia="宋体" w:cs="宋体"/>
                <w:sz w:val="24"/>
                <w:szCs w:val="24"/>
              </w:rPr>
              <w:t>在线叫梯</w:t>
            </w:r>
            <w:r>
              <w:rPr>
                <w:rFonts w:hint="eastAsia" w:ascii="宋体" w:hAnsi="宋体" w:cs="宋体"/>
                <w:sz w:val="24"/>
                <w:szCs w:val="24"/>
                <w:lang w:val="en-US" w:eastAsia="zh-CN"/>
              </w:rPr>
              <w:t>/开门</w:t>
            </w:r>
          </w:p>
        </w:tc>
        <w:tc>
          <w:tcPr>
            <w:tcW w:w="0" w:type="auto"/>
            <w:vAlign w:val="center"/>
          </w:tcPr>
          <w:p w14:paraId="28572FFD">
            <w:pPr>
              <w:jc w:val="center"/>
              <w:rPr>
                <w:rFonts w:hint="eastAsia"/>
                <w:vertAlign w:val="baseline"/>
                <w:lang w:val="en-US" w:eastAsia="zh-CN"/>
              </w:rPr>
            </w:pPr>
            <w:r>
              <w:rPr>
                <w:rFonts w:ascii="宋体" w:hAnsi="宋体" w:eastAsia="宋体" w:cs="宋体"/>
                <w:sz w:val="24"/>
                <w:szCs w:val="24"/>
              </w:rPr>
              <w:t>离线二维码授权</w:t>
            </w:r>
          </w:p>
        </w:tc>
        <w:tc>
          <w:tcPr>
            <w:tcW w:w="0" w:type="auto"/>
            <w:vAlign w:val="center"/>
          </w:tcPr>
          <w:p w14:paraId="40818334">
            <w:pPr>
              <w:jc w:val="center"/>
              <w:rPr>
                <w:rFonts w:hint="eastAsia"/>
                <w:vertAlign w:val="baseline"/>
                <w:lang w:val="en-US" w:eastAsia="zh-CN"/>
              </w:rPr>
            </w:pPr>
            <w:r>
              <w:rPr>
                <w:rFonts w:ascii="宋体" w:hAnsi="宋体" w:eastAsia="宋体" w:cs="宋体"/>
                <w:sz w:val="24"/>
                <w:szCs w:val="24"/>
              </w:rPr>
              <w:t>离线 NFC 卡授权</w:t>
            </w:r>
          </w:p>
        </w:tc>
        <w:tc>
          <w:tcPr>
            <w:tcW w:w="0" w:type="auto"/>
            <w:vAlign w:val="center"/>
          </w:tcPr>
          <w:p w14:paraId="3B1A7855">
            <w:pPr>
              <w:jc w:val="center"/>
              <w:rPr>
                <w:rFonts w:hint="eastAsia"/>
                <w:vertAlign w:val="baseline"/>
                <w:lang w:val="en-US" w:eastAsia="zh-CN"/>
              </w:rPr>
            </w:pPr>
            <w:r>
              <w:rPr>
                <w:rFonts w:ascii="宋体" w:hAnsi="宋体" w:eastAsia="宋体" w:cs="宋体"/>
                <w:sz w:val="24"/>
                <w:szCs w:val="24"/>
              </w:rPr>
              <w:t>离线密码通行</w:t>
            </w:r>
          </w:p>
        </w:tc>
        <w:tc>
          <w:tcPr>
            <w:tcW w:w="0" w:type="auto"/>
            <w:vAlign w:val="center"/>
          </w:tcPr>
          <w:p w14:paraId="3C607A32">
            <w:pPr>
              <w:jc w:val="center"/>
              <w:rPr>
                <w:rFonts w:hint="eastAsia"/>
                <w:vertAlign w:val="baseline"/>
                <w:lang w:val="en-US" w:eastAsia="zh-CN"/>
              </w:rPr>
            </w:pPr>
            <w:r>
              <w:rPr>
                <w:rFonts w:ascii="宋体" w:hAnsi="宋体" w:eastAsia="宋体" w:cs="宋体"/>
                <w:sz w:val="24"/>
                <w:szCs w:val="24"/>
              </w:rPr>
              <w:t>黑名单与权限管理</w:t>
            </w:r>
          </w:p>
        </w:tc>
      </w:tr>
      <w:tr w14:paraId="4320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0" w:type="auto"/>
            <w:vMerge w:val="restart"/>
            <w:vAlign w:val="center"/>
          </w:tcPr>
          <w:p w14:paraId="28C94833">
            <w:pPr>
              <w:jc w:val="center"/>
              <w:rPr>
                <w:rFonts w:hint="default"/>
                <w:vertAlign w:val="baseline"/>
                <w:lang w:val="en-US" w:eastAsia="zh-CN"/>
              </w:rPr>
            </w:pPr>
            <w:r>
              <w:rPr>
                <w:rFonts w:hint="eastAsia"/>
                <w:vertAlign w:val="baseline"/>
                <w:lang w:val="en-US" w:eastAsia="zh-CN"/>
              </w:rPr>
              <w:t>需求说明</w:t>
            </w:r>
          </w:p>
        </w:tc>
        <w:tc>
          <w:tcPr>
            <w:tcW w:w="0" w:type="auto"/>
            <w:vAlign w:val="center"/>
          </w:tcPr>
          <w:p w14:paraId="7E5204DA">
            <w:pPr>
              <w:jc w:val="center"/>
              <w:rPr>
                <w:rFonts w:hint="default"/>
                <w:vertAlign w:val="baseline"/>
                <w:lang w:val="en-US" w:eastAsia="zh-CN"/>
              </w:rPr>
            </w:pPr>
            <w:r>
              <w:rPr>
                <w:rFonts w:hint="eastAsia"/>
                <w:lang w:val="en-US" w:eastAsia="zh-CN"/>
              </w:rPr>
              <w:t>移动端发起请求</w:t>
            </w:r>
          </w:p>
        </w:tc>
        <w:tc>
          <w:tcPr>
            <w:tcW w:w="0" w:type="auto"/>
            <w:gridSpan w:val="2"/>
            <w:vAlign w:val="center"/>
          </w:tcPr>
          <w:p w14:paraId="0295DE84">
            <w:pPr>
              <w:jc w:val="center"/>
              <w:rPr>
                <w:rFonts w:hint="eastAsia"/>
                <w:vertAlign w:val="baseline"/>
                <w:lang w:val="en-US" w:eastAsia="zh-CN"/>
              </w:rPr>
            </w:pPr>
            <w:r>
              <w:rPr>
                <w:rFonts w:hint="eastAsia"/>
                <w:lang w:val="en-US" w:eastAsia="zh-CN"/>
              </w:rPr>
              <w:t>携带离线授权信息</w:t>
            </w:r>
          </w:p>
        </w:tc>
        <w:tc>
          <w:tcPr>
            <w:tcW w:w="0" w:type="auto"/>
            <w:vAlign w:val="center"/>
          </w:tcPr>
          <w:p w14:paraId="352D958C">
            <w:pPr>
              <w:jc w:val="center"/>
              <w:rPr>
                <w:rFonts w:hint="eastAsia"/>
                <w:vertAlign w:val="baseline"/>
                <w:lang w:val="en-US" w:eastAsia="zh-CN"/>
              </w:rPr>
            </w:pPr>
            <w:r>
              <w:rPr>
                <w:rFonts w:hint="eastAsia"/>
                <w:lang w:val="en-US" w:eastAsia="zh-CN"/>
              </w:rPr>
              <w:t>根据规则生成离线密码</w:t>
            </w:r>
          </w:p>
        </w:tc>
        <w:tc>
          <w:tcPr>
            <w:tcW w:w="0" w:type="auto"/>
            <w:vAlign w:val="center"/>
          </w:tcPr>
          <w:p w14:paraId="361AB421">
            <w:pPr>
              <w:jc w:val="center"/>
              <w:rPr>
                <w:rFonts w:hint="eastAsia"/>
                <w:vertAlign w:val="baseline"/>
                <w:lang w:val="en-US" w:eastAsia="zh-CN"/>
              </w:rPr>
            </w:pPr>
            <w:r>
              <w:rPr>
                <w:rFonts w:hint="eastAsia"/>
                <w:lang w:val="en-US" w:eastAsia="zh-CN"/>
              </w:rPr>
              <w:t>接收服务器下发的新增、删除和查询命令</w:t>
            </w:r>
          </w:p>
        </w:tc>
      </w:tr>
      <w:tr w14:paraId="7E33E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0" w:type="auto"/>
            <w:vMerge w:val="continue"/>
            <w:vAlign w:val="center"/>
          </w:tcPr>
          <w:p w14:paraId="1232F9F9">
            <w:pPr>
              <w:jc w:val="center"/>
              <w:rPr>
                <w:rFonts w:hint="default"/>
                <w:vertAlign w:val="baseline"/>
                <w:lang w:val="en-US" w:eastAsia="zh-CN"/>
              </w:rPr>
            </w:pPr>
          </w:p>
        </w:tc>
        <w:tc>
          <w:tcPr>
            <w:tcW w:w="0" w:type="auto"/>
            <w:vAlign w:val="center"/>
          </w:tcPr>
          <w:p w14:paraId="74FAB3D2">
            <w:pPr>
              <w:jc w:val="center"/>
              <w:rPr>
                <w:rFonts w:hint="default"/>
                <w:vertAlign w:val="baseline"/>
                <w:lang w:val="en-US" w:eastAsia="zh-CN"/>
              </w:rPr>
            </w:pPr>
            <w:r>
              <w:rPr>
                <w:rFonts w:hint="eastAsia"/>
                <w:lang w:val="en-US" w:eastAsia="zh-CN"/>
              </w:rPr>
              <w:t>服务器下发命令</w:t>
            </w:r>
          </w:p>
        </w:tc>
        <w:tc>
          <w:tcPr>
            <w:tcW w:w="0" w:type="auto"/>
            <w:gridSpan w:val="3"/>
            <w:vAlign w:val="center"/>
          </w:tcPr>
          <w:p w14:paraId="0983F9A9">
            <w:pPr>
              <w:jc w:val="center"/>
              <w:rPr>
                <w:rFonts w:hint="eastAsia"/>
                <w:vertAlign w:val="baseline"/>
                <w:lang w:val="en-US" w:eastAsia="zh-CN"/>
              </w:rPr>
            </w:pPr>
            <w:r>
              <w:rPr>
                <w:rFonts w:hint="eastAsia"/>
                <w:lang w:val="en-US" w:eastAsia="zh-CN"/>
              </w:rPr>
              <w:t>读卡器识别内容并发送给主控模块</w:t>
            </w:r>
          </w:p>
        </w:tc>
        <w:tc>
          <w:tcPr>
            <w:tcW w:w="0" w:type="auto"/>
            <w:vAlign w:val="center"/>
          </w:tcPr>
          <w:p w14:paraId="6859BF7D">
            <w:pPr>
              <w:jc w:val="center"/>
              <w:rPr>
                <w:rFonts w:hint="eastAsia"/>
                <w:vertAlign w:val="baseline"/>
                <w:lang w:val="en-US" w:eastAsia="zh-CN"/>
              </w:rPr>
            </w:pPr>
            <w:r>
              <w:rPr>
                <w:rFonts w:hint="eastAsia"/>
                <w:lang w:val="en-US" w:eastAsia="zh-CN"/>
              </w:rPr>
              <w:t>离线协议中支持新增、删除和清空等操作</w:t>
            </w:r>
          </w:p>
        </w:tc>
      </w:tr>
      <w:tr w14:paraId="0D24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0" w:type="auto"/>
            <w:vMerge w:val="continue"/>
            <w:vAlign w:val="center"/>
          </w:tcPr>
          <w:p w14:paraId="588245B1">
            <w:pPr>
              <w:jc w:val="center"/>
              <w:rPr>
                <w:rFonts w:hint="default"/>
                <w:vertAlign w:val="baseline"/>
                <w:lang w:val="en-US" w:eastAsia="zh-CN"/>
              </w:rPr>
            </w:pPr>
          </w:p>
        </w:tc>
        <w:tc>
          <w:tcPr>
            <w:tcW w:w="0" w:type="auto"/>
            <w:vAlign w:val="center"/>
          </w:tcPr>
          <w:p w14:paraId="30447231">
            <w:pPr>
              <w:jc w:val="center"/>
              <w:rPr>
                <w:rFonts w:hint="default"/>
                <w:vertAlign w:val="baseline"/>
                <w:lang w:val="en-US" w:eastAsia="zh-CN"/>
              </w:rPr>
            </w:pPr>
            <w:r>
              <w:rPr>
                <w:rFonts w:hint="eastAsia"/>
                <w:lang w:val="en-US" w:eastAsia="zh-CN"/>
              </w:rPr>
              <w:t>识别命令参数</w:t>
            </w:r>
          </w:p>
        </w:tc>
        <w:tc>
          <w:tcPr>
            <w:tcW w:w="0" w:type="auto"/>
            <w:gridSpan w:val="3"/>
            <w:vAlign w:val="center"/>
          </w:tcPr>
          <w:p w14:paraId="16D2C5A2">
            <w:pPr>
              <w:jc w:val="center"/>
              <w:rPr>
                <w:rFonts w:hint="eastAsia"/>
                <w:vertAlign w:val="baseline"/>
                <w:lang w:val="en-US" w:eastAsia="zh-CN"/>
              </w:rPr>
            </w:pPr>
            <w:r>
              <w:rPr>
                <w:rFonts w:hint="eastAsia"/>
                <w:lang w:val="en-US" w:eastAsia="zh-CN"/>
              </w:rPr>
              <w:t>主控模块根据规则进行解析和匹配判断</w:t>
            </w:r>
          </w:p>
        </w:tc>
        <w:tc>
          <w:tcPr>
            <w:tcW w:w="0" w:type="auto"/>
            <w:vAlign w:val="center"/>
          </w:tcPr>
          <w:p w14:paraId="368325A8">
            <w:pPr>
              <w:jc w:val="center"/>
              <w:rPr>
                <w:rFonts w:hint="eastAsia"/>
                <w:vertAlign w:val="baseline"/>
                <w:lang w:val="en-US" w:eastAsia="zh-CN"/>
              </w:rPr>
            </w:pPr>
            <w:r>
              <w:rPr>
                <w:rFonts w:hint="eastAsia"/>
                <w:lang w:val="en-US" w:eastAsia="zh-CN"/>
              </w:rPr>
              <w:t>权限验证过程中优先进行黑名单判断</w:t>
            </w:r>
          </w:p>
        </w:tc>
      </w:tr>
      <w:tr w14:paraId="5E87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0" w:type="auto"/>
            <w:vMerge w:val="continue"/>
            <w:vAlign w:val="center"/>
          </w:tcPr>
          <w:p w14:paraId="1B01AD8D">
            <w:pPr>
              <w:jc w:val="center"/>
              <w:rPr>
                <w:rFonts w:hint="default"/>
                <w:vertAlign w:val="baseline"/>
                <w:lang w:val="en-US" w:eastAsia="zh-CN"/>
              </w:rPr>
            </w:pPr>
          </w:p>
        </w:tc>
        <w:tc>
          <w:tcPr>
            <w:tcW w:w="0" w:type="auto"/>
            <w:gridSpan w:val="4"/>
            <w:vAlign w:val="center"/>
          </w:tcPr>
          <w:p w14:paraId="1A67E159">
            <w:pPr>
              <w:jc w:val="center"/>
              <w:rPr>
                <w:rFonts w:hint="eastAsia"/>
                <w:vertAlign w:val="baseline"/>
                <w:lang w:val="en-US" w:eastAsia="zh-CN"/>
              </w:rPr>
            </w:pPr>
            <w:r>
              <w:rPr>
                <w:rFonts w:hint="eastAsia"/>
                <w:lang w:val="en-US" w:eastAsia="zh-CN"/>
              </w:rPr>
              <w:t>控制对应继电器动作</w:t>
            </w:r>
          </w:p>
        </w:tc>
        <w:tc>
          <w:tcPr>
            <w:tcW w:w="0" w:type="auto"/>
            <w:vAlign w:val="center"/>
          </w:tcPr>
          <w:p w14:paraId="5794C069">
            <w:pPr>
              <w:jc w:val="center"/>
              <w:rPr>
                <w:rFonts w:hint="eastAsia"/>
                <w:vertAlign w:val="baseline"/>
                <w:lang w:val="en-US" w:eastAsia="zh-CN"/>
              </w:rPr>
            </w:pPr>
            <w:r>
              <w:rPr>
                <w:rFonts w:hint="eastAsia"/>
                <w:lang w:val="en-US" w:eastAsia="zh-CN"/>
              </w:rPr>
              <w:t>根据授权信息中的有效时间、有效次数、门禁权限和楼层权限进行综合判断</w:t>
            </w:r>
          </w:p>
        </w:tc>
      </w:tr>
      <w:tr w14:paraId="3086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0" w:type="auto"/>
            <w:vMerge w:val="continue"/>
            <w:vAlign w:val="center"/>
          </w:tcPr>
          <w:p w14:paraId="6EB890AD">
            <w:pPr>
              <w:jc w:val="center"/>
              <w:rPr>
                <w:rFonts w:hint="default"/>
                <w:vertAlign w:val="baseline"/>
                <w:lang w:val="en-US" w:eastAsia="zh-CN"/>
              </w:rPr>
            </w:pPr>
          </w:p>
        </w:tc>
        <w:tc>
          <w:tcPr>
            <w:tcW w:w="0" w:type="auto"/>
            <w:vAlign w:val="center"/>
          </w:tcPr>
          <w:p w14:paraId="3C433C13">
            <w:pPr>
              <w:jc w:val="center"/>
              <w:rPr>
                <w:rFonts w:hint="default"/>
                <w:vertAlign w:val="baseline"/>
                <w:lang w:val="en-US" w:eastAsia="zh-CN"/>
              </w:rPr>
            </w:pPr>
            <w:r>
              <w:rPr>
                <w:rFonts w:hint="eastAsia"/>
                <w:lang w:val="en-US" w:eastAsia="zh-CN"/>
              </w:rPr>
              <w:t>结果反馈至服务器</w:t>
            </w:r>
          </w:p>
        </w:tc>
        <w:tc>
          <w:tcPr>
            <w:tcW w:w="0" w:type="auto"/>
            <w:vAlign w:val="center"/>
          </w:tcPr>
          <w:p w14:paraId="707D9CF7">
            <w:pPr>
              <w:jc w:val="center"/>
              <w:rPr>
                <w:rFonts w:hint="default"/>
                <w:vertAlign w:val="baseline"/>
                <w:lang w:val="en-US" w:eastAsia="zh-CN"/>
              </w:rPr>
            </w:pPr>
          </w:p>
        </w:tc>
        <w:tc>
          <w:tcPr>
            <w:tcW w:w="0" w:type="auto"/>
            <w:vAlign w:val="center"/>
          </w:tcPr>
          <w:p w14:paraId="069FFE14">
            <w:pPr>
              <w:jc w:val="center"/>
              <w:rPr>
                <w:rFonts w:hint="eastAsia"/>
                <w:vertAlign w:val="baseline"/>
                <w:lang w:val="en-US" w:eastAsia="zh-CN"/>
              </w:rPr>
            </w:pPr>
          </w:p>
        </w:tc>
        <w:tc>
          <w:tcPr>
            <w:tcW w:w="0" w:type="auto"/>
            <w:vAlign w:val="center"/>
          </w:tcPr>
          <w:p w14:paraId="71816EBF">
            <w:pPr>
              <w:jc w:val="center"/>
              <w:rPr>
                <w:rFonts w:hint="eastAsia"/>
                <w:vertAlign w:val="baseline"/>
                <w:lang w:val="en-US" w:eastAsia="zh-CN"/>
              </w:rPr>
            </w:pPr>
            <w:r>
              <w:rPr>
                <w:rFonts w:hint="eastAsia"/>
                <w:lang w:val="en-US" w:eastAsia="zh-CN"/>
              </w:rPr>
              <w:t>结合 30 分钟时间漂移范围进行容错验证</w:t>
            </w:r>
          </w:p>
        </w:tc>
        <w:tc>
          <w:tcPr>
            <w:tcW w:w="0" w:type="auto"/>
            <w:vAlign w:val="center"/>
          </w:tcPr>
          <w:p w14:paraId="24A2547C">
            <w:pPr>
              <w:jc w:val="center"/>
              <w:rPr>
                <w:rFonts w:hint="eastAsia"/>
                <w:vertAlign w:val="baseline"/>
                <w:lang w:val="en-US" w:eastAsia="zh-CN"/>
              </w:rPr>
            </w:pPr>
          </w:p>
        </w:tc>
      </w:tr>
    </w:tbl>
    <w:p w14:paraId="06DC2AD3">
      <w:pPr>
        <w:pStyle w:val="3"/>
        <w:bidi w:val="0"/>
        <w:ind w:left="575" w:leftChars="0" w:hanging="575" w:firstLineChars="0"/>
        <w:rPr>
          <w:rFonts w:hint="eastAsia"/>
        </w:rPr>
      </w:pPr>
      <w:bookmarkStart w:id="62" w:name="_Toc26945"/>
      <w:r>
        <w:rPr>
          <w:rFonts w:hint="eastAsia"/>
          <w:lang w:val="en-US" w:eastAsia="zh-CN"/>
        </w:rPr>
        <w:t>工作模式设计</w:t>
      </w:r>
      <w:bookmarkEnd w:id="62"/>
    </w:p>
    <w:p w14:paraId="01B20132">
      <w:pPr>
        <w:pStyle w:val="4"/>
        <w:bidi w:val="0"/>
        <w:ind w:left="480" w:leftChars="0" w:firstLineChars="0"/>
        <w:rPr>
          <w:rFonts w:hint="eastAsia"/>
          <w:lang w:val="en-US" w:eastAsia="zh-CN"/>
        </w:rPr>
      </w:pPr>
      <w:bookmarkStart w:id="63" w:name="_Toc24463"/>
      <w:r>
        <w:rPr>
          <w:rFonts w:hint="eastAsia"/>
          <w:lang w:val="en-US" w:eastAsia="zh-CN"/>
        </w:rPr>
        <w:t>在线控制模式</w:t>
      </w:r>
      <w:bookmarkEnd w:id="63"/>
    </w:p>
    <w:p w14:paraId="0ECC3F43">
      <w:pPr>
        <w:ind w:firstLine="480" w:firstLineChars="200"/>
        <w:rPr>
          <w:rFonts w:hint="eastAsia"/>
          <w:lang w:val="en-US" w:eastAsia="zh-CN"/>
        </w:rPr>
      </w:pPr>
      <w:r>
        <w:rPr>
          <w:rFonts w:hint="eastAsia"/>
          <w:lang w:val="en-US" w:eastAsia="zh-CN"/>
        </w:rPr>
        <w:t>在线控制模式主要适用于 4G 网络连接正常、服务器平台能够稳定通信的场景。该模式下，用户可通过手机 App 或小程序发起在线呼梯、在线开门等请求，服务器根据用户权限和设备信息下发控制命令，设备端接收命令后完成相应控制操作。</w:t>
      </w:r>
    </w:p>
    <w:p w14:paraId="361561CB">
      <w:pPr>
        <w:ind w:firstLine="480" w:firstLineChars="200"/>
        <w:rPr>
          <w:rFonts w:hint="eastAsia"/>
          <w:lang w:val="en-US" w:eastAsia="zh-CN"/>
        </w:rPr>
      </w:pPr>
      <w:r>
        <w:rPr>
          <w:rFonts w:hint="eastAsia"/>
          <w:lang w:val="en-US" w:eastAsia="zh-CN"/>
        </w:rPr>
        <w:t>在线控制模式的主要作用是实现远程管理和实时反馈。通过服务器平台，管理人员可以完成设备配置、在线开门、在线呼梯、黑名单管理和结果查看等操作。该模式适合网络条件较好、需要平台统一管理和通行记录实时上报的场景，例如小区入口、办公楼前台、物业管理中心等位置。</w:t>
      </w:r>
    </w:p>
    <w:p w14:paraId="141C9629">
      <w:pPr>
        <w:pStyle w:val="4"/>
        <w:bidi w:val="0"/>
        <w:ind w:left="480" w:leftChars="0" w:firstLineChars="0"/>
        <w:rPr>
          <w:rFonts w:hint="eastAsia"/>
          <w:lang w:val="en-US" w:eastAsia="zh-CN"/>
        </w:rPr>
      </w:pPr>
      <w:bookmarkStart w:id="64" w:name="_Toc13479"/>
      <w:r>
        <w:rPr>
          <w:rFonts w:hint="eastAsia"/>
          <w:lang w:val="en-US" w:eastAsia="zh-CN"/>
        </w:rPr>
        <w:t>离线控制模式</w:t>
      </w:r>
      <w:bookmarkEnd w:id="64"/>
    </w:p>
    <w:p w14:paraId="65EC581D">
      <w:pPr>
        <w:ind w:firstLine="480" w:firstLineChars="200"/>
        <w:rPr>
          <w:rFonts w:hint="eastAsia"/>
          <w:lang w:val="en-US" w:eastAsia="zh-CN"/>
        </w:rPr>
      </w:pPr>
      <w:r>
        <w:rPr>
          <w:rFonts w:hint="eastAsia"/>
          <w:lang w:val="en-US" w:eastAsia="zh-CN"/>
        </w:rPr>
        <w:t>离线控制模式主要适用于网络信号不稳定、设备无法实时连接服务器，或访客需要提前获得通行权限的场景。该模式下，系统不依赖服务器实时下发命令，而是通过二维码、NFC 卡或密码等方式携带授权信息，由 STM32 控制端在本地完成权限验证和控制输出。</w:t>
      </w:r>
    </w:p>
    <w:p w14:paraId="2595BC67">
      <w:pPr>
        <w:ind w:firstLine="480" w:firstLineChars="200"/>
        <w:rPr>
          <w:rFonts w:hint="eastAsia"/>
          <w:lang w:val="en-US" w:eastAsia="zh-CN"/>
        </w:rPr>
      </w:pPr>
      <w:r>
        <w:rPr>
          <w:rFonts w:hint="eastAsia"/>
          <w:lang w:val="en-US" w:eastAsia="zh-CN"/>
        </w:rPr>
        <w:t>离线控制模式的主要作用是提高系统在弱网环境下的可用性。二维码和 NFC 卡适合携带较完整的授权数据，可用于有效时间、有效次数和楼层权限判断；离线密码则适合临时访客或无法使用二维码、NFC 卡的情况，用户只需输入短位数密码即可完成验证。该模式适合电梯轿厢、地下空间、网络异常区域以及临时访客较多的应用场景。</w:t>
      </w:r>
    </w:p>
    <w:p w14:paraId="667BDB48">
      <w:pPr>
        <w:pStyle w:val="4"/>
        <w:bidi w:val="0"/>
        <w:ind w:left="480" w:leftChars="0" w:firstLineChars="0"/>
        <w:rPr>
          <w:rFonts w:hint="eastAsia"/>
          <w:lang w:val="en-US" w:eastAsia="zh-CN"/>
        </w:rPr>
      </w:pPr>
      <w:bookmarkStart w:id="65" w:name="_Toc24199"/>
      <w:r>
        <w:rPr>
          <w:rFonts w:hint="eastAsia"/>
          <w:lang w:val="en-US" w:eastAsia="zh-CN"/>
        </w:rPr>
        <w:t>在线与离线模式对比</w:t>
      </w:r>
      <w:bookmarkEnd w:id="65"/>
    </w:p>
    <w:p w14:paraId="529B519F">
      <w:pPr>
        <w:ind w:firstLine="480" w:firstLineChars="200"/>
        <w:rPr>
          <w:rFonts w:hint="eastAsia"/>
          <w:lang w:val="en-US" w:eastAsia="zh-CN"/>
        </w:rPr>
      </w:pPr>
      <w:r>
        <w:rPr>
          <w:rFonts w:hint="eastAsia"/>
          <w:lang w:val="en-US" w:eastAsia="zh-CN"/>
        </w:rPr>
        <w:t>在线控制模式和离线控制模式分别面向不同的使用环境。在线模式强调远程管理和实时交互，离线模式强调本地验证和弱网可用性。</w:t>
      </w:r>
    </w:p>
    <w:p w14:paraId="1976B083">
      <w:pPr>
        <w:ind w:firstLine="480" w:firstLineChars="200"/>
        <w:rPr>
          <w:rFonts w:hint="default"/>
          <w:lang w:val="en-US" w:eastAsia="zh-CN"/>
        </w:rPr>
      </w:pPr>
      <w:r>
        <w:rPr>
          <w:rFonts w:hint="eastAsia"/>
          <w:lang w:val="en-US" w:eastAsia="zh-CN"/>
        </w:rPr>
        <w:t>两种模式主要区别如表2.2所示。</w:t>
      </w:r>
    </w:p>
    <w:p w14:paraId="575BA9D8">
      <w:pPr>
        <w:jc w:val="center"/>
        <w:rPr>
          <w:rFonts w:hint="default"/>
          <w:sz w:val="21"/>
          <w:szCs w:val="21"/>
          <w:lang w:val="en-US" w:eastAsia="zh-CN"/>
        </w:rPr>
      </w:pPr>
      <w:r>
        <w:rPr>
          <w:rFonts w:hint="eastAsia"/>
          <w:sz w:val="21"/>
          <w:szCs w:val="21"/>
          <w:lang w:val="en-US" w:eastAsia="zh-CN"/>
        </w:rPr>
        <w:t>表2.2 在线与离线控制模式对比表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2"/>
        <w:gridCol w:w="3336"/>
        <w:gridCol w:w="3187"/>
      </w:tblGrid>
      <w:tr w14:paraId="6D11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2502" w:type="dxa"/>
            <w:vAlign w:val="center"/>
          </w:tcPr>
          <w:p w14:paraId="20DF0F2B">
            <w:pPr>
              <w:jc w:val="center"/>
              <w:rPr>
                <w:rFonts w:hint="default"/>
                <w:vertAlign w:val="baseline"/>
                <w:lang w:val="en-US" w:eastAsia="zh-CN"/>
              </w:rPr>
            </w:pPr>
            <w:r>
              <w:rPr>
                <w:rFonts w:hint="eastAsia"/>
                <w:vertAlign w:val="baseline"/>
                <w:lang w:val="en-US" w:eastAsia="zh-CN"/>
              </w:rPr>
              <w:t>对比项目</w:t>
            </w:r>
          </w:p>
        </w:tc>
        <w:tc>
          <w:tcPr>
            <w:tcW w:w="3336" w:type="dxa"/>
            <w:vAlign w:val="center"/>
          </w:tcPr>
          <w:p w14:paraId="63B3A061">
            <w:pPr>
              <w:jc w:val="center"/>
              <w:rPr>
                <w:rFonts w:hint="default"/>
                <w:vertAlign w:val="baseline"/>
                <w:lang w:val="en-US" w:eastAsia="zh-CN"/>
              </w:rPr>
            </w:pPr>
            <w:r>
              <w:rPr>
                <w:rFonts w:hint="eastAsia"/>
                <w:vertAlign w:val="baseline"/>
                <w:lang w:val="en-US" w:eastAsia="zh-CN"/>
              </w:rPr>
              <w:t>在线控制模式</w:t>
            </w:r>
          </w:p>
        </w:tc>
        <w:tc>
          <w:tcPr>
            <w:tcW w:w="3187" w:type="dxa"/>
            <w:vAlign w:val="center"/>
          </w:tcPr>
          <w:p w14:paraId="605B2734">
            <w:pPr>
              <w:jc w:val="center"/>
              <w:rPr>
                <w:rFonts w:hint="eastAsia"/>
                <w:vertAlign w:val="baseline"/>
                <w:lang w:val="en-US" w:eastAsia="zh-CN"/>
              </w:rPr>
            </w:pPr>
            <w:r>
              <w:rPr>
                <w:rFonts w:hint="eastAsia"/>
                <w:vertAlign w:val="baseline"/>
                <w:lang w:val="en-US" w:eastAsia="zh-CN"/>
              </w:rPr>
              <w:t>离线控制模式</w:t>
            </w:r>
          </w:p>
        </w:tc>
      </w:tr>
      <w:tr w14:paraId="0802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2502" w:type="dxa"/>
            <w:vAlign w:val="center"/>
          </w:tcPr>
          <w:p w14:paraId="6704AF62">
            <w:pPr>
              <w:jc w:val="center"/>
              <w:rPr>
                <w:rFonts w:hint="default"/>
                <w:vertAlign w:val="baseline"/>
                <w:lang w:val="en-US" w:eastAsia="zh-CN"/>
              </w:rPr>
            </w:pPr>
            <w:r>
              <w:rPr>
                <w:rFonts w:hint="eastAsia"/>
                <w:vertAlign w:val="baseline"/>
                <w:lang w:val="en-US" w:eastAsia="zh-CN"/>
              </w:rPr>
              <w:t>数据来源</w:t>
            </w:r>
          </w:p>
        </w:tc>
        <w:tc>
          <w:tcPr>
            <w:tcW w:w="3336" w:type="dxa"/>
            <w:vAlign w:val="center"/>
          </w:tcPr>
          <w:p w14:paraId="7BD1AB11">
            <w:pPr>
              <w:jc w:val="center"/>
              <w:rPr>
                <w:rFonts w:hint="default"/>
                <w:vertAlign w:val="baseline"/>
                <w:lang w:val="en-US" w:eastAsia="zh-CN"/>
              </w:rPr>
            </w:pPr>
            <w:r>
              <w:rPr>
                <w:rFonts w:hint="eastAsia"/>
                <w:vertAlign w:val="baseline"/>
                <w:lang w:val="en-US" w:eastAsia="zh-CN"/>
              </w:rPr>
              <w:t>服务器或物联网平台下发命令</w:t>
            </w:r>
          </w:p>
        </w:tc>
        <w:tc>
          <w:tcPr>
            <w:tcW w:w="3187" w:type="dxa"/>
            <w:vAlign w:val="center"/>
          </w:tcPr>
          <w:p w14:paraId="5E227079">
            <w:pPr>
              <w:jc w:val="center"/>
              <w:rPr>
                <w:rFonts w:hint="default"/>
                <w:vertAlign w:val="baseline"/>
                <w:lang w:val="en-US" w:eastAsia="zh-CN"/>
              </w:rPr>
            </w:pPr>
            <w:r>
              <w:rPr>
                <w:rFonts w:hint="eastAsia"/>
                <w:vertAlign w:val="baseline"/>
                <w:lang w:val="en-US" w:eastAsia="zh-CN"/>
              </w:rPr>
              <w:t>二维码、NFC 卡或密码</w:t>
            </w:r>
          </w:p>
        </w:tc>
      </w:tr>
    </w:tbl>
    <w:p w14:paraId="08BDA301">
      <w:pPr>
        <w:jc w:val="center"/>
      </w:pPr>
      <w:r>
        <w:rPr>
          <w:rFonts w:hint="eastAsia"/>
          <w:sz w:val="21"/>
          <w:szCs w:val="21"/>
          <w:lang w:val="en-US" w:eastAsia="zh-CN"/>
        </w:rPr>
        <w:t>表2.2 在线与离线控制模式对比表（续）</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576"/>
        <w:gridCol w:w="3816"/>
      </w:tblGrid>
      <w:tr w14:paraId="6F47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7E3FFC0C">
            <w:pPr>
              <w:jc w:val="center"/>
              <w:rPr>
                <w:rFonts w:hint="default"/>
                <w:vertAlign w:val="baseline"/>
                <w:lang w:val="en-US" w:eastAsia="zh-CN"/>
              </w:rPr>
            </w:pPr>
            <w:r>
              <w:rPr>
                <w:rFonts w:hint="eastAsia"/>
                <w:vertAlign w:val="baseline"/>
                <w:lang w:val="en-US" w:eastAsia="zh-CN"/>
              </w:rPr>
              <w:t>通信方式</w:t>
            </w:r>
          </w:p>
        </w:tc>
        <w:tc>
          <w:tcPr>
            <w:tcW w:w="0" w:type="auto"/>
            <w:vAlign w:val="center"/>
          </w:tcPr>
          <w:p w14:paraId="0D653B0B">
            <w:pPr>
              <w:jc w:val="center"/>
              <w:rPr>
                <w:rFonts w:hint="default"/>
                <w:vertAlign w:val="baseline"/>
                <w:lang w:val="en-US" w:eastAsia="zh-CN"/>
              </w:rPr>
            </w:pPr>
            <w:r>
              <w:rPr>
                <w:rFonts w:hint="eastAsia"/>
                <w:vertAlign w:val="baseline"/>
                <w:lang w:val="en-US" w:eastAsia="zh-CN"/>
              </w:rPr>
              <w:t>4G 模块+MQTT通信</w:t>
            </w:r>
          </w:p>
        </w:tc>
        <w:tc>
          <w:tcPr>
            <w:tcW w:w="0" w:type="auto"/>
            <w:vAlign w:val="center"/>
          </w:tcPr>
          <w:p w14:paraId="3A4E1AEF">
            <w:pPr>
              <w:jc w:val="center"/>
              <w:rPr>
                <w:rFonts w:hint="default"/>
                <w:vertAlign w:val="baseline"/>
                <w:lang w:val="en-US" w:eastAsia="zh-CN"/>
              </w:rPr>
            </w:pPr>
            <w:r>
              <w:rPr>
                <w:rFonts w:hint="eastAsia"/>
                <w:vertAlign w:val="baseline"/>
                <w:lang w:val="en-US" w:eastAsia="zh-CN"/>
              </w:rPr>
              <w:t>读卡器串口上传数据</w:t>
            </w:r>
          </w:p>
        </w:tc>
      </w:tr>
      <w:tr w14:paraId="77A8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7B4D38DA">
            <w:pPr>
              <w:jc w:val="center"/>
              <w:rPr>
                <w:rFonts w:hint="default"/>
                <w:vertAlign w:val="baseline"/>
                <w:lang w:val="en-US" w:eastAsia="zh-CN"/>
              </w:rPr>
            </w:pPr>
            <w:r>
              <w:rPr>
                <w:rFonts w:hint="eastAsia"/>
                <w:vertAlign w:val="baseline"/>
                <w:lang w:val="en-US" w:eastAsia="zh-CN"/>
              </w:rPr>
              <w:t>是否依赖网络</w:t>
            </w:r>
          </w:p>
        </w:tc>
        <w:tc>
          <w:tcPr>
            <w:tcW w:w="0" w:type="auto"/>
            <w:vAlign w:val="center"/>
          </w:tcPr>
          <w:p w14:paraId="6E4B1AB2">
            <w:pPr>
              <w:jc w:val="center"/>
              <w:rPr>
                <w:rFonts w:hint="default"/>
                <w:vertAlign w:val="baseline"/>
                <w:lang w:val="en-US" w:eastAsia="zh-CN"/>
              </w:rPr>
            </w:pPr>
            <w:r>
              <w:rPr>
                <w:rFonts w:hint="eastAsia"/>
                <w:vertAlign w:val="baseline"/>
                <w:lang w:val="en-US" w:eastAsia="zh-CN"/>
              </w:rPr>
              <w:t>依赖网络连接</w:t>
            </w:r>
          </w:p>
        </w:tc>
        <w:tc>
          <w:tcPr>
            <w:tcW w:w="0" w:type="auto"/>
            <w:vAlign w:val="center"/>
          </w:tcPr>
          <w:p w14:paraId="538AE0DB">
            <w:pPr>
              <w:jc w:val="center"/>
              <w:rPr>
                <w:rFonts w:hint="default"/>
                <w:vertAlign w:val="baseline"/>
                <w:lang w:val="en-US" w:eastAsia="zh-CN"/>
              </w:rPr>
            </w:pPr>
            <w:r>
              <w:rPr>
                <w:rFonts w:hint="eastAsia"/>
                <w:vertAlign w:val="baseline"/>
                <w:lang w:val="en-US" w:eastAsia="zh-CN"/>
              </w:rPr>
              <w:t>不依赖网络</w:t>
            </w:r>
          </w:p>
        </w:tc>
      </w:tr>
      <w:tr w14:paraId="7A8B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2AD51B51">
            <w:pPr>
              <w:jc w:val="center"/>
              <w:rPr>
                <w:rFonts w:hint="default"/>
                <w:vertAlign w:val="baseline"/>
                <w:lang w:val="en-US" w:eastAsia="zh-CN"/>
              </w:rPr>
            </w:pPr>
            <w:r>
              <w:rPr>
                <w:rFonts w:hint="eastAsia"/>
                <w:vertAlign w:val="baseline"/>
                <w:lang w:val="en-US" w:eastAsia="zh-CN"/>
              </w:rPr>
              <w:t>主要功能</w:t>
            </w:r>
          </w:p>
        </w:tc>
        <w:tc>
          <w:tcPr>
            <w:tcW w:w="0" w:type="auto"/>
            <w:vAlign w:val="center"/>
          </w:tcPr>
          <w:p w14:paraId="22C2F4CA">
            <w:pPr>
              <w:jc w:val="center"/>
              <w:rPr>
                <w:rFonts w:hint="eastAsia"/>
                <w:vertAlign w:val="baseline"/>
                <w:lang w:val="en-US" w:eastAsia="zh-CN"/>
              </w:rPr>
            </w:pPr>
            <w:r>
              <w:rPr>
                <w:rFonts w:hint="eastAsia"/>
                <w:vertAlign w:val="baseline"/>
                <w:lang w:val="en-US" w:eastAsia="zh-CN"/>
              </w:rPr>
              <w:t>在线叫梯、在线开门、</w:t>
            </w:r>
          </w:p>
          <w:p w14:paraId="40E503F0">
            <w:pPr>
              <w:jc w:val="center"/>
              <w:rPr>
                <w:rFonts w:hint="default"/>
                <w:vertAlign w:val="baseline"/>
                <w:lang w:val="en-US" w:eastAsia="zh-CN"/>
              </w:rPr>
            </w:pPr>
            <w:r>
              <w:rPr>
                <w:rFonts w:hint="eastAsia"/>
                <w:vertAlign w:val="baseline"/>
                <w:lang w:val="en-US" w:eastAsia="zh-CN"/>
              </w:rPr>
              <w:t>设备配置、黑名单管理</w:t>
            </w:r>
          </w:p>
        </w:tc>
        <w:tc>
          <w:tcPr>
            <w:tcW w:w="0" w:type="auto"/>
            <w:vAlign w:val="center"/>
          </w:tcPr>
          <w:p w14:paraId="402A3CE9">
            <w:pPr>
              <w:jc w:val="center"/>
              <w:rPr>
                <w:rFonts w:hint="eastAsia"/>
                <w:vertAlign w:val="baseline"/>
                <w:lang w:val="en-US" w:eastAsia="zh-CN"/>
              </w:rPr>
            </w:pPr>
            <w:r>
              <w:rPr>
                <w:rFonts w:hint="eastAsia"/>
                <w:vertAlign w:val="baseline"/>
                <w:lang w:val="en-US" w:eastAsia="zh-CN"/>
              </w:rPr>
              <w:t>二维码授权、NFC 卡授权、</w:t>
            </w:r>
          </w:p>
          <w:p w14:paraId="37288EE9">
            <w:pPr>
              <w:jc w:val="center"/>
              <w:rPr>
                <w:rFonts w:hint="default"/>
                <w:vertAlign w:val="baseline"/>
                <w:lang w:val="en-US" w:eastAsia="zh-CN"/>
              </w:rPr>
            </w:pPr>
            <w:r>
              <w:rPr>
                <w:rFonts w:hint="eastAsia"/>
                <w:vertAlign w:val="baseline"/>
                <w:lang w:val="en-US" w:eastAsia="zh-CN"/>
              </w:rPr>
              <w:t>密码验证</w:t>
            </w:r>
          </w:p>
        </w:tc>
      </w:tr>
      <w:tr w14:paraId="70E1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967C8A1">
            <w:pPr>
              <w:jc w:val="center"/>
              <w:rPr>
                <w:rFonts w:hint="default"/>
                <w:vertAlign w:val="baseline"/>
                <w:lang w:val="en-US" w:eastAsia="zh-CN"/>
              </w:rPr>
            </w:pPr>
            <w:r>
              <w:rPr>
                <w:rFonts w:hint="eastAsia"/>
                <w:vertAlign w:val="baseline"/>
                <w:lang w:val="en-US" w:eastAsia="zh-CN"/>
              </w:rPr>
              <w:t>验证方式</w:t>
            </w:r>
          </w:p>
        </w:tc>
        <w:tc>
          <w:tcPr>
            <w:tcW w:w="0" w:type="auto"/>
            <w:vAlign w:val="center"/>
          </w:tcPr>
          <w:p w14:paraId="370C7089">
            <w:pPr>
              <w:jc w:val="center"/>
              <w:rPr>
                <w:rFonts w:hint="default"/>
                <w:vertAlign w:val="baseline"/>
                <w:lang w:val="en-US" w:eastAsia="zh-CN"/>
              </w:rPr>
            </w:pPr>
            <w:r>
              <w:rPr>
                <w:rFonts w:hint="eastAsia"/>
                <w:vertAlign w:val="baseline"/>
                <w:lang w:val="en-US" w:eastAsia="zh-CN"/>
              </w:rPr>
              <w:t>平台下发命令，设备端解析执行</w:t>
            </w:r>
          </w:p>
        </w:tc>
        <w:tc>
          <w:tcPr>
            <w:tcW w:w="0" w:type="auto"/>
            <w:vAlign w:val="center"/>
          </w:tcPr>
          <w:p w14:paraId="4674F8D2">
            <w:pPr>
              <w:jc w:val="center"/>
              <w:rPr>
                <w:rFonts w:hint="eastAsia"/>
                <w:vertAlign w:val="baseline"/>
                <w:lang w:val="en-US" w:eastAsia="zh-CN"/>
              </w:rPr>
            </w:pPr>
            <w:r>
              <w:rPr>
                <w:rFonts w:hint="eastAsia"/>
                <w:vertAlign w:val="baseline"/>
                <w:lang w:val="en-US" w:eastAsia="zh-CN"/>
              </w:rPr>
              <w:t>设备端本地完成</w:t>
            </w:r>
          </w:p>
          <w:p w14:paraId="64F952B1">
            <w:pPr>
              <w:jc w:val="center"/>
              <w:rPr>
                <w:rFonts w:hint="default"/>
                <w:vertAlign w:val="baseline"/>
                <w:lang w:val="en-US" w:eastAsia="zh-CN"/>
              </w:rPr>
            </w:pPr>
            <w:r>
              <w:rPr>
                <w:rFonts w:hint="eastAsia"/>
                <w:vertAlign w:val="baseline"/>
                <w:lang w:val="en-US" w:eastAsia="zh-CN"/>
              </w:rPr>
              <w:t>协议解析和权限判断</w:t>
            </w:r>
          </w:p>
        </w:tc>
      </w:tr>
      <w:tr w14:paraId="4C39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115ABDB0">
            <w:pPr>
              <w:jc w:val="center"/>
              <w:rPr>
                <w:rFonts w:hint="default"/>
                <w:vertAlign w:val="baseline"/>
                <w:lang w:val="en-US" w:eastAsia="zh-CN"/>
              </w:rPr>
            </w:pPr>
            <w:r>
              <w:rPr>
                <w:rFonts w:hint="eastAsia"/>
                <w:vertAlign w:val="baseline"/>
                <w:lang w:val="en-US" w:eastAsia="zh-CN"/>
              </w:rPr>
              <w:t>适用场景</w:t>
            </w:r>
          </w:p>
        </w:tc>
        <w:tc>
          <w:tcPr>
            <w:tcW w:w="0" w:type="auto"/>
            <w:vAlign w:val="center"/>
          </w:tcPr>
          <w:p w14:paraId="08DACB85">
            <w:pPr>
              <w:jc w:val="center"/>
              <w:rPr>
                <w:rFonts w:hint="default"/>
                <w:vertAlign w:val="baseline"/>
                <w:lang w:val="en-US" w:eastAsia="zh-CN"/>
              </w:rPr>
            </w:pPr>
            <w:r>
              <w:rPr>
                <w:rFonts w:hint="eastAsia"/>
                <w:vertAlign w:val="baseline"/>
                <w:lang w:val="en-US" w:eastAsia="zh-CN"/>
              </w:rPr>
              <w:t>网络正常、需要远程管理的场景</w:t>
            </w:r>
          </w:p>
        </w:tc>
        <w:tc>
          <w:tcPr>
            <w:tcW w:w="0" w:type="auto"/>
            <w:vAlign w:val="center"/>
          </w:tcPr>
          <w:p w14:paraId="14EA1511">
            <w:pPr>
              <w:jc w:val="center"/>
              <w:rPr>
                <w:rFonts w:hint="default"/>
                <w:vertAlign w:val="baseline"/>
                <w:lang w:val="en-US" w:eastAsia="zh-CN"/>
              </w:rPr>
            </w:pPr>
            <w:r>
              <w:rPr>
                <w:rFonts w:hint="eastAsia"/>
                <w:vertAlign w:val="baseline"/>
                <w:lang w:val="en-US" w:eastAsia="zh-CN"/>
              </w:rPr>
              <w:t>网络异常、弱网络或提前授权场景</w:t>
            </w:r>
          </w:p>
        </w:tc>
      </w:tr>
    </w:tbl>
    <w:p w14:paraId="06DC2AEF">
      <w:pPr>
        <w:pStyle w:val="3"/>
        <w:bidi w:val="0"/>
        <w:ind w:left="575" w:leftChars="0" w:hanging="575" w:firstLineChars="0"/>
        <w:rPr>
          <w:rFonts w:hint="eastAsia"/>
        </w:rPr>
      </w:pPr>
      <w:bookmarkStart w:id="66" w:name="_Toc12766"/>
      <w:r>
        <w:rPr>
          <w:rFonts w:hint="eastAsia"/>
          <w:lang w:val="en-US" w:eastAsia="zh-CN"/>
        </w:rPr>
        <w:t>通信架构设计</w:t>
      </w:r>
      <w:bookmarkEnd w:id="66"/>
    </w:p>
    <w:p w14:paraId="5995EFDD">
      <w:pPr>
        <w:ind w:firstLine="480" w:firstLineChars="200"/>
        <w:rPr>
          <w:rFonts w:hint="eastAsia"/>
          <w:lang w:val="en-US" w:eastAsia="zh-CN"/>
        </w:rPr>
      </w:pPr>
      <w:r>
        <w:rPr>
          <w:rFonts w:hint="eastAsia"/>
          <w:lang w:val="en-US" w:eastAsia="zh-CN"/>
        </w:rPr>
        <w:t>本系统通信架构主要围绕服务器、4G 通信模块、STM32 主控模块、多功能读卡器和继电器执行端展开。系统中不同模块之间通过 MQTT 通信、串口通信和 IO 控制信号完成数据传输与控制执行。</w:t>
      </w:r>
    </w:p>
    <w:p w14:paraId="51608B1D">
      <w:pPr>
        <w:ind w:firstLine="480" w:firstLineChars="200"/>
        <w:rPr>
          <w:rFonts w:hint="eastAsia"/>
          <w:lang w:val="en-US" w:eastAsia="zh-CN"/>
        </w:rPr>
      </w:pPr>
      <w:r>
        <w:rPr>
          <w:rFonts w:hint="eastAsia"/>
          <w:lang w:val="en-US" w:eastAsia="zh-CN"/>
        </w:rPr>
        <w:t>各通信链路的数据流向及收发双方作用如表2.3所示。</w:t>
      </w:r>
    </w:p>
    <w:p w14:paraId="0C441D78">
      <w:pPr>
        <w:jc w:val="center"/>
      </w:pPr>
      <w:r>
        <w:rPr>
          <w:rFonts w:hint="eastAsia"/>
          <w:sz w:val="21"/>
          <w:szCs w:val="21"/>
          <w:lang w:val="en-US" w:eastAsia="zh-CN"/>
        </w:rPr>
        <w:t>表2.3 系统通信数据流向表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1796"/>
        <w:gridCol w:w="2358"/>
        <w:gridCol w:w="2998"/>
      </w:tblGrid>
      <w:tr w14:paraId="465E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29A0C0A5">
            <w:pPr>
              <w:jc w:val="center"/>
              <w:rPr>
                <w:rFonts w:hint="default"/>
                <w:vertAlign w:val="baseline"/>
                <w:lang w:val="en-US" w:eastAsia="zh-CN"/>
              </w:rPr>
            </w:pPr>
            <w:r>
              <w:rPr>
                <w:rFonts w:hint="eastAsia"/>
                <w:vertAlign w:val="baseline"/>
                <w:lang w:val="en-US" w:eastAsia="zh-CN"/>
              </w:rPr>
              <w:t>通信链路</w:t>
            </w:r>
          </w:p>
        </w:tc>
        <w:tc>
          <w:tcPr>
            <w:tcW w:w="0" w:type="auto"/>
            <w:vAlign w:val="center"/>
          </w:tcPr>
          <w:p w14:paraId="6795D185">
            <w:pPr>
              <w:jc w:val="center"/>
              <w:rPr>
                <w:rFonts w:hint="default"/>
                <w:vertAlign w:val="baseline"/>
                <w:lang w:val="en-US" w:eastAsia="zh-CN"/>
              </w:rPr>
            </w:pPr>
            <w:r>
              <w:rPr>
                <w:rFonts w:hint="eastAsia"/>
                <w:vertAlign w:val="baseline"/>
                <w:lang w:val="en-US" w:eastAsia="zh-CN"/>
              </w:rPr>
              <w:t>数据流向</w:t>
            </w:r>
          </w:p>
        </w:tc>
        <w:tc>
          <w:tcPr>
            <w:tcW w:w="0" w:type="auto"/>
            <w:vAlign w:val="center"/>
          </w:tcPr>
          <w:p w14:paraId="48038375">
            <w:pPr>
              <w:jc w:val="center"/>
              <w:rPr>
                <w:rFonts w:hint="default"/>
                <w:vertAlign w:val="baseline"/>
                <w:lang w:val="en-US" w:eastAsia="zh-CN"/>
              </w:rPr>
            </w:pPr>
            <w:r>
              <w:rPr>
                <w:rFonts w:hint="eastAsia"/>
                <w:vertAlign w:val="baseline"/>
                <w:lang w:val="en-US" w:eastAsia="zh-CN"/>
              </w:rPr>
              <w:t>发送方作用</w:t>
            </w:r>
          </w:p>
        </w:tc>
        <w:tc>
          <w:tcPr>
            <w:tcW w:w="0" w:type="auto"/>
            <w:vAlign w:val="center"/>
          </w:tcPr>
          <w:p w14:paraId="7DA7E00B">
            <w:pPr>
              <w:jc w:val="center"/>
              <w:rPr>
                <w:rFonts w:hint="default"/>
                <w:vertAlign w:val="baseline"/>
                <w:lang w:val="en-US" w:eastAsia="zh-CN"/>
              </w:rPr>
            </w:pPr>
            <w:r>
              <w:rPr>
                <w:rFonts w:hint="eastAsia"/>
                <w:vertAlign w:val="baseline"/>
                <w:lang w:val="en-US" w:eastAsia="zh-CN"/>
              </w:rPr>
              <w:t>接收方作用</w:t>
            </w:r>
          </w:p>
        </w:tc>
      </w:tr>
      <w:tr w14:paraId="2D69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370C35F">
            <w:pPr>
              <w:jc w:val="center"/>
              <w:rPr>
                <w:rFonts w:hint="default"/>
                <w:vertAlign w:val="baseline"/>
                <w:lang w:val="en-US" w:eastAsia="zh-CN"/>
              </w:rPr>
            </w:pPr>
            <w:r>
              <w:rPr>
                <w:rFonts w:hint="eastAsia"/>
                <w:vertAlign w:val="baseline"/>
                <w:lang w:val="en-US" w:eastAsia="zh-CN"/>
              </w:rPr>
              <w:t>服务器与 4G 模块</w:t>
            </w:r>
          </w:p>
        </w:tc>
        <w:tc>
          <w:tcPr>
            <w:tcW w:w="0" w:type="auto"/>
            <w:vAlign w:val="center"/>
          </w:tcPr>
          <w:p w14:paraId="46383DB9">
            <w:pPr>
              <w:jc w:val="center"/>
              <w:rPr>
                <w:rFonts w:hint="default"/>
                <w:vertAlign w:val="baseline"/>
                <w:lang w:val="en-US" w:eastAsia="zh-CN"/>
              </w:rPr>
            </w:pPr>
            <w:r>
              <w:rPr>
                <w:rFonts w:hint="eastAsia"/>
                <w:vertAlign w:val="baseline"/>
                <w:lang w:val="en-US" w:eastAsia="zh-CN"/>
              </w:rPr>
              <w:t>服务器 → 4G 模块</w:t>
            </w:r>
          </w:p>
        </w:tc>
        <w:tc>
          <w:tcPr>
            <w:tcW w:w="0" w:type="auto"/>
            <w:vAlign w:val="center"/>
          </w:tcPr>
          <w:p w14:paraId="155F4815">
            <w:pPr>
              <w:jc w:val="center"/>
              <w:rPr>
                <w:rFonts w:hint="default"/>
                <w:vertAlign w:val="baseline"/>
                <w:lang w:val="en-US" w:eastAsia="zh-CN"/>
              </w:rPr>
            </w:pPr>
            <w:r>
              <w:rPr>
                <w:rFonts w:hint="eastAsia"/>
                <w:vertAlign w:val="baseline"/>
                <w:lang w:val="en-US" w:eastAsia="zh-CN"/>
              </w:rPr>
              <w:t>下发命令</w:t>
            </w:r>
          </w:p>
        </w:tc>
        <w:tc>
          <w:tcPr>
            <w:tcW w:w="0" w:type="auto"/>
            <w:vAlign w:val="center"/>
          </w:tcPr>
          <w:p w14:paraId="5EB3B0F5">
            <w:pPr>
              <w:jc w:val="center"/>
              <w:rPr>
                <w:rFonts w:hint="default"/>
                <w:vertAlign w:val="baseline"/>
                <w:lang w:val="en-US" w:eastAsia="zh-CN"/>
              </w:rPr>
            </w:pPr>
            <w:r>
              <w:rPr>
                <w:rFonts w:hint="eastAsia"/>
                <w:vertAlign w:val="baseline"/>
                <w:lang w:val="en-US" w:eastAsia="zh-CN"/>
              </w:rPr>
              <w:t>接收命令，并准备转发</w:t>
            </w:r>
          </w:p>
        </w:tc>
      </w:tr>
      <w:tr w14:paraId="7A9A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3D7B69BF">
            <w:pPr>
              <w:jc w:val="center"/>
              <w:rPr>
                <w:rFonts w:hint="default"/>
                <w:vertAlign w:val="baseline"/>
                <w:lang w:val="en-US" w:eastAsia="zh-CN"/>
              </w:rPr>
            </w:pPr>
            <w:r>
              <w:rPr>
                <w:rFonts w:hint="eastAsia"/>
                <w:vertAlign w:val="baseline"/>
                <w:lang w:val="en-US" w:eastAsia="zh-CN"/>
              </w:rPr>
              <w:t>4G 模块与服务器</w:t>
            </w:r>
          </w:p>
        </w:tc>
        <w:tc>
          <w:tcPr>
            <w:tcW w:w="0" w:type="auto"/>
            <w:vAlign w:val="center"/>
          </w:tcPr>
          <w:p w14:paraId="6F45C563">
            <w:pPr>
              <w:jc w:val="center"/>
              <w:rPr>
                <w:rFonts w:hint="default"/>
                <w:vertAlign w:val="baseline"/>
                <w:lang w:val="en-US" w:eastAsia="zh-CN"/>
              </w:rPr>
            </w:pPr>
            <w:r>
              <w:rPr>
                <w:rFonts w:hint="eastAsia"/>
                <w:vertAlign w:val="baseline"/>
                <w:lang w:val="en-US" w:eastAsia="zh-CN"/>
              </w:rPr>
              <w:t>4G 模块 → 服务器</w:t>
            </w:r>
          </w:p>
        </w:tc>
        <w:tc>
          <w:tcPr>
            <w:tcW w:w="0" w:type="auto"/>
            <w:vAlign w:val="center"/>
          </w:tcPr>
          <w:p w14:paraId="371DDB23">
            <w:pPr>
              <w:jc w:val="center"/>
              <w:rPr>
                <w:rFonts w:hint="eastAsia"/>
                <w:vertAlign w:val="baseline"/>
                <w:lang w:val="en-US" w:eastAsia="zh-CN"/>
              </w:rPr>
            </w:pPr>
            <w:r>
              <w:rPr>
                <w:rFonts w:hint="eastAsia"/>
                <w:vertAlign w:val="baseline"/>
                <w:lang w:val="en-US" w:eastAsia="zh-CN"/>
              </w:rPr>
              <w:t>上传命令执行结果</w:t>
            </w:r>
          </w:p>
          <w:p w14:paraId="122C690C">
            <w:pPr>
              <w:jc w:val="center"/>
              <w:rPr>
                <w:rFonts w:hint="default"/>
                <w:vertAlign w:val="baseline"/>
                <w:lang w:val="en-US" w:eastAsia="zh-CN"/>
              </w:rPr>
            </w:pPr>
            <w:r>
              <w:rPr>
                <w:rFonts w:hint="eastAsia"/>
                <w:vertAlign w:val="baseline"/>
                <w:lang w:val="en-US" w:eastAsia="zh-CN"/>
              </w:rPr>
              <w:t>或离线事件数据</w:t>
            </w:r>
          </w:p>
        </w:tc>
        <w:tc>
          <w:tcPr>
            <w:tcW w:w="0" w:type="auto"/>
            <w:vAlign w:val="center"/>
          </w:tcPr>
          <w:p w14:paraId="24780C8A">
            <w:pPr>
              <w:jc w:val="center"/>
              <w:rPr>
                <w:rFonts w:hint="default"/>
                <w:vertAlign w:val="baseline"/>
                <w:lang w:val="en-US" w:eastAsia="zh-CN"/>
              </w:rPr>
            </w:pPr>
            <w:r>
              <w:rPr>
                <w:rFonts w:hint="eastAsia"/>
                <w:vertAlign w:val="baseline"/>
                <w:lang w:val="en-US" w:eastAsia="zh-CN"/>
              </w:rPr>
              <w:t>接收反馈信息</w:t>
            </w:r>
          </w:p>
        </w:tc>
      </w:tr>
      <w:tr w14:paraId="5419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2DE4C58">
            <w:pPr>
              <w:jc w:val="center"/>
              <w:rPr>
                <w:rFonts w:hint="default"/>
                <w:vertAlign w:val="baseline"/>
                <w:lang w:val="en-US" w:eastAsia="zh-CN"/>
              </w:rPr>
            </w:pPr>
            <w:r>
              <w:rPr>
                <w:rFonts w:hint="eastAsia"/>
                <w:vertAlign w:val="baseline"/>
                <w:lang w:val="en-US" w:eastAsia="zh-CN"/>
              </w:rPr>
              <w:t>4G 模块与 STM32</w:t>
            </w:r>
          </w:p>
        </w:tc>
        <w:tc>
          <w:tcPr>
            <w:tcW w:w="0" w:type="auto"/>
            <w:vAlign w:val="center"/>
          </w:tcPr>
          <w:p w14:paraId="50E2E88F">
            <w:pPr>
              <w:jc w:val="center"/>
              <w:rPr>
                <w:rFonts w:hint="default"/>
                <w:vertAlign w:val="baseline"/>
                <w:lang w:val="en-US" w:eastAsia="zh-CN"/>
              </w:rPr>
            </w:pPr>
            <w:r>
              <w:rPr>
                <w:rFonts w:hint="eastAsia"/>
                <w:vertAlign w:val="baseline"/>
                <w:lang w:val="en-US" w:eastAsia="zh-CN"/>
              </w:rPr>
              <w:t>4G 模块 → STM32</w:t>
            </w:r>
          </w:p>
        </w:tc>
        <w:tc>
          <w:tcPr>
            <w:tcW w:w="0" w:type="auto"/>
            <w:vAlign w:val="center"/>
          </w:tcPr>
          <w:p w14:paraId="50B13948">
            <w:pPr>
              <w:jc w:val="center"/>
              <w:rPr>
                <w:rFonts w:hint="default"/>
                <w:vertAlign w:val="baseline"/>
                <w:lang w:val="en-US" w:eastAsia="zh-CN"/>
              </w:rPr>
            </w:pPr>
            <w:r>
              <w:rPr>
                <w:rFonts w:hint="eastAsia"/>
                <w:vertAlign w:val="baseline"/>
                <w:lang w:val="en-US" w:eastAsia="zh-CN"/>
              </w:rPr>
              <w:t>转发服务器命令</w:t>
            </w:r>
          </w:p>
        </w:tc>
        <w:tc>
          <w:tcPr>
            <w:tcW w:w="0" w:type="auto"/>
            <w:vAlign w:val="center"/>
          </w:tcPr>
          <w:p w14:paraId="61669918">
            <w:pPr>
              <w:jc w:val="center"/>
              <w:rPr>
                <w:rFonts w:hint="default"/>
                <w:vertAlign w:val="baseline"/>
                <w:lang w:val="en-US" w:eastAsia="zh-CN"/>
              </w:rPr>
            </w:pPr>
            <w:r>
              <w:rPr>
                <w:rFonts w:hint="eastAsia"/>
                <w:vertAlign w:val="baseline"/>
                <w:lang w:val="en-US" w:eastAsia="zh-CN"/>
              </w:rPr>
              <w:t>解析命令，执行对应控制</w:t>
            </w:r>
          </w:p>
        </w:tc>
      </w:tr>
      <w:tr w14:paraId="6B05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1F8DA74B">
            <w:pPr>
              <w:jc w:val="center"/>
              <w:rPr>
                <w:rFonts w:hint="default"/>
                <w:vertAlign w:val="baseline"/>
                <w:lang w:val="en-US" w:eastAsia="zh-CN"/>
              </w:rPr>
            </w:pPr>
            <w:r>
              <w:rPr>
                <w:rFonts w:hint="eastAsia"/>
                <w:vertAlign w:val="baseline"/>
                <w:lang w:val="en-US" w:eastAsia="zh-CN"/>
              </w:rPr>
              <w:t>STM32 与 4G 模块</w:t>
            </w:r>
          </w:p>
        </w:tc>
        <w:tc>
          <w:tcPr>
            <w:tcW w:w="0" w:type="auto"/>
            <w:vAlign w:val="center"/>
          </w:tcPr>
          <w:p w14:paraId="7C0CF528">
            <w:pPr>
              <w:jc w:val="center"/>
              <w:rPr>
                <w:rFonts w:hint="default"/>
                <w:vertAlign w:val="baseline"/>
                <w:lang w:val="en-US" w:eastAsia="zh-CN"/>
              </w:rPr>
            </w:pPr>
            <w:r>
              <w:rPr>
                <w:rFonts w:hint="eastAsia"/>
                <w:vertAlign w:val="baseline"/>
                <w:lang w:val="en-US" w:eastAsia="zh-CN"/>
              </w:rPr>
              <w:t>STM32 → 4G 模块</w:t>
            </w:r>
          </w:p>
        </w:tc>
        <w:tc>
          <w:tcPr>
            <w:tcW w:w="0" w:type="auto"/>
            <w:vAlign w:val="center"/>
          </w:tcPr>
          <w:p w14:paraId="2BC4A2AE">
            <w:pPr>
              <w:jc w:val="center"/>
              <w:rPr>
                <w:rFonts w:hint="default"/>
                <w:vertAlign w:val="baseline"/>
                <w:lang w:val="en-US" w:eastAsia="zh-CN"/>
              </w:rPr>
            </w:pPr>
            <w:r>
              <w:rPr>
                <w:rFonts w:hint="eastAsia"/>
                <w:vertAlign w:val="baseline"/>
                <w:lang w:val="en-US" w:eastAsia="zh-CN"/>
              </w:rPr>
              <w:t>发送命令执行结果或本地事件数据</w:t>
            </w:r>
          </w:p>
        </w:tc>
        <w:tc>
          <w:tcPr>
            <w:tcW w:w="0" w:type="auto"/>
            <w:vAlign w:val="center"/>
          </w:tcPr>
          <w:p w14:paraId="266FFC4C">
            <w:pPr>
              <w:jc w:val="center"/>
              <w:rPr>
                <w:rFonts w:hint="default"/>
                <w:vertAlign w:val="baseline"/>
                <w:lang w:val="en-US" w:eastAsia="zh-CN"/>
              </w:rPr>
            </w:pPr>
            <w:r>
              <w:rPr>
                <w:rFonts w:hint="eastAsia"/>
                <w:vertAlign w:val="baseline"/>
                <w:lang w:val="en-US" w:eastAsia="zh-CN"/>
              </w:rPr>
              <w:t>接收数据，并准备上传</w:t>
            </w:r>
          </w:p>
        </w:tc>
      </w:tr>
      <w:tr w14:paraId="65B6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769B94AC">
            <w:pPr>
              <w:jc w:val="center"/>
              <w:rPr>
                <w:rFonts w:hint="default"/>
                <w:vertAlign w:val="baseline"/>
                <w:lang w:val="en-US" w:eastAsia="zh-CN"/>
              </w:rPr>
            </w:pPr>
            <w:r>
              <w:rPr>
                <w:rFonts w:hint="eastAsia"/>
                <w:vertAlign w:val="baseline"/>
                <w:lang w:val="en-US" w:eastAsia="zh-CN"/>
              </w:rPr>
              <w:t>多功能读卡器与 STM32</w:t>
            </w:r>
          </w:p>
        </w:tc>
        <w:tc>
          <w:tcPr>
            <w:tcW w:w="0" w:type="auto"/>
            <w:vAlign w:val="center"/>
          </w:tcPr>
          <w:p w14:paraId="7921706A">
            <w:pPr>
              <w:jc w:val="center"/>
              <w:rPr>
                <w:rFonts w:hint="default"/>
                <w:vertAlign w:val="baseline"/>
                <w:lang w:val="en-US" w:eastAsia="zh-CN"/>
              </w:rPr>
            </w:pPr>
            <w:r>
              <w:rPr>
                <w:rFonts w:hint="eastAsia"/>
                <w:vertAlign w:val="baseline"/>
                <w:lang w:val="en-US" w:eastAsia="zh-CN"/>
              </w:rPr>
              <w:t>读卡器 → STM32</w:t>
            </w:r>
          </w:p>
        </w:tc>
        <w:tc>
          <w:tcPr>
            <w:tcW w:w="0" w:type="auto"/>
            <w:vAlign w:val="center"/>
          </w:tcPr>
          <w:p w14:paraId="679154EA">
            <w:pPr>
              <w:jc w:val="center"/>
              <w:rPr>
                <w:rFonts w:hint="default"/>
                <w:vertAlign w:val="baseline"/>
                <w:lang w:val="en-US" w:eastAsia="zh-CN"/>
              </w:rPr>
            </w:pPr>
            <w:r>
              <w:rPr>
                <w:rFonts w:hint="eastAsia"/>
                <w:vertAlign w:val="baseline"/>
                <w:lang w:val="en-US" w:eastAsia="zh-CN"/>
              </w:rPr>
              <w:t>发送二维码、NFC 卡或密码数据</w:t>
            </w:r>
          </w:p>
        </w:tc>
        <w:tc>
          <w:tcPr>
            <w:tcW w:w="0" w:type="auto"/>
            <w:vAlign w:val="center"/>
          </w:tcPr>
          <w:p w14:paraId="752B7474">
            <w:pPr>
              <w:jc w:val="center"/>
              <w:rPr>
                <w:rFonts w:hint="default"/>
                <w:vertAlign w:val="baseline"/>
                <w:lang w:val="en-US" w:eastAsia="zh-CN"/>
              </w:rPr>
            </w:pPr>
            <w:r>
              <w:rPr>
                <w:rFonts w:hint="eastAsia"/>
                <w:vertAlign w:val="baseline"/>
                <w:lang w:val="en-US" w:eastAsia="zh-CN"/>
              </w:rPr>
              <w:t>解析数据，进入对应流程</w:t>
            </w:r>
          </w:p>
        </w:tc>
      </w:tr>
      <w:tr w14:paraId="7D5B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4B26E7B2">
            <w:pPr>
              <w:jc w:val="center"/>
              <w:rPr>
                <w:rFonts w:hint="default"/>
                <w:vertAlign w:val="baseline"/>
                <w:lang w:val="en-US" w:eastAsia="zh-CN"/>
              </w:rPr>
            </w:pPr>
            <w:r>
              <w:rPr>
                <w:rFonts w:hint="eastAsia"/>
                <w:vertAlign w:val="baseline"/>
                <w:lang w:val="en-US" w:eastAsia="zh-CN"/>
              </w:rPr>
              <w:t>STM32 与继电器执行端</w:t>
            </w:r>
          </w:p>
        </w:tc>
        <w:tc>
          <w:tcPr>
            <w:tcW w:w="0" w:type="auto"/>
            <w:vAlign w:val="center"/>
          </w:tcPr>
          <w:p w14:paraId="656D4D9D">
            <w:pPr>
              <w:jc w:val="center"/>
              <w:rPr>
                <w:rFonts w:hint="default"/>
                <w:vertAlign w:val="baseline"/>
                <w:lang w:val="en-US" w:eastAsia="zh-CN"/>
              </w:rPr>
            </w:pPr>
            <w:r>
              <w:rPr>
                <w:rFonts w:hint="eastAsia"/>
                <w:vertAlign w:val="baseline"/>
                <w:lang w:val="en-US" w:eastAsia="zh-CN"/>
              </w:rPr>
              <w:t>STM32 → 74HC595</w:t>
            </w:r>
          </w:p>
        </w:tc>
        <w:tc>
          <w:tcPr>
            <w:tcW w:w="0" w:type="auto"/>
            <w:vAlign w:val="center"/>
          </w:tcPr>
          <w:p w14:paraId="5FC16FBA">
            <w:pPr>
              <w:jc w:val="center"/>
              <w:rPr>
                <w:rFonts w:hint="default"/>
                <w:vertAlign w:val="baseline"/>
                <w:lang w:val="en-US" w:eastAsia="zh-CN"/>
              </w:rPr>
            </w:pPr>
            <w:r>
              <w:rPr>
                <w:rFonts w:hint="eastAsia"/>
                <w:vertAlign w:val="baseline"/>
                <w:lang w:val="en-US" w:eastAsia="zh-CN"/>
              </w:rPr>
              <w:t>输出门禁或楼层控制信号</w:t>
            </w:r>
          </w:p>
        </w:tc>
        <w:tc>
          <w:tcPr>
            <w:tcW w:w="0" w:type="auto"/>
            <w:vAlign w:val="center"/>
          </w:tcPr>
          <w:p w14:paraId="0701D174">
            <w:pPr>
              <w:jc w:val="center"/>
              <w:rPr>
                <w:rFonts w:hint="default"/>
                <w:vertAlign w:val="baseline"/>
                <w:lang w:val="en-US" w:eastAsia="zh-CN"/>
              </w:rPr>
            </w:pPr>
            <w:r>
              <w:rPr>
                <w:rFonts w:hint="eastAsia"/>
                <w:vertAlign w:val="baseline"/>
                <w:lang w:val="en-US" w:eastAsia="zh-CN"/>
              </w:rPr>
              <w:t>根据控制信号完成开门、呼梯或楼层权限动作</w:t>
            </w:r>
          </w:p>
        </w:tc>
      </w:tr>
    </w:tbl>
    <w:p w14:paraId="06DC2B53">
      <w:pPr>
        <w:pStyle w:val="2"/>
        <w:bidi w:val="0"/>
        <w:rPr>
          <w:rFonts w:hint="eastAsia"/>
          <w:lang w:val="en-US" w:eastAsia="zh-CN"/>
        </w:rPr>
      </w:pPr>
      <w:bookmarkStart w:id="67" w:name="_Toc133739195"/>
      <w:bookmarkStart w:id="68" w:name="_Toc133761018"/>
      <w:bookmarkStart w:id="69" w:name="_Toc133739004"/>
      <w:bookmarkStart w:id="70" w:name="_Toc19501"/>
      <w:bookmarkStart w:id="71" w:name="_Toc133762370"/>
      <w:bookmarkStart w:id="72" w:name="_Toc8101"/>
      <w:r>
        <w:rPr>
          <w:rFonts w:hint="eastAsia"/>
          <w:lang w:val="en-US" w:eastAsia="zh-CN"/>
        </w:rPr>
        <w:t>硬件系统设计</w:t>
      </w:r>
      <w:bookmarkEnd w:id="67"/>
      <w:bookmarkEnd w:id="68"/>
      <w:bookmarkEnd w:id="69"/>
      <w:bookmarkEnd w:id="70"/>
      <w:bookmarkEnd w:id="71"/>
      <w:bookmarkEnd w:id="72"/>
    </w:p>
    <w:p w14:paraId="06DC2B54">
      <w:pPr>
        <w:pStyle w:val="3"/>
        <w:bidi w:val="0"/>
        <w:ind w:left="575" w:leftChars="0" w:hanging="575" w:firstLineChars="0"/>
      </w:pPr>
      <w:bookmarkStart w:id="73" w:name="_Toc30698"/>
      <w:bookmarkStart w:id="74" w:name="_Toc20189"/>
      <w:r>
        <w:rPr>
          <w:rFonts w:hint="eastAsia"/>
          <w:lang w:val="en-US" w:eastAsia="zh-CN"/>
        </w:rPr>
        <w:t>主控模块</w:t>
      </w:r>
      <w:bookmarkEnd w:id="73"/>
      <w:bookmarkEnd w:id="74"/>
    </w:p>
    <w:p w14:paraId="24C32B41">
      <w:pPr>
        <w:ind w:firstLine="480" w:firstLineChars="200"/>
        <w:rPr>
          <w:rFonts w:hint="eastAsia"/>
          <w:lang w:val="en-US" w:eastAsia="zh-CN"/>
        </w:rPr>
      </w:pPr>
      <w:r>
        <w:rPr>
          <w:rFonts w:hint="eastAsia"/>
          <w:lang w:val="en-US" w:eastAsia="zh-CN"/>
        </w:rPr>
        <w:t>主控模块是电梯访客控制系统的核心控制单元，主要负责数据接收、命令解析、权限判断和控制输出等任务。本设计选用 STM32F407VET6 作为主控芯片，该芯片具有较丰富的串口、GPIO 和定时控制资源，能够满足系统多路通信和继电器控制需求。</w:t>
      </w:r>
    </w:p>
    <w:p w14:paraId="23EF211A">
      <w:pPr>
        <w:ind w:firstLine="480" w:firstLineChars="200"/>
        <w:rPr>
          <w:rFonts w:hint="eastAsia"/>
          <w:lang w:val="en-US" w:eastAsia="zh-CN"/>
        </w:rPr>
      </w:pPr>
      <w:r>
        <w:rPr>
          <w:rFonts w:hint="eastAsia"/>
          <w:lang w:val="en-US" w:eastAsia="zh-CN"/>
        </w:rPr>
        <w:t>在系统中，STM32F407VET6 与 4G 通信模块、多功能读卡器、74HC595 IO 扩展模块和继电器控制模块相连接。4G 通信模块通过串口与 STM32 进行数据交互，用于转发服务器下发的在线命令和上传设备处理结果；多功能读卡器通过串口向 STM32 发送二维码、NFC 卡和密码输入数据；74HC595 通过 GPIO 控制信号与 STM32 相连，用于扩展楼层控制输出；继电器模块则根据 STM32 或 74HC595 的控制信号完成门禁开门、在线呼梯和楼层权限控制。</w:t>
      </w:r>
    </w:p>
    <w:p w14:paraId="305859FF">
      <w:pPr>
        <w:ind w:firstLine="480" w:firstLineChars="200"/>
        <w:rPr>
          <w:rFonts w:hint="eastAsia"/>
          <w:lang w:val="en-US" w:eastAsia="zh-CN"/>
        </w:rPr>
      </w:pPr>
      <w:r>
        <w:rPr>
          <w:rFonts w:hint="eastAsia"/>
          <w:lang w:val="en-US" w:eastAsia="zh-CN"/>
        </w:rPr>
        <w:t>因此，STM32 主控模块在系统中起到数据处理中心和控制决策中心的作用。</w:t>
      </w:r>
    </w:p>
    <w:p w14:paraId="3D5D486C">
      <w:pPr>
        <w:ind w:firstLine="480" w:firstLineChars="200"/>
        <w:rPr>
          <w:rFonts w:hint="eastAsia"/>
          <w:lang w:val="en-US" w:eastAsia="zh-CN"/>
        </w:rPr>
      </w:pPr>
      <w:r>
        <w:rPr>
          <w:rFonts w:hint="eastAsia"/>
          <w:lang w:val="en-US" w:eastAsia="zh-CN"/>
        </w:rPr>
        <w:t>其主要接口关系如表3.1所示。</w:t>
      </w:r>
    </w:p>
    <w:p w14:paraId="5D421DC1">
      <w:pPr>
        <w:jc w:val="center"/>
      </w:pPr>
      <w:r>
        <w:rPr>
          <w:rFonts w:hint="eastAsia"/>
          <w:sz w:val="21"/>
          <w:szCs w:val="21"/>
          <w:lang w:val="en-US" w:eastAsia="zh-CN"/>
        </w:rPr>
        <w:t>表3.1 主控模块接口关系表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3"/>
        <w:gridCol w:w="1550"/>
        <w:gridCol w:w="4056"/>
      </w:tblGrid>
      <w:tr w14:paraId="4F09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0" w:type="auto"/>
            <w:vAlign w:val="center"/>
          </w:tcPr>
          <w:p w14:paraId="11221B88">
            <w:pPr>
              <w:jc w:val="center"/>
              <w:rPr>
                <w:rFonts w:hint="default"/>
                <w:vertAlign w:val="baseline"/>
                <w:lang w:val="en-US" w:eastAsia="zh-CN"/>
              </w:rPr>
            </w:pPr>
            <w:r>
              <w:rPr>
                <w:rFonts w:hint="eastAsia"/>
                <w:vertAlign w:val="baseline"/>
                <w:lang w:val="en-US" w:eastAsia="zh-CN"/>
              </w:rPr>
              <w:t>连接模块</w:t>
            </w:r>
          </w:p>
        </w:tc>
        <w:tc>
          <w:tcPr>
            <w:tcW w:w="0" w:type="auto"/>
            <w:vAlign w:val="center"/>
          </w:tcPr>
          <w:p w14:paraId="6D0388FC">
            <w:pPr>
              <w:jc w:val="center"/>
              <w:rPr>
                <w:rFonts w:hint="default"/>
                <w:vertAlign w:val="baseline"/>
                <w:lang w:val="en-US" w:eastAsia="zh-CN"/>
              </w:rPr>
            </w:pPr>
            <w:r>
              <w:rPr>
                <w:rFonts w:hint="eastAsia"/>
                <w:vertAlign w:val="baseline"/>
                <w:lang w:val="en-US" w:eastAsia="zh-CN"/>
              </w:rPr>
              <w:t>连接方式</w:t>
            </w:r>
          </w:p>
        </w:tc>
        <w:tc>
          <w:tcPr>
            <w:tcW w:w="0" w:type="auto"/>
            <w:vAlign w:val="center"/>
          </w:tcPr>
          <w:p w14:paraId="16065ABE">
            <w:pPr>
              <w:jc w:val="center"/>
              <w:rPr>
                <w:rFonts w:hint="default"/>
                <w:vertAlign w:val="baseline"/>
                <w:lang w:val="en-US" w:eastAsia="zh-CN"/>
              </w:rPr>
            </w:pPr>
            <w:r>
              <w:rPr>
                <w:rFonts w:hint="eastAsia"/>
                <w:vertAlign w:val="baseline"/>
                <w:lang w:val="en-US" w:eastAsia="zh-CN"/>
              </w:rPr>
              <w:t>主要作用</w:t>
            </w:r>
          </w:p>
        </w:tc>
      </w:tr>
      <w:tr w14:paraId="65A6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0" w:type="auto"/>
            <w:vAlign w:val="center"/>
          </w:tcPr>
          <w:p w14:paraId="5B4DF6C7">
            <w:pPr>
              <w:jc w:val="center"/>
              <w:rPr>
                <w:rFonts w:hint="default"/>
                <w:vertAlign w:val="baseline"/>
                <w:lang w:val="en-US" w:eastAsia="zh-CN"/>
              </w:rPr>
            </w:pPr>
            <w:r>
              <w:rPr>
                <w:rFonts w:hint="eastAsia"/>
                <w:vertAlign w:val="baseline"/>
                <w:lang w:val="en-US" w:eastAsia="zh-CN"/>
              </w:rPr>
              <w:t>4G通信模块</w:t>
            </w:r>
          </w:p>
        </w:tc>
        <w:tc>
          <w:tcPr>
            <w:tcW w:w="0" w:type="auto"/>
            <w:vAlign w:val="center"/>
          </w:tcPr>
          <w:p w14:paraId="4F5ECAD4">
            <w:pPr>
              <w:jc w:val="center"/>
              <w:rPr>
                <w:rFonts w:hint="default"/>
                <w:vertAlign w:val="baseline"/>
                <w:lang w:val="en-US" w:eastAsia="zh-CN"/>
              </w:rPr>
            </w:pPr>
            <w:r>
              <w:rPr>
                <w:rFonts w:hint="eastAsia"/>
                <w:vertAlign w:val="baseline"/>
                <w:lang w:val="en-US" w:eastAsia="zh-CN"/>
              </w:rPr>
              <w:t>串口通信</w:t>
            </w:r>
          </w:p>
        </w:tc>
        <w:tc>
          <w:tcPr>
            <w:tcW w:w="0" w:type="auto"/>
            <w:vAlign w:val="center"/>
          </w:tcPr>
          <w:p w14:paraId="3495F2CA">
            <w:pPr>
              <w:jc w:val="center"/>
              <w:rPr>
                <w:rFonts w:hint="default"/>
                <w:vertAlign w:val="baseline"/>
                <w:lang w:val="en-US" w:eastAsia="zh-CN"/>
              </w:rPr>
            </w:pPr>
            <w:r>
              <w:rPr>
                <w:rFonts w:hint="eastAsia"/>
                <w:vertAlign w:val="baseline"/>
                <w:lang w:val="en-US" w:eastAsia="zh-CN"/>
              </w:rPr>
              <w:t>接收服务器在线命令，上传执行结果</w:t>
            </w:r>
          </w:p>
        </w:tc>
      </w:tr>
      <w:tr w14:paraId="2A25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0" w:type="auto"/>
            <w:vAlign w:val="center"/>
          </w:tcPr>
          <w:p w14:paraId="7E22101F">
            <w:pPr>
              <w:jc w:val="center"/>
              <w:rPr>
                <w:rFonts w:hint="default"/>
                <w:vertAlign w:val="baseline"/>
                <w:lang w:val="en-US" w:eastAsia="zh-CN"/>
              </w:rPr>
            </w:pPr>
            <w:r>
              <w:rPr>
                <w:rFonts w:hint="eastAsia"/>
                <w:vertAlign w:val="baseline"/>
                <w:lang w:val="en-US" w:eastAsia="zh-CN"/>
              </w:rPr>
              <w:t>多功能读卡器</w:t>
            </w:r>
          </w:p>
        </w:tc>
        <w:tc>
          <w:tcPr>
            <w:tcW w:w="0" w:type="auto"/>
            <w:vAlign w:val="center"/>
          </w:tcPr>
          <w:p w14:paraId="465BE178">
            <w:pPr>
              <w:jc w:val="center"/>
              <w:rPr>
                <w:rFonts w:hint="default"/>
                <w:vertAlign w:val="baseline"/>
                <w:lang w:val="en-US" w:eastAsia="zh-CN"/>
              </w:rPr>
            </w:pPr>
            <w:r>
              <w:rPr>
                <w:rFonts w:hint="eastAsia"/>
                <w:vertAlign w:val="baseline"/>
                <w:lang w:val="en-US" w:eastAsia="zh-CN"/>
              </w:rPr>
              <w:t>串口通信</w:t>
            </w:r>
          </w:p>
        </w:tc>
        <w:tc>
          <w:tcPr>
            <w:tcW w:w="0" w:type="auto"/>
            <w:vAlign w:val="center"/>
          </w:tcPr>
          <w:p w14:paraId="3FACDA6A">
            <w:pPr>
              <w:jc w:val="center"/>
              <w:rPr>
                <w:rFonts w:hint="default"/>
                <w:vertAlign w:val="baseline"/>
                <w:lang w:val="en-US" w:eastAsia="zh-CN"/>
              </w:rPr>
            </w:pPr>
            <w:r>
              <w:rPr>
                <w:rFonts w:hint="eastAsia"/>
                <w:vertAlign w:val="baseline"/>
                <w:lang w:val="en-US" w:eastAsia="zh-CN"/>
              </w:rPr>
              <w:t>接收二维码、NFC 卡和密码数据</w:t>
            </w:r>
          </w:p>
        </w:tc>
      </w:tr>
      <w:tr w14:paraId="6193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0" w:type="auto"/>
            <w:vAlign w:val="center"/>
          </w:tcPr>
          <w:p w14:paraId="6BBB00A5">
            <w:pPr>
              <w:jc w:val="center"/>
              <w:rPr>
                <w:rFonts w:hint="default"/>
                <w:vertAlign w:val="baseline"/>
                <w:lang w:val="en-US" w:eastAsia="zh-CN"/>
              </w:rPr>
            </w:pPr>
            <w:r>
              <w:rPr>
                <w:rFonts w:hint="eastAsia"/>
                <w:vertAlign w:val="baseline"/>
                <w:lang w:val="en-US" w:eastAsia="zh-CN"/>
              </w:rPr>
              <w:t>74HC595 IO扩展模块</w:t>
            </w:r>
          </w:p>
        </w:tc>
        <w:tc>
          <w:tcPr>
            <w:tcW w:w="0" w:type="auto"/>
            <w:vAlign w:val="center"/>
          </w:tcPr>
          <w:p w14:paraId="438441E5">
            <w:pPr>
              <w:jc w:val="center"/>
              <w:rPr>
                <w:rFonts w:hint="default"/>
                <w:vertAlign w:val="baseline"/>
                <w:lang w:val="en-US" w:eastAsia="zh-CN"/>
              </w:rPr>
            </w:pPr>
            <w:r>
              <w:rPr>
                <w:rFonts w:hint="eastAsia"/>
                <w:vertAlign w:val="baseline"/>
                <w:lang w:val="en-US" w:eastAsia="zh-CN"/>
              </w:rPr>
              <w:t>GPIO控制</w:t>
            </w:r>
          </w:p>
        </w:tc>
        <w:tc>
          <w:tcPr>
            <w:tcW w:w="0" w:type="auto"/>
            <w:vAlign w:val="center"/>
          </w:tcPr>
          <w:p w14:paraId="2449151A">
            <w:pPr>
              <w:jc w:val="center"/>
              <w:rPr>
                <w:rFonts w:hint="default"/>
                <w:vertAlign w:val="baseline"/>
                <w:lang w:val="en-US" w:eastAsia="zh-CN"/>
              </w:rPr>
            </w:pPr>
            <w:r>
              <w:rPr>
                <w:rFonts w:hint="eastAsia"/>
                <w:vertAlign w:val="baseline"/>
                <w:lang w:val="en-US" w:eastAsia="zh-CN"/>
              </w:rPr>
              <w:t>扩展楼层继电器控制输出</w:t>
            </w:r>
          </w:p>
        </w:tc>
      </w:tr>
      <w:tr w14:paraId="4A55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0" w:type="auto"/>
            <w:vAlign w:val="center"/>
          </w:tcPr>
          <w:p w14:paraId="58FC6A84">
            <w:pPr>
              <w:jc w:val="center"/>
              <w:rPr>
                <w:rFonts w:hint="default"/>
                <w:vertAlign w:val="baseline"/>
                <w:lang w:val="en-US" w:eastAsia="zh-CN"/>
              </w:rPr>
            </w:pPr>
            <w:r>
              <w:rPr>
                <w:rFonts w:hint="eastAsia"/>
                <w:vertAlign w:val="baseline"/>
                <w:lang w:val="en-US" w:eastAsia="zh-CN"/>
              </w:rPr>
              <w:t>继电器控制模块</w:t>
            </w:r>
          </w:p>
        </w:tc>
        <w:tc>
          <w:tcPr>
            <w:tcW w:w="0" w:type="auto"/>
            <w:vAlign w:val="center"/>
          </w:tcPr>
          <w:p w14:paraId="0ABEBC82">
            <w:pPr>
              <w:jc w:val="center"/>
              <w:rPr>
                <w:rFonts w:hint="default"/>
                <w:vertAlign w:val="baseline"/>
                <w:lang w:val="en-US" w:eastAsia="zh-CN"/>
              </w:rPr>
            </w:pPr>
            <w:r>
              <w:rPr>
                <w:rFonts w:hint="eastAsia"/>
                <w:vertAlign w:val="baseline"/>
                <w:lang w:val="en-US" w:eastAsia="zh-CN"/>
              </w:rPr>
              <w:t>扩展IO控制</w:t>
            </w:r>
          </w:p>
        </w:tc>
        <w:tc>
          <w:tcPr>
            <w:tcW w:w="0" w:type="auto"/>
            <w:vAlign w:val="center"/>
          </w:tcPr>
          <w:p w14:paraId="44DDFDAB">
            <w:pPr>
              <w:jc w:val="center"/>
              <w:rPr>
                <w:rFonts w:hint="default"/>
                <w:vertAlign w:val="baseline"/>
                <w:lang w:val="en-US" w:eastAsia="zh-CN"/>
              </w:rPr>
            </w:pPr>
            <w:r>
              <w:rPr>
                <w:rFonts w:hint="eastAsia"/>
                <w:vertAlign w:val="baseline"/>
                <w:lang w:val="en-US" w:eastAsia="zh-CN"/>
              </w:rPr>
              <w:t>执行开门、呼梯和楼层权限控制</w:t>
            </w:r>
          </w:p>
        </w:tc>
      </w:tr>
      <w:tr w14:paraId="23E0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0" w:type="auto"/>
            <w:vAlign w:val="center"/>
          </w:tcPr>
          <w:p w14:paraId="304C7C4D">
            <w:pPr>
              <w:jc w:val="center"/>
              <w:rPr>
                <w:rFonts w:hint="default"/>
                <w:vertAlign w:val="baseline"/>
                <w:lang w:val="en-US" w:eastAsia="zh-CN"/>
              </w:rPr>
            </w:pPr>
            <w:r>
              <w:rPr>
                <w:rFonts w:hint="eastAsia"/>
                <w:vertAlign w:val="baseline"/>
                <w:lang w:val="en-US" w:eastAsia="zh-CN"/>
              </w:rPr>
              <w:t>下载调试接口</w:t>
            </w:r>
          </w:p>
        </w:tc>
        <w:tc>
          <w:tcPr>
            <w:tcW w:w="0" w:type="auto"/>
            <w:vAlign w:val="center"/>
          </w:tcPr>
          <w:p w14:paraId="6E8929B8">
            <w:pPr>
              <w:jc w:val="center"/>
              <w:rPr>
                <w:rFonts w:hint="default"/>
                <w:vertAlign w:val="baseline"/>
                <w:lang w:val="en-US" w:eastAsia="zh-CN"/>
              </w:rPr>
            </w:pPr>
            <w:r>
              <w:rPr>
                <w:rFonts w:hint="eastAsia"/>
                <w:vertAlign w:val="baseline"/>
                <w:lang w:val="en-US" w:eastAsia="zh-CN"/>
              </w:rPr>
              <w:t>SWD接口</w:t>
            </w:r>
          </w:p>
        </w:tc>
        <w:tc>
          <w:tcPr>
            <w:tcW w:w="0" w:type="auto"/>
            <w:vAlign w:val="center"/>
          </w:tcPr>
          <w:p w14:paraId="162DF036">
            <w:pPr>
              <w:jc w:val="center"/>
              <w:rPr>
                <w:rFonts w:hint="default"/>
                <w:vertAlign w:val="baseline"/>
                <w:lang w:val="en-US" w:eastAsia="zh-CN"/>
              </w:rPr>
            </w:pPr>
            <w:r>
              <w:rPr>
                <w:rFonts w:hint="eastAsia"/>
                <w:vertAlign w:val="baseline"/>
                <w:lang w:val="en-US" w:eastAsia="zh-CN"/>
              </w:rPr>
              <w:t>用于程序下载和系统调试</w:t>
            </w:r>
          </w:p>
        </w:tc>
      </w:tr>
    </w:tbl>
    <w:p w14:paraId="06DC2B55">
      <w:pPr>
        <w:keepNext/>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原理图如图3.1所示。</w:t>
      </w:r>
    </w:p>
    <w:p w14:paraId="06DC2B57">
      <w:pPr>
        <w:jc w:val="center"/>
        <w:rPr>
          <w:rFonts w:hint="eastAsia" w:ascii="黑体" w:hAnsi="黑体" w:eastAsia="黑体" w:cs="黑体"/>
          <w:b w:val="0"/>
          <w:bCs w:val="0"/>
        </w:rPr>
      </w:pPr>
      <w:r>
        <w:drawing>
          <wp:inline distT="0" distB="0" distL="114300" distR="114300">
            <wp:extent cx="6401435" cy="4405630"/>
            <wp:effectExtent l="0" t="0" r="1841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rcRect l="691" t="1576" r="3081" b="1669"/>
                    <a:stretch>
                      <a:fillRect/>
                    </a:stretch>
                  </pic:blipFill>
                  <pic:spPr>
                    <a:xfrm>
                      <a:off x="0" y="0"/>
                      <a:ext cx="6401435" cy="4405630"/>
                    </a:xfrm>
                    <a:prstGeom prst="rect">
                      <a:avLst/>
                    </a:prstGeom>
                    <a:noFill/>
                    <a:ln>
                      <a:noFill/>
                    </a:ln>
                  </pic:spPr>
                </pic:pic>
              </a:graphicData>
            </a:graphic>
          </wp:inline>
        </w:drawing>
      </w:r>
      <w:r>
        <w:rPr>
          <w:rFonts w:hint="eastAsia"/>
          <w:sz w:val="21"/>
          <w:szCs w:val="21"/>
        </w:rPr>
        <w:t>图3</w:t>
      </w:r>
      <w:r>
        <w:rPr>
          <w:sz w:val="21"/>
          <w:szCs w:val="21"/>
        </w:rPr>
        <w:t>.1</w:t>
      </w:r>
      <w:r>
        <w:rPr>
          <w:rFonts w:hint="eastAsia"/>
          <w:sz w:val="21"/>
          <w:szCs w:val="21"/>
          <w:lang w:val="en-US" w:eastAsia="zh-CN"/>
        </w:rPr>
        <w:t xml:space="preserve"> STM32F407VET6</w:t>
      </w:r>
      <w:r>
        <w:rPr>
          <w:rFonts w:hint="eastAsia"/>
          <w:sz w:val="21"/>
          <w:szCs w:val="21"/>
        </w:rPr>
        <w:t>原理图</w:t>
      </w:r>
    </w:p>
    <w:p w14:paraId="06DC2B58">
      <w:pPr>
        <w:pStyle w:val="3"/>
        <w:bidi w:val="0"/>
        <w:ind w:left="575" w:leftChars="0" w:hanging="575" w:firstLineChars="0"/>
      </w:pPr>
      <w:bookmarkStart w:id="75" w:name="_Toc1978"/>
      <w:r>
        <w:rPr>
          <w:rFonts w:hint="eastAsia"/>
          <w:lang w:val="en-US" w:eastAsia="zh-CN"/>
        </w:rPr>
        <w:t>4G 通信模块</w:t>
      </w:r>
      <w:bookmarkEnd w:id="75"/>
    </w:p>
    <w:p w14:paraId="5423DEF9">
      <w:pPr>
        <w:ind w:firstLine="480" w:firstLineChars="200"/>
        <w:rPr>
          <w:rFonts w:hint="eastAsia"/>
          <w:lang w:val="en-US" w:eastAsia="zh-CN"/>
        </w:rPr>
      </w:pPr>
      <w:r>
        <w:rPr>
          <w:rFonts w:hint="eastAsia"/>
          <w:lang w:val="en-US" w:eastAsia="zh-CN"/>
        </w:rPr>
        <w:t>4G 通信模块是系统在线通信部分的核心模块，主要用于实现服务器与 STM32 主控模块之间的数据转发。本设计选用 WH-GM5TF-CT-4-N40 作为 4G 通信模块，该模块负责接入物联网平台，并通过 MQTT 协议完成在线命令接收和设备数据上报。</w:t>
      </w:r>
    </w:p>
    <w:p w14:paraId="01178986">
      <w:pPr>
        <w:ind w:firstLine="480" w:firstLineChars="200"/>
        <w:rPr>
          <w:rFonts w:hint="eastAsia"/>
          <w:lang w:val="en-US" w:eastAsia="zh-CN"/>
        </w:rPr>
      </w:pPr>
      <w:r>
        <w:rPr>
          <w:rFonts w:hint="eastAsia"/>
          <w:lang w:val="en-US" w:eastAsia="zh-CN"/>
        </w:rPr>
        <w:t>在系统中，4G 模块一侧通过 4G 网络与服务器或物联网平台通信，另一侧通过串口与 STM32F407VET6 主控模块连接。服务器下发命令后，4G 模块接收 MQTT 主题消息，并将数据通过串口转发给 STM32；STM32 完成命令解析和控制执行后，再将处理结果通过串口发送给 4G 模块，由 4G 模块上传至服务器。</w:t>
      </w:r>
    </w:p>
    <w:p w14:paraId="33E258CA">
      <w:pPr>
        <w:keepNext/>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4G 通信模块结构如图3.2所示。</w:t>
      </w:r>
    </w:p>
    <w:p w14:paraId="4A75EF9A">
      <w:pPr>
        <w:jc w:val="center"/>
      </w:pPr>
      <w:r>
        <w:drawing>
          <wp:inline distT="0" distB="0" distL="114300" distR="114300">
            <wp:extent cx="5455285" cy="3477895"/>
            <wp:effectExtent l="0" t="0" r="1206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rcRect l="464" r="781" b="2593"/>
                    <a:stretch>
                      <a:fillRect/>
                    </a:stretch>
                  </pic:blipFill>
                  <pic:spPr>
                    <a:xfrm>
                      <a:off x="0" y="0"/>
                      <a:ext cx="5455285" cy="3477895"/>
                    </a:xfrm>
                    <a:prstGeom prst="rect">
                      <a:avLst/>
                    </a:prstGeom>
                    <a:noFill/>
                    <a:ln>
                      <a:noFill/>
                    </a:ln>
                  </pic:spPr>
                </pic:pic>
              </a:graphicData>
            </a:graphic>
          </wp:inline>
        </w:drawing>
      </w:r>
    </w:p>
    <w:p w14:paraId="0A52579C">
      <w:pPr>
        <w:jc w:val="center"/>
        <w:rPr>
          <w:rFonts w:hint="eastAsia"/>
          <w:lang w:val="en-US" w:eastAsia="zh-CN"/>
        </w:rPr>
      </w:pPr>
      <w:r>
        <w:rPr>
          <w:rFonts w:hint="eastAsia"/>
          <w:sz w:val="21"/>
          <w:szCs w:val="21"/>
        </w:rPr>
        <w:t>图3.</w:t>
      </w:r>
      <w:r>
        <w:rPr>
          <w:rFonts w:hint="eastAsia"/>
          <w:sz w:val="21"/>
          <w:szCs w:val="21"/>
          <w:lang w:val="en-US" w:eastAsia="zh-CN"/>
        </w:rPr>
        <w:t>2</w:t>
      </w:r>
      <w:r>
        <w:rPr>
          <w:rFonts w:hint="eastAsia"/>
          <w:sz w:val="21"/>
          <w:szCs w:val="21"/>
        </w:rPr>
        <w:t xml:space="preserve"> </w:t>
      </w:r>
      <w:r>
        <w:rPr>
          <w:rFonts w:hint="eastAsia"/>
          <w:sz w:val="21"/>
          <w:szCs w:val="21"/>
          <w:lang w:val="en-US" w:eastAsia="zh-CN"/>
        </w:rPr>
        <w:t>4G通信模块</w:t>
      </w:r>
      <w:r>
        <w:rPr>
          <w:rFonts w:hint="eastAsia"/>
          <w:sz w:val="21"/>
          <w:szCs w:val="21"/>
        </w:rPr>
        <w:t>原理图</w:t>
      </w:r>
    </w:p>
    <w:p w14:paraId="06DC2B5C">
      <w:pPr>
        <w:pStyle w:val="3"/>
        <w:bidi w:val="0"/>
        <w:ind w:left="575" w:leftChars="0" w:hanging="575" w:firstLineChars="0"/>
        <w:rPr>
          <w:rFonts w:hint="eastAsia"/>
        </w:rPr>
      </w:pPr>
      <w:bookmarkStart w:id="76" w:name="_Toc14597"/>
      <w:r>
        <w:rPr>
          <w:rFonts w:hint="eastAsia"/>
          <w:lang w:val="en-US" w:eastAsia="zh-CN"/>
        </w:rPr>
        <w:t>多功能读卡器模块设计</w:t>
      </w:r>
      <w:bookmarkEnd w:id="76"/>
    </w:p>
    <w:p w14:paraId="4664C58F">
      <w:pPr>
        <w:ind w:firstLine="480" w:firstLineChars="200"/>
        <w:rPr>
          <w:rFonts w:hint="eastAsia"/>
          <w:lang w:val="en-US" w:eastAsia="zh-CN"/>
        </w:rPr>
      </w:pPr>
      <w:r>
        <w:rPr>
          <w:rFonts w:hint="eastAsia"/>
          <w:lang w:val="en-US" w:eastAsia="zh-CN"/>
        </w:rPr>
        <w:t>多功能读卡器是系统离线授权数据的输入模块，主要用于采集二维码、NFC 卡和密码三类访客通行凭证。读卡器通过串口与 STM32 主控模块连接，当用户完成扫码、刷卡或输入密码后，读卡器将识别结果封装为统一格式发送给 STM32，由主控模块根据数据类型进入对应的权限验证流程。</w:t>
      </w:r>
    </w:p>
    <w:p w14:paraId="00FD18AD">
      <w:pPr>
        <w:ind w:firstLine="480" w:firstLineChars="200"/>
        <w:rPr>
          <w:rFonts w:hint="eastAsia"/>
        </w:rPr>
      </w:pPr>
      <w:r>
        <w:rPr>
          <w:rFonts w:hint="eastAsia"/>
          <w:lang w:val="en-US" w:eastAsia="zh-CN"/>
        </w:rPr>
        <w:t>本系统中，读卡器支持三种输入方式。二维码输入主要用于读取手机 App 或小程序生成的离线授权二维码；NFC 输入主要用于读取卡片中的授权数据和物理卡号；密码输入主要用于用户在触屏界面手动输入离线密码。</w:t>
      </w:r>
    </w:p>
    <w:p w14:paraId="06DC2B60">
      <w:pPr>
        <w:pStyle w:val="3"/>
        <w:bidi w:val="0"/>
        <w:ind w:left="575" w:leftChars="0" w:hanging="575" w:firstLineChars="0"/>
        <w:rPr>
          <w:rFonts w:hint="eastAsia"/>
        </w:rPr>
      </w:pPr>
      <w:bookmarkStart w:id="77" w:name="_Toc17200"/>
      <w:r>
        <w:rPr>
          <w:rFonts w:hint="eastAsia"/>
          <w:lang w:val="en-US" w:eastAsia="zh-CN"/>
        </w:rPr>
        <w:t>IO拓展模块设计</w:t>
      </w:r>
      <w:bookmarkEnd w:id="77"/>
    </w:p>
    <w:p w14:paraId="50C64895">
      <w:pPr>
        <w:pStyle w:val="4"/>
        <w:bidi w:val="0"/>
        <w:rPr>
          <w:rFonts w:hint="default"/>
          <w:lang w:val="en-US"/>
        </w:rPr>
      </w:pPr>
      <w:r>
        <w:t>扩展 IO 原理</w:t>
      </w:r>
    </w:p>
    <w:p w14:paraId="30A13715">
      <w:pPr>
        <w:ind w:firstLine="480" w:firstLineChars="200"/>
        <w:rPr>
          <w:rFonts w:hint="eastAsia"/>
          <w:lang w:val="en-US" w:eastAsia="zh-CN"/>
        </w:rPr>
      </w:pPr>
      <w:r>
        <w:rPr>
          <w:rFonts w:hint="eastAsia"/>
          <w:lang w:val="en-US" w:eastAsia="zh-CN"/>
        </w:rPr>
        <w:t>本系统需要控制多个门禁继电器和电梯楼层继电器，而 STM32 主控芯片直接可用的 GPIO 数量有限。为提高输出控制能力，系统采用 74HC595 芯片进行 IO 扩展，将 STM32 输出的串行控制数据转换为多路并行输出信号，用于驱动对应继电器动作。</w:t>
      </w:r>
    </w:p>
    <w:p w14:paraId="06DC2B69">
      <w:pPr>
        <w:ind w:firstLine="480" w:firstLineChars="200"/>
        <w:rPr>
          <w:rFonts w:hint="eastAsia"/>
          <w:lang w:val="en-US" w:eastAsia="zh-CN"/>
        </w:rPr>
      </w:pPr>
      <w:r>
        <w:rPr>
          <w:rFonts w:hint="eastAsia"/>
          <w:lang w:val="en-US" w:eastAsia="zh-CN"/>
        </w:rPr>
        <w:t>74HC595 是串入并出的移位寄存器芯片，STM32 通过 GPIO 向其发送数据、移位时钟和锁存时钟信号。控制时，STM32 根据在线命令或离线权限验证结果生成楼层控制数据，并将数据写入 74HC595。74HC595 完成锁存后，在并行输出端输出对应控制电平，从而控制指定楼层继电器吸合或断开。</w:t>
      </w:r>
    </w:p>
    <w:p w14:paraId="22507E80">
      <w:pPr>
        <w:keepNext/>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IO拓展模块结构如图3.3所示。</w:t>
      </w:r>
    </w:p>
    <w:p w14:paraId="50782AEC">
      <w:pPr>
        <w:ind w:firstLine="480" w:firstLineChars="200"/>
        <w:jc w:val="center"/>
      </w:pPr>
      <w:r>
        <w:drawing>
          <wp:inline distT="0" distB="0" distL="114300" distR="114300">
            <wp:extent cx="3632200" cy="1934845"/>
            <wp:effectExtent l="0" t="0" r="6350"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3"/>
                    <a:stretch>
                      <a:fillRect/>
                    </a:stretch>
                  </pic:blipFill>
                  <pic:spPr>
                    <a:xfrm>
                      <a:off x="0" y="0"/>
                      <a:ext cx="3632200" cy="1934845"/>
                    </a:xfrm>
                    <a:prstGeom prst="rect">
                      <a:avLst/>
                    </a:prstGeom>
                    <a:noFill/>
                    <a:ln>
                      <a:noFill/>
                    </a:ln>
                  </pic:spPr>
                </pic:pic>
              </a:graphicData>
            </a:graphic>
          </wp:inline>
        </w:drawing>
      </w:r>
    </w:p>
    <w:p w14:paraId="56241DDD">
      <w:pPr>
        <w:ind w:firstLine="420" w:firstLineChars="200"/>
        <w:jc w:val="center"/>
        <w:rPr>
          <w:rFonts w:hint="eastAsia"/>
          <w:sz w:val="21"/>
          <w:szCs w:val="21"/>
        </w:rPr>
      </w:pPr>
      <w:r>
        <w:rPr>
          <w:rFonts w:hint="eastAsia"/>
          <w:sz w:val="21"/>
          <w:szCs w:val="21"/>
        </w:rPr>
        <w:t>图3.</w:t>
      </w:r>
      <w:r>
        <w:rPr>
          <w:rFonts w:hint="eastAsia"/>
          <w:sz w:val="21"/>
          <w:szCs w:val="21"/>
          <w:lang w:val="en-US" w:eastAsia="zh-CN"/>
        </w:rPr>
        <w:t>3</w:t>
      </w:r>
      <w:r>
        <w:rPr>
          <w:rFonts w:hint="eastAsia"/>
          <w:sz w:val="21"/>
          <w:szCs w:val="21"/>
        </w:rPr>
        <w:t xml:space="preserve"> </w:t>
      </w:r>
      <w:r>
        <w:rPr>
          <w:rFonts w:hint="eastAsia"/>
          <w:sz w:val="21"/>
          <w:szCs w:val="21"/>
          <w:lang w:val="en-US" w:eastAsia="zh-CN"/>
        </w:rPr>
        <w:t>IO拓展模块</w:t>
      </w:r>
      <w:r>
        <w:rPr>
          <w:rFonts w:hint="eastAsia"/>
          <w:sz w:val="21"/>
          <w:szCs w:val="21"/>
        </w:rPr>
        <w:t>原理图</w:t>
      </w:r>
    </w:p>
    <w:p w14:paraId="554EACE8">
      <w:pPr>
        <w:pStyle w:val="4"/>
        <w:bidi w:val="0"/>
        <w:rPr>
          <w:rFonts w:hint="eastAsia"/>
          <w:lang w:val="en-US" w:eastAsia="zh-CN"/>
        </w:rPr>
      </w:pPr>
      <w:r>
        <w:t>光耦隔离输出与电梯按键控制</w:t>
      </w:r>
    </w:p>
    <w:p w14:paraId="2FD95EB7">
      <w:pPr>
        <w:ind w:firstLine="480" w:firstLineChars="200"/>
        <w:rPr>
          <w:rFonts w:hint="eastAsia"/>
          <w:lang w:val="en-US" w:eastAsia="zh-CN"/>
        </w:rPr>
      </w:pPr>
      <w:r>
        <w:rPr>
          <w:rFonts w:hint="eastAsia"/>
          <w:lang w:val="en-US" w:eastAsia="zh-CN"/>
        </w:rPr>
        <w:t>电梯楼层控制主要通过扩展 IO 和光耦隔离电路实现。每一路扩展 IO 对应一路光耦控制通道，当某一路输出有效时，光耦输入端导通，输出端随之闭合，从而模拟电梯楼层按键被按下。</w:t>
      </w:r>
    </w:p>
    <w:p w14:paraId="13AA0614">
      <w:pPr>
        <w:ind w:firstLine="480" w:firstLineChars="200"/>
        <w:rPr>
          <w:rFonts w:hint="eastAsia"/>
          <w:lang w:val="en-US" w:eastAsia="zh-CN"/>
        </w:rPr>
      </w:pPr>
      <w:r>
        <w:rPr>
          <w:rFonts w:hint="eastAsia"/>
          <w:lang w:val="en-US" w:eastAsia="zh-CN"/>
        </w:rPr>
        <w:t>扩展 IO 与电梯按键之间的连接关系如图 3.4 所示。</w:t>
      </w:r>
    </w:p>
    <w:p w14:paraId="35B3E689">
      <w:pPr>
        <w:jc w:val="center"/>
      </w:pPr>
      <w:r>
        <w:drawing>
          <wp:inline distT="0" distB="0" distL="114300" distR="114300">
            <wp:extent cx="5123180" cy="2025650"/>
            <wp:effectExtent l="0" t="0" r="1270" b="1270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4"/>
                    <a:stretch>
                      <a:fillRect/>
                    </a:stretch>
                  </pic:blipFill>
                  <pic:spPr>
                    <a:xfrm>
                      <a:off x="0" y="0"/>
                      <a:ext cx="5123180" cy="2025650"/>
                    </a:xfrm>
                    <a:prstGeom prst="rect">
                      <a:avLst/>
                    </a:prstGeom>
                    <a:noFill/>
                    <a:ln>
                      <a:noFill/>
                    </a:ln>
                  </pic:spPr>
                </pic:pic>
              </a:graphicData>
            </a:graphic>
          </wp:inline>
        </w:drawing>
      </w:r>
    </w:p>
    <w:p w14:paraId="32045D3D">
      <w:pPr>
        <w:ind w:firstLine="420" w:firstLineChars="200"/>
        <w:jc w:val="center"/>
        <w:rPr>
          <w:rFonts w:hint="eastAsia"/>
          <w:sz w:val="21"/>
          <w:szCs w:val="21"/>
        </w:rPr>
      </w:pPr>
      <w:r>
        <w:rPr>
          <w:rFonts w:hint="eastAsia"/>
          <w:sz w:val="21"/>
          <w:szCs w:val="21"/>
        </w:rPr>
        <w:t>图3.</w:t>
      </w:r>
      <w:r>
        <w:rPr>
          <w:rFonts w:hint="eastAsia"/>
          <w:sz w:val="21"/>
          <w:szCs w:val="21"/>
          <w:lang w:val="en-US" w:eastAsia="zh-CN"/>
        </w:rPr>
        <w:t>4</w:t>
      </w:r>
      <w:r>
        <w:rPr>
          <w:rFonts w:hint="eastAsia"/>
          <w:sz w:val="21"/>
          <w:szCs w:val="21"/>
        </w:rPr>
        <w:t xml:space="preserve"> </w:t>
      </w:r>
      <w:r>
        <w:rPr>
          <w:rFonts w:hint="eastAsia"/>
          <w:sz w:val="21"/>
          <w:szCs w:val="21"/>
          <w:lang w:val="en-US" w:eastAsia="zh-CN"/>
        </w:rPr>
        <w:t>扩展IO与光耦隔离控制电梯按键示意</w:t>
      </w:r>
      <w:r>
        <w:rPr>
          <w:rFonts w:hint="eastAsia"/>
          <w:sz w:val="21"/>
          <w:szCs w:val="21"/>
        </w:rPr>
        <w:t>图</w:t>
      </w:r>
    </w:p>
    <w:p w14:paraId="3E4B97B7">
      <w:pPr>
        <w:ind w:firstLine="480" w:firstLineChars="200"/>
        <w:rPr>
          <w:rFonts w:hint="eastAsia"/>
          <w:lang w:val="en-US" w:eastAsia="zh-CN"/>
        </w:rPr>
      </w:pPr>
      <w:r>
        <w:rPr>
          <w:rFonts w:hint="eastAsia"/>
          <w:lang w:val="en-US" w:eastAsia="zh-CN"/>
        </w:rPr>
        <w:t>每一路楼层控制通道由限流电阻、光耦和外部接口组成。限流电阻用于限制光耦输入端电流，光耦用于实现 STM32 控制电路与电梯按钮线路之间的电气隔离，外部接口用于连接电梯楼层按键两端。当扩展 IO 输出有效控制信号时，光耦输入端导通，输出端相当于短时间闭合电梯楼层按键，电梯控制系统即可识别为对应楼层按钮被按下。</w:t>
      </w:r>
    </w:p>
    <w:p w14:paraId="1034B78C">
      <w:pPr>
        <w:ind w:firstLine="480" w:firstLineChars="200"/>
        <w:rPr>
          <w:rFonts w:hint="default"/>
          <w:lang w:val="en-US" w:eastAsia="zh-CN"/>
        </w:rPr>
      </w:pPr>
      <w:r>
        <w:rPr>
          <w:rFonts w:hint="eastAsia"/>
          <w:lang w:val="en-US" w:eastAsia="zh-CN"/>
        </w:rPr>
        <w:t>光耦隔离控制原理图如图 3.5 所示。</w:t>
      </w:r>
    </w:p>
    <w:p w14:paraId="11CB4C2A">
      <w:pPr>
        <w:ind w:firstLine="480" w:firstLineChars="200"/>
        <w:jc w:val="center"/>
        <w:rPr>
          <w:rFonts w:hint="eastAsia"/>
          <w:lang w:val="en-US" w:eastAsia="zh-CN"/>
        </w:rPr>
      </w:pPr>
      <w:r>
        <w:rPr>
          <w:rFonts w:hint="eastAsia"/>
          <w:lang w:val="en-US" w:eastAsia="zh-CN"/>
        </w:rPr>
        <w:drawing>
          <wp:inline distT="0" distB="0" distL="114300" distR="114300">
            <wp:extent cx="4455795" cy="2695575"/>
            <wp:effectExtent l="0" t="0" r="1905" b="9525"/>
            <wp:docPr id="13" name="图片 13" descr="ae1b29053ae5e14186fb39a612e5b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e1b29053ae5e14186fb39a612e5ba8e"/>
                    <pic:cNvPicPr>
                      <a:picLocks noChangeAspect="1"/>
                    </pic:cNvPicPr>
                  </pic:nvPicPr>
                  <pic:blipFill>
                    <a:blip r:embed="rId25"/>
                    <a:srcRect l="9034" t="7514" r="13159" b="21356"/>
                    <a:stretch>
                      <a:fillRect/>
                    </a:stretch>
                  </pic:blipFill>
                  <pic:spPr>
                    <a:xfrm>
                      <a:off x="0" y="0"/>
                      <a:ext cx="4455795" cy="2695575"/>
                    </a:xfrm>
                    <a:prstGeom prst="rect">
                      <a:avLst/>
                    </a:prstGeom>
                  </pic:spPr>
                </pic:pic>
              </a:graphicData>
            </a:graphic>
          </wp:inline>
        </w:drawing>
      </w:r>
    </w:p>
    <w:p w14:paraId="6EF2DC32">
      <w:pPr>
        <w:ind w:firstLine="420" w:firstLineChars="200"/>
        <w:jc w:val="center"/>
        <w:rPr>
          <w:rFonts w:hint="eastAsia"/>
          <w:lang w:val="en-US" w:eastAsia="zh-CN"/>
        </w:rPr>
      </w:pPr>
      <w:r>
        <w:rPr>
          <w:rFonts w:hint="eastAsia"/>
          <w:sz w:val="21"/>
          <w:szCs w:val="21"/>
        </w:rPr>
        <w:t>图3.</w:t>
      </w:r>
      <w:r>
        <w:rPr>
          <w:rFonts w:hint="eastAsia"/>
          <w:sz w:val="21"/>
          <w:szCs w:val="21"/>
          <w:lang w:val="en-US" w:eastAsia="zh-CN"/>
        </w:rPr>
        <w:t>5</w:t>
      </w:r>
      <w:r>
        <w:rPr>
          <w:rFonts w:hint="eastAsia"/>
          <w:sz w:val="21"/>
          <w:szCs w:val="21"/>
        </w:rPr>
        <w:t xml:space="preserve"> 光耦隔离输出控制电路原理图</w:t>
      </w:r>
      <w:r>
        <w:rPr>
          <w:rFonts w:hint="eastAsia"/>
          <w:sz w:val="21"/>
          <w:szCs w:val="21"/>
        </w:rPr>
        <w:t>图</w:t>
      </w:r>
    </w:p>
    <w:p w14:paraId="34C12982">
      <w:pPr>
        <w:pStyle w:val="3"/>
        <w:bidi w:val="0"/>
        <w:rPr>
          <w:rFonts w:hint="eastAsia"/>
          <w:lang w:val="en-US" w:eastAsia="zh-CN"/>
        </w:rPr>
      </w:pPr>
      <w:bookmarkStart w:id="78" w:name="_Toc30070"/>
      <w:r>
        <w:rPr>
          <w:rFonts w:hint="eastAsia"/>
          <w:lang w:val="en-US" w:eastAsia="zh-CN"/>
        </w:rPr>
        <w:t>继电器控制模块设计</w:t>
      </w:r>
      <w:bookmarkEnd w:id="78"/>
    </w:p>
    <w:p w14:paraId="0C8A2234">
      <w:pPr>
        <w:pStyle w:val="4"/>
        <w:bidi w:val="0"/>
        <w:rPr>
          <w:rFonts w:hint="eastAsia"/>
          <w:lang w:val="en-US" w:eastAsia="zh-CN"/>
        </w:rPr>
      </w:pPr>
      <w:bookmarkStart w:id="79" w:name="_Toc11137"/>
      <w:r>
        <w:rPr>
          <w:rFonts w:hint="eastAsia"/>
          <w:lang w:val="en-US" w:eastAsia="zh-CN"/>
        </w:rPr>
        <w:t>门禁继电器数组控制</w:t>
      </w:r>
      <w:bookmarkEnd w:id="79"/>
    </w:p>
    <w:p w14:paraId="6DAA201F">
      <w:pPr>
        <w:ind w:firstLine="480" w:firstLineChars="200"/>
        <w:rPr>
          <w:rFonts w:hint="eastAsia"/>
          <w:lang w:val="en-US" w:eastAsia="zh-CN"/>
        </w:rPr>
      </w:pPr>
      <w:r>
        <w:rPr>
          <w:rFonts w:hint="eastAsia"/>
          <w:lang w:val="en-US" w:eastAsia="zh-CN"/>
        </w:rPr>
        <w:t>门禁继电器控制主要用于实现在线开门或离线授权通过后的开门动作。系统共设置 1 号和 2 号两个门禁继电器，继电器状态用数组表示，其中 0 表示断开，1 表示闭合。</w:t>
      </w:r>
    </w:p>
    <w:p w14:paraId="4581D50C">
      <w:pPr>
        <w:ind w:firstLine="480" w:firstLineChars="200"/>
        <w:rPr>
          <w:rFonts w:hint="default"/>
          <w:lang w:val="en-US" w:eastAsia="zh-CN"/>
        </w:rPr>
      </w:pPr>
      <w:r>
        <w:rPr>
          <w:rFonts w:hint="default"/>
          <w:lang w:val="en-US" w:eastAsia="zh-CN"/>
        </w:rPr>
        <w:t xml:space="preserve">继电器状态数组的含义如表 </w:t>
      </w:r>
      <w:r>
        <w:rPr>
          <w:rFonts w:hint="eastAsia"/>
          <w:lang w:val="en-US" w:eastAsia="zh-CN"/>
        </w:rPr>
        <w:t>3.2</w:t>
      </w:r>
      <w:r>
        <w:rPr>
          <w:rFonts w:hint="default"/>
          <w:lang w:val="en-US" w:eastAsia="zh-CN"/>
        </w:rPr>
        <w:t xml:space="preserve"> 所示。</w:t>
      </w:r>
    </w:p>
    <w:p w14:paraId="73CCEC33">
      <w:pPr>
        <w:jc w:val="center"/>
        <w:rPr>
          <w:rFonts w:hint="default"/>
          <w:sz w:val="21"/>
          <w:szCs w:val="21"/>
          <w:lang w:val="en-US" w:eastAsia="zh-CN"/>
        </w:rPr>
      </w:pPr>
      <w:r>
        <w:rPr>
          <w:rFonts w:hint="eastAsia"/>
          <w:sz w:val="21"/>
          <w:szCs w:val="21"/>
          <w:lang w:val="en-US" w:eastAsia="zh-CN"/>
        </w:rPr>
        <w:t>表3.2 继电器状态数组表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836"/>
        <w:gridCol w:w="2200"/>
        <w:gridCol w:w="2012"/>
      </w:tblGrid>
      <w:tr w14:paraId="3354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3360ECA6">
            <w:pPr>
              <w:jc w:val="center"/>
              <w:rPr>
                <w:rFonts w:hint="default"/>
                <w:vertAlign w:val="baseline"/>
                <w:lang w:val="en-US" w:eastAsia="zh-CN"/>
              </w:rPr>
            </w:pPr>
            <w:r>
              <w:rPr>
                <w:rFonts w:hint="eastAsia"/>
                <w:vertAlign w:val="baseline"/>
                <w:lang w:val="en-US" w:eastAsia="zh-CN"/>
              </w:rPr>
              <w:t>继电器状态数组</w:t>
            </w:r>
          </w:p>
        </w:tc>
        <w:tc>
          <w:tcPr>
            <w:tcW w:w="0" w:type="auto"/>
            <w:vAlign w:val="center"/>
          </w:tcPr>
          <w:p w14:paraId="5F277F4C">
            <w:pPr>
              <w:jc w:val="center"/>
              <w:rPr>
                <w:rFonts w:hint="default"/>
                <w:vertAlign w:val="baseline"/>
                <w:lang w:val="en-US" w:eastAsia="zh-CN"/>
              </w:rPr>
            </w:pPr>
            <w:r>
              <w:rPr>
                <w:rFonts w:hint="eastAsia"/>
                <w:vertAlign w:val="baseline"/>
                <w:lang w:val="en-US" w:eastAsia="zh-CN"/>
              </w:rPr>
              <w:t>1号继电器状态</w:t>
            </w:r>
          </w:p>
        </w:tc>
        <w:tc>
          <w:tcPr>
            <w:tcW w:w="2200" w:type="dxa"/>
            <w:vAlign w:val="center"/>
          </w:tcPr>
          <w:p w14:paraId="17827385">
            <w:pPr>
              <w:jc w:val="center"/>
              <w:rPr>
                <w:rFonts w:hint="eastAsia"/>
                <w:vertAlign w:val="baseline"/>
                <w:lang w:val="en-US" w:eastAsia="zh-CN"/>
              </w:rPr>
            </w:pPr>
            <w:r>
              <w:rPr>
                <w:rFonts w:hint="eastAsia"/>
                <w:vertAlign w:val="baseline"/>
                <w:lang w:val="en-US" w:eastAsia="zh-CN"/>
              </w:rPr>
              <w:t>2号继电器状态</w:t>
            </w:r>
          </w:p>
        </w:tc>
        <w:tc>
          <w:tcPr>
            <w:tcW w:w="2012" w:type="dxa"/>
            <w:vAlign w:val="center"/>
          </w:tcPr>
          <w:p w14:paraId="7F8A7C62">
            <w:pPr>
              <w:jc w:val="center"/>
              <w:rPr>
                <w:rFonts w:hint="eastAsia"/>
                <w:vertAlign w:val="baseline"/>
                <w:lang w:val="en-US" w:eastAsia="zh-CN"/>
              </w:rPr>
            </w:pPr>
            <w:r>
              <w:rPr>
                <w:rFonts w:hint="eastAsia"/>
                <w:vertAlign w:val="baseline"/>
                <w:lang w:val="en-US" w:eastAsia="zh-CN"/>
              </w:rPr>
              <w:t>含义</w:t>
            </w:r>
          </w:p>
        </w:tc>
      </w:tr>
      <w:tr w14:paraId="117C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2B31A955">
            <w:pPr>
              <w:jc w:val="center"/>
              <w:rPr>
                <w:rFonts w:hint="default"/>
                <w:vertAlign w:val="baseline"/>
                <w:lang w:val="en-US" w:eastAsia="zh-CN"/>
              </w:rPr>
            </w:pPr>
            <w:r>
              <w:rPr>
                <w:rFonts w:hint="eastAsia"/>
                <w:vertAlign w:val="baseline"/>
                <w:lang w:val="en-US" w:eastAsia="zh-CN"/>
              </w:rPr>
              <w:t>[0,0]</w:t>
            </w:r>
          </w:p>
        </w:tc>
        <w:tc>
          <w:tcPr>
            <w:tcW w:w="0" w:type="auto"/>
            <w:vAlign w:val="center"/>
          </w:tcPr>
          <w:p w14:paraId="2739994F">
            <w:pPr>
              <w:jc w:val="center"/>
              <w:rPr>
                <w:rFonts w:hint="default"/>
                <w:vertAlign w:val="baseline"/>
                <w:lang w:val="en-US" w:eastAsia="zh-CN"/>
              </w:rPr>
            </w:pPr>
            <w:r>
              <w:rPr>
                <w:rFonts w:hint="eastAsia"/>
                <w:vertAlign w:val="baseline"/>
                <w:lang w:val="en-US" w:eastAsia="zh-CN"/>
              </w:rPr>
              <w:t>断开</w:t>
            </w:r>
          </w:p>
        </w:tc>
        <w:tc>
          <w:tcPr>
            <w:tcW w:w="2200" w:type="dxa"/>
            <w:vAlign w:val="center"/>
          </w:tcPr>
          <w:p w14:paraId="65868D8C">
            <w:pPr>
              <w:jc w:val="center"/>
              <w:rPr>
                <w:rFonts w:hint="default"/>
                <w:vertAlign w:val="baseline"/>
                <w:lang w:val="en-US" w:eastAsia="zh-CN"/>
              </w:rPr>
            </w:pPr>
            <w:r>
              <w:rPr>
                <w:rFonts w:hint="eastAsia"/>
                <w:vertAlign w:val="baseline"/>
                <w:lang w:val="en-US" w:eastAsia="zh-CN"/>
              </w:rPr>
              <w:t>断开</w:t>
            </w:r>
          </w:p>
        </w:tc>
        <w:tc>
          <w:tcPr>
            <w:tcW w:w="2012" w:type="dxa"/>
            <w:vAlign w:val="center"/>
          </w:tcPr>
          <w:p w14:paraId="0F222393">
            <w:pPr>
              <w:jc w:val="center"/>
              <w:rPr>
                <w:rFonts w:hint="eastAsia"/>
                <w:vertAlign w:val="baseline"/>
                <w:lang w:val="en-US" w:eastAsia="zh-CN"/>
              </w:rPr>
            </w:pPr>
            <w:r>
              <w:rPr>
                <w:rFonts w:hint="eastAsia"/>
                <w:vertAlign w:val="baseline"/>
                <w:lang w:val="en-US" w:eastAsia="zh-CN"/>
              </w:rPr>
              <w:t>两个继电器</w:t>
            </w:r>
          </w:p>
          <w:p w14:paraId="3AA8B846">
            <w:pPr>
              <w:jc w:val="center"/>
              <w:rPr>
                <w:rFonts w:hint="eastAsia"/>
                <w:vertAlign w:val="baseline"/>
                <w:lang w:val="en-US" w:eastAsia="zh-CN"/>
              </w:rPr>
            </w:pPr>
            <w:r>
              <w:rPr>
                <w:rFonts w:hint="eastAsia"/>
                <w:vertAlign w:val="baseline"/>
                <w:lang w:val="en-US" w:eastAsia="zh-CN"/>
              </w:rPr>
              <w:t>均不动作</w:t>
            </w:r>
          </w:p>
        </w:tc>
      </w:tr>
      <w:tr w14:paraId="0E5B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3B387FDA">
            <w:pPr>
              <w:jc w:val="center"/>
              <w:rPr>
                <w:rFonts w:hint="default"/>
                <w:vertAlign w:val="baseline"/>
                <w:lang w:val="en-US" w:eastAsia="zh-CN"/>
              </w:rPr>
            </w:pPr>
            <w:r>
              <w:rPr>
                <w:rFonts w:hint="eastAsia"/>
                <w:vertAlign w:val="baseline"/>
                <w:lang w:val="en-US" w:eastAsia="zh-CN"/>
              </w:rPr>
              <w:t>[1,0]</w:t>
            </w:r>
          </w:p>
        </w:tc>
        <w:tc>
          <w:tcPr>
            <w:tcW w:w="0" w:type="auto"/>
            <w:vAlign w:val="center"/>
          </w:tcPr>
          <w:p w14:paraId="61CE9F7A">
            <w:pPr>
              <w:jc w:val="center"/>
              <w:rPr>
                <w:rFonts w:hint="default"/>
                <w:vertAlign w:val="baseline"/>
                <w:lang w:val="en-US" w:eastAsia="zh-CN"/>
              </w:rPr>
            </w:pPr>
            <w:r>
              <w:rPr>
                <w:rFonts w:hint="eastAsia"/>
                <w:vertAlign w:val="baseline"/>
                <w:lang w:val="en-US" w:eastAsia="zh-CN"/>
              </w:rPr>
              <w:t>闭合</w:t>
            </w:r>
          </w:p>
        </w:tc>
        <w:tc>
          <w:tcPr>
            <w:tcW w:w="2200" w:type="dxa"/>
            <w:vAlign w:val="center"/>
          </w:tcPr>
          <w:p w14:paraId="1CFF08ED">
            <w:pPr>
              <w:jc w:val="center"/>
              <w:rPr>
                <w:rFonts w:hint="default"/>
                <w:vertAlign w:val="baseline"/>
                <w:lang w:val="en-US" w:eastAsia="zh-CN"/>
              </w:rPr>
            </w:pPr>
            <w:r>
              <w:rPr>
                <w:rFonts w:hint="eastAsia"/>
                <w:vertAlign w:val="baseline"/>
                <w:lang w:val="en-US" w:eastAsia="zh-CN"/>
              </w:rPr>
              <w:t>断开</w:t>
            </w:r>
          </w:p>
        </w:tc>
        <w:tc>
          <w:tcPr>
            <w:tcW w:w="2012" w:type="dxa"/>
            <w:vAlign w:val="center"/>
          </w:tcPr>
          <w:p w14:paraId="2853CA4E">
            <w:pPr>
              <w:jc w:val="center"/>
              <w:rPr>
                <w:rFonts w:hint="eastAsia"/>
                <w:vertAlign w:val="baseline"/>
                <w:lang w:val="en-US" w:eastAsia="zh-CN"/>
              </w:rPr>
            </w:pPr>
            <w:r>
              <w:rPr>
                <w:rFonts w:hint="eastAsia"/>
                <w:vertAlign w:val="baseline"/>
                <w:lang w:val="en-US" w:eastAsia="zh-CN"/>
              </w:rPr>
              <w:t>1号继电器动作</w:t>
            </w:r>
          </w:p>
        </w:tc>
      </w:tr>
    </w:tbl>
    <w:p w14:paraId="44B458B5">
      <w:pPr>
        <w:keepNext/>
        <w:keepLines w:val="0"/>
        <w:pageBreakBefore w:val="0"/>
        <w:widowControl w:val="0"/>
        <w:kinsoku/>
        <w:wordWrap/>
        <w:overflowPunct/>
        <w:topLinePunct w:val="0"/>
        <w:autoSpaceDE/>
        <w:autoSpaceDN/>
        <w:bidi w:val="0"/>
        <w:adjustRightInd/>
        <w:snapToGrid/>
        <w:jc w:val="center"/>
        <w:textAlignment w:val="auto"/>
      </w:pPr>
      <w:r>
        <w:rPr>
          <w:rFonts w:hint="eastAsia"/>
          <w:sz w:val="21"/>
          <w:szCs w:val="21"/>
          <w:lang w:val="en-US" w:eastAsia="zh-CN"/>
        </w:rPr>
        <w:t>表3.2 继电器状态数组表（续）</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1837"/>
        <w:gridCol w:w="2184"/>
        <w:gridCol w:w="2008"/>
      </w:tblGrid>
      <w:tr w14:paraId="7C02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875" w:type="dxa"/>
            <w:vAlign w:val="center"/>
          </w:tcPr>
          <w:p w14:paraId="04A98204">
            <w:pPr>
              <w:jc w:val="center"/>
              <w:rPr>
                <w:rFonts w:hint="default"/>
                <w:vertAlign w:val="baseline"/>
                <w:lang w:val="en-US" w:eastAsia="zh-CN"/>
              </w:rPr>
            </w:pPr>
            <w:r>
              <w:rPr>
                <w:rFonts w:hint="eastAsia"/>
                <w:vertAlign w:val="baseline"/>
                <w:lang w:val="en-US" w:eastAsia="zh-CN"/>
              </w:rPr>
              <w:t>[0,1]</w:t>
            </w:r>
          </w:p>
        </w:tc>
        <w:tc>
          <w:tcPr>
            <w:tcW w:w="1837" w:type="dxa"/>
            <w:vAlign w:val="center"/>
          </w:tcPr>
          <w:p w14:paraId="3870FA15">
            <w:pPr>
              <w:jc w:val="center"/>
              <w:rPr>
                <w:rFonts w:hint="default"/>
                <w:vertAlign w:val="baseline"/>
                <w:lang w:val="en-US" w:eastAsia="zh-CN"/>
              </w:rPr>
            </w:pPr>
            <w:r>
              <w:rPr>
                <w:rFonts w:hint="eastAsia"/>
                <w:vertAlign w:val="baseline"/>
                <w:lang w:val="en-US" w:eastAsia="zh-CN"/>
              </w:rPr>
              <w:t>断开</w:t>
            </w:r>
          </w:p>
        </w:tc>
        <w:tc>
          <w:tcPr>
            <w:tcW w:w="2184" w:type="dxa"/>
            <w:vAlign w:val="center"/>
          </w:tcPr>
          <w:p w14:paraId="67F671AF">
            <w:pPr>
              <w:jc w:val="center"/>
              <w:rPr>
                <w:rFonts w:hint="default"/>
                <w:vertAlign w:val="baseline"/>
                <w:lang w:val="en-US" w:eastAsia="zh-CN"/>
              </w:rPr>
            </w:pPr>
            <w:r>
              <w:rPr>
                <w:rFonts w:hint="eastAsia"/>
                <w:vertAlign w:val="baseline"/>
                <w:lang w:val="en-US" w:eastAsia="zh-CN"/>
              </w:rPr>
              <w:t>闭合</w:t>
            </w:r>
          </w:p>
        </w:tc>
        <w:tc>
          <w:tcPr>
            <w:tcW w:w="2008" w:type="dxa"/>
            <w:vAlign w:val="center"/>
          </w:tcPr>
          <w:p w14:paraId="7BABFC2C">
            <w:pPr>
              <w:jc w:val="center"/>
              <w:rPr>
                <w:rFonts w:hint="eastAsia"/>
                <w:vertAlign w:val="baseline"/>
                <w:lang w:val="en-US" w:eastAsia="zh-CN"/>
              </w:rPr>
            </w:pPr>
            <w:r>
              <w:rPr>
                <w:rFonts w:hint="eastAsia"/>
                <w:vertAlign w:val="baseline"/>
                <w:lang w:val="en-US" w:eastAsia="zh-CN"/>
              </w:rPr>
              <w:t>2号继电器动作</w:t>
            </w:r>
          </w:p>
        </w:tc>
      </w:tr>
      <w:tr w14:paraId="7E6B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1875" w:type="dxa"/>
            <w:vAlign w:val="center"/>
          </w:tcPr>
          <w:p w14:paraId="5953E7CA">
            <w:pPr>
              <w:jc w:val="center"/>
              <w:rPr>
                <w:rFonts w:hint="default"/>
                <w:vertAlign w:val="baseline"/>
                <w:lang w:val="en-US" w:eastAsia="zh-CN"/>
              </w:rPr>
            </w:pPr>
            <w:r>
              <w:rPr>
                <w:rFonts w:hint="eastAsia"/>
                <w:vertAlign w:val="baseline"/>
                <w:lang w:val="en-US" w:eastAsia="zh-CN"/>
              </w:rPr>
              <w:t>[1,1]</w:t>
            </w:r>
          </w:p>
        </w:tc>
        <w:tc>
          <w:tcPr>
            <w:tcW w:w="1837" w:type="dxa"/>
            <w:vAlign w:val="center"/>
          </w:tcPr>
          <w:p w14:paraId="6BDD2AAC">
            <w:pPr>
              <w:jc w:val="center"/>
              <w:rPr>
                <w:rFonts w:hint="default"/>
                <w:vertAlign w:val="baseline"/>
                <w:lang w:val="en-US" w:eastAsia="zh-CN"/>
              </w:rPr>
            </w:pPr>
            <w:r>
              <w:rPr>
                <w:rFonts w:hint="eastAsia"/>
                <w:vertAlign w:val="baseline"/>
                <w:lang w:val="en-US" w:eastAsia="zh-CN"/>
              </w:rPr>
              <w:t>闭合</w:t>
            </w:r>
          </w:p>
        </w:tc>
        <w:tc>
          <w:tcPr>
            <w:tcW w:w="2184" w:type="dxa"/>
            <w:vAlign w:val="center"/>
          </w:tcPr>
          <w:p w14:paraId="0ED642BF">
            <w:pPr>
              <w:jc w:val="center"/>
              <w:rPr>
                <w:rFonts w:hint="default"/>
                <w:vertAlign w:val="baseline"/>
                <w:lang w:val="en-US" w:eastAsia="zh-CN"/>
              </w:rPr>
            </w:pPr>
            <w:r>
              <w:rPr>
                <w:rFonts w:hint="eastAsia"/>
                <w:vertAlign w:val="baseline"/>
                <w:lang w:val="en-US" w:eastAsia="zh-CN"/>
              </w:rPr>
              <w:t>闭合</w:t>
            </w:r>
          </w:p>
        </w:tc>
        <w:tc>
          <w:tcPr>
            <w:tcW w:w="2008" w:type="dxa"/>
            <w:vAlign w:val="center"/>
          </w:tcPr>
          <w:p w14:paraId="12677256">
            <w:pPr>
              <w:jc w:val="center"/>
              <w:rPr>
                <w:rFonts w:hint="eastAsia"/>
                <w:vertAlign w:val="baseline"/>
                <w:lang w:val="en-US" w:eastAsia="zh-CN"/>
              </w:rPr>
            </w:pPr>
            <w:r>
              <w:rPr>
                <w:rFonts w:hint="eastAsia"/>
                <w:vertAlign w:val="baseline"/>
                <w:lang w:val="en-US" w:eastAsia="zh-CN"/>
              </w:rPr>
              <w:t>两个继电器</w:t>
            </w:r>
          </w:p>
          <w:p w14:paraId="34321FF1">
            <w:pPr>
              <w:jc w:val="center"/>
              <w:rPr>
                <w:rFonts w:hint="eastAsia"/>
                <w:vertAlign w:val="baseline"/>
                <w:lang w:val="en-US" w:eastAsia="zh-CN"/>
              </w:rPr>
            </w:pPr>
            <w:r>
              <w:rPr>
                <w:rFonts w:hint="eastAsia"/>
                <w:vertAlign w:val="baseline"/>
                <w:lang w:val="en-US" w:eastAsia="zh-CN"/>
              </w:rPr>
              <w:t>同时动作</w:t>
            </w:r>
          </w:p>
        </w:tc>
      </w:tr>
    </w:tbl>
    <w:p w14:paraId="3B29CE3D">
      <w:pPr>
        <w:pStyle w:val="4"/>
        <w:bidi w:val="0"/>
        <w:rPr>
          <w:rFonts w:hint="eastAsia"/>
          <w:lang w:val="en-US" w:eastAsia="zh-CN"/>
        </w:rPr>
      </w:pPr>
      <w:bookmarkStart w:id="80" w:name="_Toc9528"/>
      <w:r>
        <w:rPr>
          <w:rFonts w:hint="eastAsia"/>
          <w:lang w:val="en-US" w:eastAsia="zh-CN"/>
        </w:rPr>
        <w:t>电梯继电器数组控制</w:t>
      </w:r>
      <w:bookmarkEnd w:id="80"/>
    </w:p>
    <w:p w14:paraId="28B238DB">
      <w:pPr>
        <w:ind w:firstLine="480" w:firstLineChars="200"/>
        <w:rPr>
          <w:rFonts w:hint="eastAsia"/>
          <w:lang w:val="en-US" w:eastAsia="zh-CN"/>
        </w:rPr>
      </w:pPr>
      <w:r>
        <w:rPr>
          <w:rFonts w:hint="eastAsia"/>
          <w:lang w:val="en-US" w:eastAsia="zh-CN"/>
        </w:rPr>
        <w:t>电梯楼层继电器控制主要用于实现访客可到达楼层的权限限制。系统采用 5 字节十六进制数组表示楼层权限，每个字节包含 8 个二进制位，5 个字节共 40 个二进制位，可对应 40 个楼层的授权状态。其中，二进制位为 1 表示该楼层授权，二进制位为 0 表示该楼层未授权。</w:t>
      </w:r>
    </w:p>
    <w:p w14:paraId="5F1A1749">
      <w:pPr>
        <w:ind w:firstLine="480" w:firstLineChars="200"/>
        <w:rPr>
          <w:rFonts w:hint="eastAsia"/>
          <w:lang w:val="en-US" w:eastAsia="zh-CN"/>
        </w:rPr>
      </w:pPr>
      <w:r>
        <w:rPr>
          <w:rFonts w:hint="eastAsia"/>
          <w:lang w:val="en-US" w:eastAsia="zh-CN"/>
        </w:rPr>
        <w:t>楼层权限数组通常以 10 位十六进制数表示。例如，8000000001 表示 5 字节楼层权限数据。将其转换为二进制后为：</w:t>
      </w:r>
    </w:p>
    <w:p w14:paraId="33270ECD">
      <w:pPr>
        <w:ind w:firstLine="480" w:firstLineChars="200"/>
        <w:rPr>
          <w:rFonts w:hint="eastAsia"/>
          <w:lang w:val="en-US" w:eastAsia="zh-CN"/>
        </w:rPr>
      </w:pPr>
      <w:r>
        <w:rPr>
          <w:rFonts w:hint="eastAsia"/>
          <w:lang w:val="en-US" w:eastAsia="zh-CN"/>
        </w:rPr>
        <w:t>10000000 00000000 00000000 00000000 00000001</w:t>
      </w:r>
    </w:p>
    <w:p w14:paraId="26284FC2">
      <w:pPr>
        <w:ind w:firstLine="480" w:firstLineChars="200"/>
        <w:rPr>
          <w:rFonts w:hint="eastAsia"/>
          <w:lang w:val="en-US" w:eastAsia="zh-CN"/>
        </w:rPr>
      </w:pPr>
      <w:r>
        <w:rPr>
          <w:rFonts w:hint="eastAsia"/>
          <w:lang w:val="en-US" w:eastAsia="zh-CN"/>
        </w:rPr>
        <w:t>本文约定从右向左依次表示第 1 层至第 40 层，即最右侧二进制位表示第 1 层，最左侧二进制位表示第 40 层。因此，8000000001 表示第 1 层和第 40 层被授权，其余楼层未授权。</w:t>
      </w:r>
    </w:p>
    <w:p w14:paraId="17456B20">
      <w:pPr>
        <w:rPr>
          <w:rFonts w:hint="eastAsia"/>
          <w:lang w:val="en-US" w:eastAsia="zh-CN"/>
        </w:rPr>
      </w:pPr>
      <w:bookmarkStart w:id="81" w:name="_Toc133739201"/>
      <w:bookmarkStart w:id="82" w:name="_Toc951"/>
      <w:bookmarkStart w:id="83" w:name="_Toc133762376"/>
      <w:bookmarkStart w:id="84" w:name="_Toc133739010"/>
      <w:bookmarkStart w:id="85" w:name="_Toc133761024"/>
      <w:r>
        <w:rPr>
          <w:rFonts w:hint="eastAsia"/>
          <w:lang w:val="en-US" w:eastAsia="zh-CN"/>
        </w:rPr>
        <w:br w:type="page"/>
      </w:r>
    </w:p>
    <w:p w14:paraId="06DC2B6A">
      <w:pPr>
        <w:pStyle w:val="2"/>
        <w:bidi w:val="0"/>
        <w:ind w:left="432" w:leftChars="0" w:hanging="432" w:firstLineChars="0"/>
        <w:rPr>
          <w:rFonts w:hint="eastAsia"/>
          <w:lang w:val="en-US" w:eastAsia="zh-CN"/>
        </w:rPr>
      </w:pPr>
      <w:bookmarkStart w:id="86" w:name="_Toc7486"/>
      <w:r>
        <w:rPr>
          <w:rFonts w:hint="eastAsia"/>
          <w:lang w:val="en-US" w:eastAsia="zh-CN"/>
        </w:rPr>
        <w:t>软件系统设计</w:t>
      </w:r>
      <w:bookmarkEnd w:id="81"/>
      <w:bookmarkEnd w:id="82"/>
      <w:bookmarkEnd w:id="83"/>
      <w:bookmarkEnd w:id="84"/>
      <w:bookmarkEnd w:id="85"/>
      <w:bookmarkEnd w:id="86"/>
    </w:p>
    <w:p w14:paraId="06DC2B6B">
      <w:pPr>
        <w:pStyle w:val="3"/>
        <w:bidi w:val="0"/>
        <w:ind w:left="575" w:leftChars="0" w:hanging="575" w:firstLineChars="0"/>
        <w:rPr>
          <w:rFonts w:hint="eastAsia"/>
        </w:rPr>
      </w:pPr>
      <w:bookmarkStart w:id="87" w:name="_Toc133761025"/>
      <w:bookmarkStart w:id="88" w:name="_Toc133739011"/>
      <w:bookmarkStart w:id="89" w:name="_Toc133762377"/>
      <w:bookmarkStart w:id="90" w:name="_Toc133739202"/>
      <w:bookmarkStart w:id="91" w:name="_Toc7366"/>
      <w:bookmarkStart w:id="92" w:name="_Toc7062"/>
      <w:r>
        <w:rPr>
          <w:rFonts w:hint="eastAsia"/>
          <w:lang w:val="en-US" w:eastAsia="zh-CN"/>
        </w:rPr>
        <w:t>软件</w:t>
      </w:r>
      <w:r>
        <w:rPr>
          <w:rFonts w:hint="eastAsia"/>
        </w:rPr>
        <w:t>总体</w:t>
      </w:r>
      <w:bookmarkEnd w:id="87"/>
      <w:bookmarkEnd w:id="88"/>
      <w:bookmarkEnd w:id="89"/>
      <w:bookmarkEnd w:id="90"/>
      <w:r>
        <w:rPr>
          <w:rFonts w:hint="eastAsia"/>
          <w:lang w:val="en-US" w:eastAsia="zh-CN"/>
        </w:rPr>
        <w:t>架构</w:t>
      </w:r>
      <w:bookmarkEnd w:id="91"/>
      <w:bookmarkEnd w:id="92"/>
    </w:p>
    <w:p w14:paraId="48D2660A">
      <w:pPr>
        <w:ind w:firstLine="480" w:firstLineChars="200"/>
        <w:rPr>
          <w:rFonts w:hint="default"/>
          <w:lang w:val="en-US" w:eastAsia="zh-CN"/>
        </w:rPr>
      </w:pPr>
      <w:r>
        <w:rPr>
          <w:rFonts w:hint="eastAsia"/>
          <w:lang w:val="en-US" w:eastAsia="zh-CN"/>
        </w:rPr>
        <w:t>本系统软件部分主要围绕数据接收、命令解析、权限验证、继电器控制和结果上报等功能展开。系统主要包括系统初始化模块、串口通信模块、在线通信处理模块、读卡器数据处理模块、离线权限验证模块、继电器控制模块和事件上报模块，各模块之间通过主循环和数据标志位进行协调。</w:t>
      </w:r>
    </w:p>
    <w:p w14:paraId="5035A819">
      <w:pPr>
        <w:ind w:firstLine="480" w:firstLineChars="200"/>
        <w:rPr>
          <w:rFonts w:hint="eastAsia"/>
          <w:lang w:val="en-US" w:eastAsia="zh-CN"/>
        </w:rPr>
      </w:pPr>
      <w:r>
        <w:rPr>
          <w:rFonts w:hint="eastAsia"/>
          <w:lang w:val="en-US" w:eastAsia="zh-CN"/>
        </w:rPr>
        <w:t>系统软件总体流程如图 4.1 所示。</w:t>
      </w:r>
    </w:p>
    <w:p w14:paraId="5223E284">
      <w:pPr>
        <w:ind w:firstLine="480" w:firstLineChars="200"/>
        <w:jc w:val="center"/>
        <w:rPr>
          <w:rFonts w:hint="eastAsia"/>
          <w:lang w:val="en-US" w:eastAsia="zh-CN"/>
        </w:rPr>
      </w:pPr>
      <w:r>
        <w:rPr>
          <w:rFonts w:hint="eastAsia"/>
          <w:lang w:val="en-US" w:eastAsia="zh-CN"/>
        </w:rPr>
        <w:drawing>
          <wp:inline distT="0" distB="0" distL="114300" distR="114300">
            <wp:extent cx="3292475" cy="5363845"/>
            <wp:effectExtent l="0" t="0" r="3175" b="8255"/>
            <wp:docPr id="5" name="ECB019B1-382A-4266-B25C-5B523AA43C14-2" descr="C:/Users/Administrator/AppData/Local/Temp/wps.avISM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2" descr="C:/Users/Administrator/AppData/Local/Temp/wps.avISMnwps"/>
                    <pic:cNvPicPr>
                      <a:picLocks noChangeAspect="1"/>
                    </pic:cNvPicPr>
                  </pic:nvPicPr>
                  <pic:blipFill>
                    <a:blip r:embed="rId26"/>
                    <a:stretch>
                      <a:fillRect/>
                    </a:stretch>
                  </pic:blipFill>
                  <pic:spPr>
                    <a:xfrm>
                      <a:off x="0" y="0"/>
                      <a:ext cx="3292475" cy="5363845"/>
                    </a:xfrm>
                    <a:prstGeom prst="rect">
                      <a:avLst/>
                    </a:prstGeom>
                  </pic:spPr>
                </pic:pic>
              </a:graphicData>
            </a:graphic>
          </wp:inline>
        </w:drawing>
      </w:r>
    </w:p>
    <w:p w14:paraId="06DC2B6E">
      <w:pPr>
        <w:jc w:val="center"/>
        <w:rPr>
          <w:rFonts w:hint="eastAsia"/>
          <w:sz w:val="21"/>
          <w:szCs w:val="21"/>
          <w:lang w:val="en-US" w:eastAsia="zh-CN"/>
        </w:rPr>
      </w:pPr>
      <w:r>
        <w:rPr>
          <w:rFonts w:hint="eastAsia"/>
          <w:sz w:val="21"/>
          <w:szCs w:val="21"/>
          <w:lang w:val="en-US" w:eastAsia="zh-CN"/>
        </w:rPr>
        <w:t>图4.1 软件总体流程图</w:t>
      </w:r>
    </w:p>
    <w:p w14:paraId="06DC2B77">
      <w:pPr>
        <w:pStyle w:val="3"/>
        <w:bidi w:val="0"/>
        <w:ind w:left="575" w:leftChars="0" w:hanging="575" w:firstLineChars="0"/>
        <w:rPr>
          <w:rFonts w:hint="eastAsia"/>
        </w:rPr>
      </w:pPr>
      <w:bookmarkStart w:id="93" w:name="_Toc3852"/>
      <w:bookmarkStart w:id="94" w:name="_Toc133739015"/>
      <w:bookmarkStart w:id="95" w:name="_Toc133762381"/>
      <w:bookmarkStart w:id="96" w:name="_Toc133739206"/>
      <w:bookmarkStart w:id="97" w:name="_Toc133761029"/>
      <w:bookmarkStart w:id="98" w:name="_Toc27522"/>
      <w:r>
        <w:rPr>
          <w:rFonts w:hint="eastAsia"/>
          <w:lang w:val="en-US" w:eastAsia="zh-CN"/>
        </w:rPr>
        <w:t>在线通信功能</w:t>
      </w:r>
      <w:r>
        <w:rPr>
          <w:rFonts w:hint="eastAsia"/>
        </w:rPr>
        <w:t>设计</w:t>
      </w:r>
      <w:bookmarkEnd w:id="93"/>
      <w:bookmarkEnd w:id="94"/>
      <w:bookmarkEnd w:id="95"/>
      <w:bookmarkEnd w:id="96"/>
      <w:bookmarkEnd w:id="97"/>
      <w:bookmarkEnd w:id="98"/>
    </w:p>
    <w:p w14:paraId="11573079">
      <w:pPr>
        <w:pStyle w:val="4"/>
        <w:bidi w:val="0"/>
        <w:rPr>
          <w:rFonts w:hint="eastAsia"/>
        </w:rPr>
      </w:pPr>
      <w:bookmarkStart w:id="99" w:name="_Toc24662"/>
      <w:r>
        <w:rPr>
          <w:rFonts w:hint="eastAsia"/>
        </w:rPr>
        <w:t>MQTT 通信主题设计</w:t>
      </w:r>
      <w:bookmarkEnd w:id="99"/>
    </w:p>
    <w:p w14:paraId="7ED6443E">
      <w:pPr>
        <w:ind w:firstLine="480" w:firstLineChars="200"/>
        <w:rPr>
          <w:rFonts w:hint="eastAsia"/>
          <w:lang w:val="en-US" w:eastAsia="zh-CN"/>
        </w:rPr>
      </w:pPr>
      <w:r>
        <w:rPr>
          <w:rFonts w:hint="eastAsia"/>
          <w:lang w:val="en-US" w:eastAsia="zh-CN"/>
        </w:rPr>
        <w:t>本系统在线通信部分采用 MQTT 协议实现服务器与设备端的数据交互。4G 通信模块负责订阅服务器下发主题，并将接收到的命令通过串口转发给 STM32；STM32 完成处理后，再通过 4G 模块将执行结果或事件信息上报至服务器。</w:t>
      </w:r>
    </w:p>
    <w:p w14:paraId="3EBB7A54">
      <w:pPr>
        <w:ind w:firstLine="480" w:firstLineChars="200"/>
        <w:rPr>
          <w:rFonts w:hint="eastAsia"/>
          <w:lang w:val="en-US" w:eastAsia="zh-CN"/>
        </w:rPr>
      </w:pPr>
      <w:r>
        <w:rPr>
          <w:rFonts w:hint="eastAsia"/>
          <w:lang w:val="en-US" w:eastAsia="zh-CN"/>
        </w:rPr>
        <w:t>主题类型如表 4.1所示。</w:t>
      </w:r>
    </w:p>
    <w:p w14:paraId="08F6256B">
      <w:pPr>
        <w:jc w:val="center"/>
        <w:rPr>
          <w:rFonts w:hint="default"/>
          <w:sz w:val="21"/>
          <w:szCs w:val="21"/>
          <w:lang w:val="en-US" w:eastAsia="zh-CN"/>
        </w:rPr>
      </w:pPr>
      <w:r>
        <w:rPr>
          <w:rFonts w:hint="eastAsia"/>
          <w:sz w:val="21"/>
          <w:szCs w:val="21"/>
          <w:lang w:val="en-US" w:eastAsia="zh-CN"/>
        </w:rPr>
        <w:t>表4.1 主题类型表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3523"/>
        <w:gridCol w:w="4056"/>
      </w:tblGrid>
      <w:tr w14:paraId="6C20C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03F36918">
            <w:pPr>
              <w:jc w:val="center"/>
              <w:rPr>
                <w:rFonts w:hint="default"/>
                <w:vertAlign w:val="baseline"/>
                <w:lang w:val="en-US" w:eastAsia="zh-CN"/>
              </w:rPr>
            </w:pPr>
            <w:r>
              <w:rPr>
                <w:rFonts w:hint="eastAsia"/>
                <w:vertAlign w:val="baseline"/>
                <w:lang w:val="en-US" w:eastAsia="zh-CN"/>
              </w:rPr>
              <w:t>主题类型</w:t>
            </w:r>
          </w:p>
        </w:tc>
        <w:tc>
          <w:tcPr>
            <w:tcW w:w="0" w:type="auto"/>
            <w:vAlign w:val="center"/>
          </w:tcPr>
          <w:p w14:paraId="005EA5C3">
            <w:pPr>
              <w:jc w:val="center"/>
              <w:rPr>
                <w:rFonts w:hint="default"/>
                <w:vertAlign w:val="baseline"/>
                <w:lang w:val="en-US" w:eastAsia="zh-CN"/>
              </w:rPr>
            </w:pPr>
            <w:r>
              <w:rPr>
                <w:rFonts w:hint="eastAsia"/>
                <w:vertAlign w:val="baseline"/>
                <w:lang w:val="en-US" w:eastAsia="zh-CN"/>
              </w:rPr>
              <w:t>通信方向</w:t>
            </w:r>
          </w:p>
        </w:tc>
        <w:tc>
          <w:tcPr>
            <w:tcW w:w="0" w:type="auto"/>
            <w:vAlign w:val="center"/>
          </w:tcPr>
          <w:p w14:paraId="427991E9">
            <w:pPr>
              <w:jc w:val="center"/>
              <w:rPr>
                <w:rFonts w:hint="eastAsia"/>
                <w:vertAlign w:val="baseline"/>
                <w:lang w:val="en-US" w:eastAsia="zh-CN"/>
              </w:rPr>
            </w:pPr>
            <w:r>
              <w:rPr>
                <w:rFonts w:hint="eastAsia"/>
                <w:vertAlign w:val="baseline"/>
                <w:lang w:val="en-US" w:eastAsia="zh-CN"/>
              </w:rPr>
              <w:t>主要作用</w:t>
            </w:r>
          </w:p>
        </w:tc>
      </w:tr>
      <w:tr w14:paraId="670B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5886100">
            <w:pPr>
              <w:jc w:val="center"/>
              <w:rPr>
                <w:rFonts w:hint="default"/>
                <w:vertAlign w:val="baseline"/>
                <w:lang w:val="en-US" w:eastAsia="zh-CN"/>
              </w:rPr>
            </w:pPr>
            <w:r>
              <w:rPr>
                <w:rFonts w:hint="eastAsia"/>
                <w:vertAlign w:val="baseline"/>
                <w:lang w:val="en-US" w:eastAsia="zh-CN"/>
              </w:rPr>
              <w:t>服务调用</w:t>
            </w:r>
          </w:p>
        </w:tc>
        <w:tc>
          <w:tcPr>
            <w:tcW w:w="0" w:type="auto"/>
            <w:vAlign w:val="center"/>
          </w:tcPr>
          <w:p w14:paraId="62A93A3A">
            <w:pPr>
              <w:jc w:val="center"/>
              <w:rPr>
                <w:rFonts w:hint="default"/>
                <w:vertAlign w:val="baseline"/>
                <w:lang w:val="en-US" w:eastAsia="zh-CN"/>
              </w:rPr>
            </w:pPr>
            <w:r>
              <w:rPr>
                <w:rFonts w:hint="eastAsia"/>
                <w:vertAlign w:val="baseline"/>
                <w:lang w:val="en-US" w:eastAsia="zh-CN"/>
              </w:rPr>
              <w:t>服务器 → 4G 模块 → STM32</w:t>
            </w:r>
          </w:p>
        </w:tc>
        <w:tc>
          <w:tcPr>
            <w:tcW w:w="0" w:type="auto"/>
            <w:vAlign w:val="center"/>
          </w:tcPr>
          <w:p w14:paraId="785B1D48">
            <w:pPr>
              <w:jc w:val="center"/>
              <w:rPr>
                <w:rFonts w:hint="eastAsia"/>
                <w:vertAlign w:val="baseline"/>
                <w:lang w:val="en-US" w:eastAsia="zh-CN"/>
              </w:rPr>
            </w:pPr>
            <w:r>
              <w:rPr>
                <w:rFonts w:hint="eastAsia"/>
                <w:vertAlign w:val="baseline"/>
                <w:lang w:val="en-US" w:eastAsia="zh-CN"/>
              </w:rPr>
              <w:t>下发设备信息获取、设备配置、</w:t>
            </w:r>
          </w:p>
          <w:p w14:paraId="2B40EBC8">
            <w:pPr>
              <w:jc w:val="center"/>
              <w:rPr>
                <w:rFonts w:hint="default"/>
                <w:vertAlign w:val="baseline"/>
                <w:lang w:val="en-US" w:eastAsia="zh-CN"/>
              </w:rPr>
            </w:pPr>
            <w:r>
              <w:rPr>
                <w:rFonts w:hint="eastAsia"/>
                <w:vertAlign w:val="baseline"/>
                <w:lang w:val="en-US" w:eastAsia="zh-CN"/>
              </w:rPr>
              <w:t>在线呼梯、在线开门、黑名单管理等</w:t>
            </w:r>
          </w:p>
        </w:tc>
      </w:tr>
      <w:tr w14:paraId="1A7E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454B6267">
            <w:pPr>
              <w:jc w:val="center"/>
              <w:rPr>
                <w:rFonts w:hint="default"/>
                <w:vertAlign w:val="baseline"/>
                <w:lang w:val="en-US" w:eastAsia="zh-CN"/>
              </w:rPr>
            </w:pPr>
            <w:r>
              <w:rPr>
                <w:rFonts w:hint="eastAsia"/>
                <w:vertAlign w:val="baseline"/>
                <w:lang w:val="en-US" w:eastAsia="zh-CN"/>
              </w:rPr>
              <w:t>服务响应</w:t>
            </w:r>
          </w:p>
        </w:tc>
        <w:tc>
          <w:tcPr>
            <w:tcW w:w="0" w:type="auto"/>
            <w:vAlign w:val="center"/>
          </w:tcPr>
          <w:p w14:paraId="42103557">
            <w:pPr>
              <w:jc w:val="center"/>
              <w:rPr>
                <w:rFonts w:hint="default"/>
                <w:vertAlign w:val="baseline"/>
                <w:lang w:val="en-US" w:eastAsia="zh-CN"/>
              </w:rPr>
            </w:pPr>
            <w:r>
              <w:rPr>
                <w:rFonts w:hint="eastAsia"/>
                <w:vertAlign w:val="baseline"/>
                <w:lang w:val="en-US" w:eastAsia="zh-CN"/>
              </w:rPr>
              <w:t>STM32 → 4G 模块 → 服务器</w:t>
            </w:r>
          </w:p>
        </w:tc>
        <w:tc>
          <w:tcPr>
            <w:tcW w:w="0" w:type="auto"/>
            <w:vAlign w:val="center"/>
          </w:tcPr>
          <w:p w14:paraId="058D5FEE">
            <w:pPr>
              <w:jc w:val="center"/>
              <w:rPr>
                <w:rFonts w:hint="default"/>
                <w:vertAlign w:val="baseline"/>
                <w:lang w:val="en-US" w:eastAsia="zh-CN"/>
              </w:rPr>
            </w:pPr>
            <w:r>
              <w:rPr>
                <w:rFonts w:hint="eastAsia"/>
                <w:vertAlign w:val="baseline"/>
                <w:lang w:val="en-US" w:eastAsia="zh-CN"/>
              </w:rPr>
              <w:t>返回服务调用处理结果</w:t>
            </w:r>
          </w:p>
        </w:tc>
      </w:tr>
      <w:tr w14:paraId="0867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DA57F5B">
            <w:pPr>
              <w:jc w:val="center"/>
              <w:rPr>
                <w:rFonts w:hint="default"/>
                <w:vertAlign w:val="baseline"/>
                <w:lang w:val="en-US" w:eastAsia="zh-CN"/>
              </w:rPr>
            </w:pPr>
            <w:r>
              <w:rPr>
                <w:rFonts w:hint="eastAsia"/>
                <w:vertAlign w:val="baseline"/>
                <w:lang w:val="en-US" w:eastAsia="zh-CN"/>
              </w:rPr>
              <w:t>事件上报</w:t>
            </w:r>
          </w:p>
        </w:tc>
        <w:tc>
          <w:tcPr>
            <w:tcW w:w="0" w:type="auto"/>
            <w:vAlign w:val="center"/>
          </w:tcPr>
          <w:p w14:paraId="1BFE546F">
            <w:pPr>
              <w:jc w:val="center"/>
              <w:rPr>
                <w:rFonts w:hint="default"/>
                <w:vertAlign w:val="baseline"/>
                <w:lang w:val="en-US" w:eastAsia="zh-CN"/>
              </w:rPr>
            </w:pPr>
            <w:r>
              <w:rPr>
                <w:rFonts w:hint="eastAsia"/>
                <w:vertAlign w:val="baseline"/>
                <w:lang w:val="en-US" w:eastAsia="zh-CN"/>
              </w:rPr>
              <w:t>STM32 → 4G 模块 → 服务器</w:t>
            </w:r>
          </w:p>
        </w:tc>
        <w:tc>
          <w:tcPr>
            <w:tcW w:w="0" w:type="auto"/>
            <w:vAlign w:val="center"/>
          </w:tcPr>
          <w:p w14:paraId="45F3FB58">
            <w:pPr>
              <w:jc w:val="center"/>
              <w:rPr>
                <w:rFonts w:hint="eastAsia"/>
                <w:vertAlign w:val="baseline"/>
                <w:lang w:val="en-US" w:eastAsia="zh-CN"/>
              </w:rPr>
            </w:pPr>
            <w:r>
              <w:rPr>
                <w:rFonts w:hint="eastAsia"/>
                <w:vertAlign w:val="baseline"/>
                <w:lang w:val="en-US" w:eastAsia="zh-CN"/>
              </w:rPr>
              <w:t>上报 NFC 刷卡、二维码识别、</w:t>
            </w:r>
          </w:p>
          <w:p w14:paraId="3CAFB23A">
            <w:pPr>
              <w:jc w:val="center"/>
              <w:rPr>
                <w:rFonts w:hint="default"/>
                <w:vertAlign w:val="baseline"/>
                <w:lang w:val="en-US" w:eastAsia="zh-CN"/>
              </w:rPr>
            </w:pPr>
            <w:r>
              <w:rPr>
                <w:rFonts w:hint="eastAsia"/>
                <w:vertAlign w:val="baseline"/>
                <w:lang w:val="en-US" w:eastAsia="zh-CN"/>
              </w:rPr>
              <w:t>密码输入和处理结果等事件</w:t>
            </w:r>
          </w:p>
        </w:tc>
      </w:tr>
      <w:tr w14:paraId="1AA7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05B1F08F">
            <w:pPr>
              <w:jc w:val="center"/>
              <w:rPr>
                <w:rFonts w:hint="default"/>
                <w:vertAlign w:val="baseline"/>
                <w:lang w:val="en-US" w:eastAsia="zh-CN"/>
              </w:rPr>
            </w:pPr>
            <w:r>
              <w:rPr>
                <w:rFonts w:hint="eastAsia"/>
                <w:vertAlign w:val="baseline"/>
                <w:lang w:val="en-US" w:eastAsia="zh-CN"/>
              </w:rPr>
              <w:t>平台回复</w:t>
            </w:r>
          </w:p>
        </w:tc>
        <w:tc>
          <w:tcPr>
            <w:tcW w:w="0" w:type="auto"/>
            <w:vAlign w:val="center"/>
          </w:tcPr>
          <w:p w14:paraId="3345F768">
            <w:pPr>
              <w:jc w:val="center"/>
              <w:rPr>
                <w:rFonts w:hint="default"/>
                <w:vertAlign w:val="baseline"/>
                <w:lang w:val="en-US" w:eastAsia="zh-CN"/>
              </w:rPr>
            </w:pPr>
            <w:r>
              <w:rPr>
                <w:rFonts w:hint="eastAsia"/>
                <w:vertAlign w:val="baseline"/>
                <w:lang w:val="en-US" w:eastAsia="zh-CN"/>
              </w:rPr>
              <w:t>服务器 → 4G 模块 → STM32</w:t>
            </w:r>
          </w:p>
        </w:tc>
        <w:tc>
          <w:tcPr>
            <w:tcW w:w="0" w:type="auto"/>
            <w:vAlign w:val="center"/>
          </w:tcPr>
          <w:p w14:paraId="116056A5">
            <w:pPr>
              <w:jc w:val="center"/>
              <w:rPr>
                <w:rFonts w:hint="default"/>
                <w:vertAlign w:val="baseline"/>
                <w:lang w:val="en-US" w:eastAsia="zh-CN"/>
              </w:rPr>
            </w:pPr>
            <w:r>
              <w:rPr>
                <w:rFonts w:hint="eastAsia"/>
                <w:vertAlign w:val="baseline"/>
                <w:lang w:val="en-US" w:eastAsia="zh-CN"/>
              </w:rPr>
              <w:t>平台对设备事件上报结果进行回复</w:t>
            </w:r>
          </w:p>
        </w:tc>
      </w:tr>
    </w:tbl>
    <w:p w14:paraId="1BDB4D71">
      <w:pPr>
        <w:pStyle w:val="4"/>
        <w:bidi w:val="0"/>
        <w:rPr>
          <w:rFonts w:hint="eastAsia"/>
        </w:rPr>
      </w:pPr>
      <w:bookmarkStart w:id="100" w:name="_Toc17346"/>
      <w:r>
        <w:rPr>
          <w:rFonts w:hint="eastAsia"/>
        </w:rPr>
        <w:t>在线服务调用公共参数设计</w:t>
      </w:r>
      <w:bookmarkEnd w:id="100"/>
    </w:p>
    <w:p w14:paraId="22902A9A">
      <w:pPr>
        <w:ind w:firstLine="480" w:firstLineChars="200"/>
        <w:rPr>
          <w:rFonts w:hint="eastAsia"/>
          <w:lang w:val="en-US" w:eastAsia="zh-CN"/>
        </w:rPr>
      </w:pPr>
      <w:r>
        <w:rPr>
          <w:rFonts w:hint="eastAsia"/>
          <w:lang w:val="en-US" w:eastAsia="zh-CN"/>
        </w:rPr>
        <w:t>为便于 STM32 统一解析不同类型的在线命令，系统在服务调用数据中设置公共参数字段。STM32 接收到数据后，先解析服务类型，再根据业务参数执行对应流程。</w:t>
      </w:r>
    </w:p>
    <w:p w14:paraId="76E934C6">
      <w:pPr>
        <w:ind w:firstLine="480" w:firstLineChars="200"/>
        <w:rPr>
          <w:rFonts w:hint="eastAsia"/>
          <w:lang w:val="en-US" w:eastAsia="zh-CN"/>
        </w:rPr>
      </w:pPr>
      <w:r>
        <w:rPr>
          <w:rFonts w:hint="eastAsia"/>
          <w:lang w:val="en-US" w:eastAsia="zh-CN"/>
        </w:rPr>
        <w:t>在线服务调用公共参数设计如表 4.2 所示。</w:t>
      </w:r>
    </w:p>
    <w:p w14:paraId="6EC3133C">
      <w:pPr>
        <w:jc w:val="center"/>
        <w:rPr>
          <w:rFonts w:hint="default"/>
          <w:sz w:val="21"/>
          <w:szCs w:val="21"/>
          <w:lang w:val="en-US" w:eastAsia="zh-CN"/>
        </w:rPr>
      </w:pPr>
      <w:r>
        <w:rPr>
          <w:rFonts w:hint="eastAsia"/>
          <w:sz w:val="21"/>
          <w:szCs w:val="21"/>
          <w:lang w:val="en-US" w:eastAsia="zh-CN"/>
        </w:rPr>
        <w:t>表4.2 在线服务调用参数表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1176"/>
        <w:gridCol w:w="5496"/>
      </w:tblGrid>
      <w:tr w14:paraId="6153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69394BB0">
            <w:pPr>
              <w:jc w:val="center"/>
              <w:rPr>
                <w:rFonts w:hint="default"/>
                <w:vertAlign w:val="baseline"/>
                <w:lang w:val="en-US" w:eastAsia="zh-CN"/>
              </w:rPr>
            </w:pPr>
            <w:r>
              <w:rPr>
                <w:rFonts w:hint="eastAsia"/>
                <w:vertAlign w:val="baseline"/>
                <w:lang w:val="en-US" w:eastAsia="zh-CN"/>
              </w:rPr>
              <w:t>参数名称</w:t>
            </w:r>
          </w:p>
        </w:tc>
        <w:tc>
          <w:tcPr>
            <w:tcW w:w="0" w:type="auto"/>
            <w:vAlign w:val="center"/>
          </w:tcPr>
          <w:p w14:paraId="408BC516">
            <w:pPr>
              <w:jc w:val="center"/>
              <w:rPr>
                <w:rFonts w:hint="default"/>
                <w:vertAlign w:val="baseline"/>
                <w:lang w:val="en-US" w:eastAsia="zh-CN"/>
              </w:rPr>
            </w:pPr>
            <w:r>
              <w:rPr>
                <w:rFonts w:hint="eastAsia"/>
                <w:vertAlign w:val="baseline"/>
                <w:lang w:val="en-US" w:eastAsia="zh-CN"/>
              </w:rPr>
              <w:t>参数含义</w:t>
            </w:r>
          </w:p>
        </w:tc>
        <w:tc>
          <w:tcPr>
            <w:tcW w:w="0" w:type="auto"/>
            <w:vAlign w:val="center"/>
          </w:tcPr>
          <w:p w14:paraId="15D4E610">
            <w:pPr>
              <w:jc w:val="center"/>
              <w:rPr>
                <w:rFonts w:hint="eastAsia"/>
                <w:vertAlign w:val="baseline"/>
                <w:lang w:val="en-US" w:eastAsia="zh-CN"/>
              </w:rPr>
            </w:pPr>
            <w:r>
              <w:rPr>
                <w:rFonts w:hint="eastAsia"/>
                <w:vertAlign w:val="baseline"/>
                <w:lang w:val="en-US" w:eastAsia="zh-CN"/>
              </w:rPr>
              <w:t>作用说明</w:t>
            </w:r>
          </w:p>
        </w:tc>
      </w:tr>
      <w:tr w14:paraId="68C3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71113C5E">
            <w:pPr>
              <w:jc w:val="center"/>
              <w:rPr>
                <w:rFonts w:hint="default"/>
                <w:vertAlign w:val="baseline"/>
                <w:lang w:val="en-US" w:eastAsia="zh-CN"/>
              </w:rPr>
            </w:pPr>
            <w:r>
              <w:rPr>
                <w:rFonts w:hint="eastAsia"/>
                <w:vertAlign w:val="baseline"/>
                <w:lang w:val="en-US" w:eastAsia="zh-CN"/>
              </w:rPr>
              <w:t>requestId</w:t>
            </w:r>
          </w:p>
        </w:tc>
        <w:tc>
          <w:tcPr>
            <w:tcW w:w="0" w:type="auto"/>
            <w:vAlign w:val="center"/>
          </w:tcPr>
          <w:p w14:paraId="72F71AA2">
            <w:pPr>
              <w:jc w:val="center"/>
              <w:rPr>
                <w:rFonts w:hint="default"/>
                <w:vertAlign w:val="baseline"/>
                <w:lang w:val="en-US" w:eastAsia="zh-CN"/>
              </w:rPr>
            </w:pPr>
            <w:r>
              <w:rPr>
                <w:rFonts w:hint="eastAsia"/>
                <w:vertAlign w:val="baseline"/>
                <w:lang w:val="en-US" w:eastAsia="zh-CN"/>
              </w:rPr>
              <w:t>请求编号</w:t>
            </w:r>
          </w:p>
        </w:tc>
        <w:tc>
          <w:tcPr>
            <w:tcW w:w="0" w:type="auto"/>
            <w:vAlign w:val="center"/>
          </w:tcPr>
          <w:p w14:paraId="1D7ABC8E">
            <w:pPr>
              <w:jc w:val="center"/>
              <w:rPr>
                <w:rFonts w:hint="default"/>
                <w:vertAlign w:val="baseline"/>
                <w:lang w:val="en-US" w:eastAsia="zh-CN"/>
              </w:rPr>
            </w:pPr>
            <w:r>
              <w:rPr>
                <w:rFonts w:hint="eastAsia"/>
                <w:vertAlign w:val="baseline"/>
                <w:lang w:val="en-US" w:eastAsia="zh-CN"/>
              </w:rPr>
              <w:t>标识一次服务调用请求</w:t>
            </w:r>
          </w:p>
        </w:tc>
      </w:tr>
      <w:tr w14:paraId="0AD2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53B31ACB">
            <w:pPr>
              <w:jc w:val="center"/>
              <w:rPr>
                <w:rFonts w:hint="default"/>
                <w:vertAlign w:val="baseline"/>
                <w:lang w:val="en-US" w:eastAsia="zh-CN"/>
              </w:rPr>
            </w:pPr>
            <w:r>
              <w:rPr>
                <w:rFonts w:hint="eastAsia"/>
                <w:vertAlign w:val="baseline"/>
                <w:lang w:val="en-US" w:eastAsia="zh-CN"/>
              </w:rPr>
              <w:t>messageId</w:t>
            </w:r>
          </w:p>
        </w:tc>
        <w:tc>
          <w:tcPr>
            <w:tcW w:w="0" w:type="auto"/>
            <w:vAlign w:val="center"/>
          </w:tcPr>
          <w:p w14:paraId="255368A7">
            <w:pPr>
              <w:jc w:val="center"/>
              <w:rPr>
                <w:rFonts w:hint="default"/>
                <w:vertAlign w:val="baseline"/>
                <w:lang w:val="en-US" w:eastAsia="zh-CN"/>
              </w:rPr>
            </w:pPr>
            <w:r>
              <w:rPr>
                <w:rFonts w:hint="eastAsia"/>
                <w:vertAlign w:val="baseline"/>
                <w:lang w:val="en-US" w:eastAsia="zh-CN"/>
              </w:rPr>
              <w:t>消息编号</w:t>
            </w:r>
          </w:p>
        </w:tc>
        <w:tc>
          <w:tcPr>
            <w:tcW w:w="0" w:type="auto"/>
            <w:vAlign w:val="center"/>
          </w:tcPr>
          <w:p w14:paraId="196B04E8">
            <w:pPr>
              <w:jc w:val="center"/>
              <w:rPr>
                <w:rFonts w:hint="default"/>
                <w:vertAlign w:val="baseline"/>
                <w:lang w:val="en-US" w:eastAsia="zh-CN"/>
              </w:rPr>
            </w:pPr>
            <w:r>
              <w:rPr>
                <w:rFonts w:hint="eastAsia"/>
                <w:vertAlign w:val="baseline"/>
                <w:lang w:val="en-US" w:eastAsia="zh-CN"/>
              </w:rPr>
              <w:t>区分不同 MQTT 消息</w:t>
            </w:r>
          </w:p>
        </w:tc>
      </w:tr>
      <w:tr w14:paraId="241B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20581E93">
            <w:pPr>
              <w:jc w:val="center"/>
              <w:rPr>
                <w:rFonts w:hint="default"/>
                <w:vertAlign w:val="baseline"/>
                <w:lang w:val="en-US" w:eastAsia="zh-CN"/>
              </w:rPr>
            </w:pPr>
            <w:r>
              <w:rPr>
                <w:rFonts w:hint="eastAsia"/>
                <w:vertAlign w:val="baseline"/>
                <w:lang w:val="en-US" w:eastAsia="zh-CN"/>
              </w:rPr>
              <w:t>productKey</w:t>
            </w:r>
          </w:p>
        </w:tc>
        <w:tc>
          <w:tcPr>
            <w:tcW w:w="0" w:type="auto"/>
            <w:vAlign w:val="center"/>
          </w:tcPr>
          <w:p w14:paraId="181E8A37">
            <w:pPr>
              <w:jc w:val="center"/>
              <w:rPr>
                <w:rFonts w:hint="default"/>
                <w:vertAlign w:val="baseline"/>
                <w:lang w:val="en-US" w:eastAsia="zh-CN"/>
              </w:rPr>
            </w:pPr>
            <w:r>
              <w:rPr>
                <w:rFonts w:hint="eastAsia"/>
                <w:vertAlign w:val="baseline"/>
                <w:lang w:val="en-US" w:eastAsia="zh-CN"/>
              </w:rPr>
              <w:t>产品标识</w:t>
            </w:r>
          </w:p>
        </w:tc>
        <w:tc>
          <w:tcPr>
            <w:tcW w:w="0" w:type="auto"/>
            <w:vAlign w:val="center"/>
          </w:tcPr>
          <w:p w14:paraId="3C4962FE">
            <w:pPr>
              <w:jc w:val="center"/>
              <w:rPr>
                <w:rFonts w:hint="default"/>
                <w:vertAlign w:val="baseline"/>
                <w:lang w:val="en-US" w:eastAsia="zh-CN"/>
              </w:rPr>
            </w:pPr>
            <w:r>
              <w:rPr>
                <w:rFonts w:hint="eastAsia"/>
                <w:vertAlign w:val="baseline"/>
                <w:lang w:val="en-US" w:eastAsia="zh-CN"/>
              </w:rPr>
              <w:t>标识设备所属产品</w:t>
            </w:r>
          </w:p>
        </w:tc>
      </w:tr>
      <w:tr w14:paraId="6FCA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5A57AA98">
            <w:pPr>
              <w:jc w:val="center"/>
              <w:rPr>
                <w:rFonts w:hint="default"/>
                <w:vertAlign w:val="baseline"/>
                <w:lang w:val="en-US" w:eastAsia="zh-CN"/>
              </w:rPr>
            </w:pPr>
            <w:r>
              <w:rPr>
                <w:rFonts w:hint="eastAsia"/>
                <w:vertAlign w:val="baseline"/>
                <w:lang w:val="en-US" w:eastAsia="zh-CN"/>
              </w:rPr>
              <w:t>deviceKey</w:t>
            </w:r>
          </w:p>
        </w:tc>
        <w:tc>
          <w:tcPr>
            <w:tcW w:w="0" w:type="auto"/>
            <w:vAlign w:val="center"/>
          </w:tcPr>
          <w:p w14:paraId="1C303D56">
            <w:pPr>
              <w:jc w:val="center"/>
              <w:rPr>
                <w:rFonts w:hint="default"/>
                <w:vertAlign w:val="baseline"/>
                <w:lang w:val="en-US" w:eastAsia="zh-CN"/>
              </w:rPr>
            </w:pPr>
            <w:r>
              <w:rPr>
                <w:rFonts w:hint="eastAsia"/>
                <w:vertAlign w:val="baseline"/>
                <w:lang w:val="en-US" w:eastAsia="zh-CN"/>
              </w:rPr>
              <w:t>设备标识</w:t>
            </w:r>
          </w:p>
        </w:tc>
        <w:tc>
          <w:tcPr>
            <w:tcW w:w="0" w:type="auto"/>
            <w:vAlign w:val="center"/>
          </w:tcPr>
          <w:p w14:paraId="54261515">
            <w:pPr>
              <w:jc w:val="center"/>
              <w:rPr>
                <w:rFonts w:hint="default"/>
                <w:vertAlign w:val="baseline"/>
                <w:lang w:val="en-US" w:eastAsia="zh-CN"/>
              </w:rPr>
            </w:pPr>
            <w:r>
              <w:rPr>
                <w:rFonts w:hint="eastAsia"/>
                <w:vertAlign w:val="baseline"/>
                <w:lang w:val="en-US" w:eastAsia="zh-CN"/>
              </w:rPr>
              <w:t>标识具体设备</w:t>
            </w:r>
          </w:p>
        </w:tc>
      </w:tr>
      <w:tr w14:paraId="0155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63569C0D">
            <w:pPr>
              <w:jc w:val="center"/>
              <w:rPr>
                <w:rFonts w:hint="eastAsia"/>
                <w:vertAlign w:val="baseline"/>
                <w:lang w:val="en-US" w:eastAsia="zh-CN"/>
              </w:rPr>
            </w:pPr>
            <w:r>
              <w:rPr>
                <w:rFonts w:hint="eastAsia"/>
                <w:vertAlign w:val="baseline"/>
                <w:lang w:val="en-US" w:eastAsia="zh-CN"/>
              </w:rPr>
              <w:t>serviceKey</w:t>
            </w:r>
          </w:p>
        </w:tc>
        <w:tc>
          <w:tcPr>
            <w:tcW w:w="0" w:type="auto"/>
            <w:vAlign w:val="center"/>
          </w:tcPr>
          <w:p w14:paraId="5EDD9B21">
            <w:pPr>
              <w:jc w:val="center"/>
              <w:rPr>
                <w:rFonts w:hint="eastAsia"/>
                <w:vertAlign w:val="baseline"/>
                <w:lang w:val="en-US" w:eastAsia="zh-CN"/>
              </w:rPr>
            </w:pPr>
            <w:r>
              <w:rPr>
                <w:rFonts w:hint="eastAsia"/>
                <w:vertAlign w:val="baseline"/>
                <w:lang w:val="en-US" w:eastAsia="zh-CN"/>
              </w:rPr>
              <w:t>服务类型</w:t>
            </w:r>
          </w:p>
        </w:tc>
        <w:tc>
          <w:tcPr>
            <w:tcW w:w="0" w:type="auto"/>
            <w:vAlign w:val="center"/>
          </w:tcPr>
          <w:p w14:paraId="37E673A7">
            <w:pPr>
              <w:jc w:val="center"/>
              <w:rPr>
                <w:rFonts w:hint="eastAsia"/>
                <w:vertAlign w:val="baseline"/>
                <w:lang w:val="en-US" w:eastAsia="zh-CN"/>
              </w:rPr>
            </w:pPr>
            <w:r>
              <w:rPr>
                <w:rFonts w:hint="eastAsia"/>
                <w:vertAlign w:val="baseline"/>
                <w:lang w:val="en-US" w:eastAsia="zh-CN"/>
              </w:rPr>
              <w:t>区分设备信息获取、设备配置、呼梯、开门等服务</w:t>
            </w:r>
          </w:p>
        </w:tc>
      </w:tr>
      <w:tr w14:paraId="2197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742DAB4F">
            <w:pPr>
              <w:jc w:val="center"/>
              <w:rPr>
                <w:rFonts w:hint="eastAsia"/>
                <w:vertAlign w:val="baseline"/>
                <w:lang w:val="en-US" w:eastAsia="zh-CN"/>
              </w:rPr>
            </w:pPr>
            <w:r>
              <w:rPr>
                <w:rFonts w:hint="eastAsia"/>
                <w:vertAlign w:val="baseline"/>
                <w:lang w:val="en-US" w:eastAsia="zh-CN"/>
              </w:rPr>
              <w:t>arguments</w:t>
            </w:r>
          </w:p>
        </w:tc>
        <w:tc>
          <w:tcPr>
            <w:tcW w:w="0" w:type="auto"/>
            <w:vAlign w:val="center"/>
          </w:tcPr>
          <w:p w14:paraId="49AC2500">
            <w:pPr>
              <w:jc w:val="center"/>
              <w:rPr>
                <w:rFonts w:hint="eastAsia"/>
                <w:vertAlign w:val="baseline"/>
                <w:lang w:val="en-US" w:eastAsia="zh-CN"/>
              </w:rPr>
            </w:pPr>
            <w:r>
              <w:rPr>
                <w:rFonts w:hint="eastAsia"/>
                <w:vertAlign w:val="baseline"/>
                <w:lang w:val="en-US" w:eastAsia="zh-CN"/>
              </w:rPr>
              <w:t>业务参数</w:t>
            </w:r>
          </w:p>
        </w:tc>
        <w:tc>
          <w:tcPr>
            <w:tcW w:w="0" w:type="auto"/>
            <w:vAlign w:val="center"/>
          </w:tcPr>
          <w:p w14:paraId="776A2240">
            <w:pPr>
              <w:jc w:val="center"/>
              <w:rPr>
                <w:rFonts w:hint="eastAsia"/>
                <w:vertAlign w:val="baseline"/>
                <w:lang w:val="en-US" w:eastAsia="zh-CN"/>
              </w:rPr>
            </w:pPr>
            <w:r>
              <w:rPr>
                <w:rFonts w:hint="eastAsia"/>
                <w:vertAlign w:val="baseline"/>
                <w:lang w:val="en-US" w:eastAsia="zh-CN"/>
              </w:rPr>
              <w:t>存放具体服务参数</w:t>
            </w:r>
          </w:p>
        </w:tc>
      </w:tr>
    </w:tbl>
    <w:p w14:paraId="7047F028">
      <w:pPr>
        <w:keepNext/>
        <w:keepLines w:val="0"/>
        <w:pageBreakBefore w:val="0"/>
        <w:widowControl w:val="0"/>
        <w:kinsoku/>
        <w:wordWrap/>
        <w:overflowPunct/>
        <w:topLinePunct w:val="0"/>
        <w:autoSpaceDE/>
        <w:autoSpaceDN/>
        <w:bidi w:val="0"/>
        <w:adjustRightInd/>
        <w:snapToGrid/>
        <w:jc w:val="center"/>
        <w:textAlignment w:val="auto"/>
      </w:pPr>
      <w:r>
        <w:rPr>
          <w:rFonts w:hint="eastAsia"/>
          <w:sz w:val="21"/>
          <w:szCs w:val="21"/>
          <w:lang w:val="en-US" w:eastAsia="zh-CN"/>
        </w:rPr>
        <w:t>表4.2 在线服务调用参数表（续）</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7"/>
        <w:gridCol w:w="1176"/>
        <w:gridCol w:w="5105"/>
      </w:tblGrid>
      <w:tr w14:paraId="2732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957" w:type="dxa"/>
            <w:vAlign w:val="center"/>
          </w:tcPr>
          <w:p w14:paraId="53DF5DF9">
            <w:pPr>
              <w:jc w:val="center"/>
              <w:rPr>
                <w:rFonts w:hint="eastAsia"/>
                <w:vertAlign w:val="baseline"/>
                <w:lang w:val="en-US" w:eastAsia="zh-CN"/>
              </w:rPr>
            </w:pPr>
            <w:r>
              <w:rPr>
                <w:rFonts w:hint="eastAsia"/>
                <w:vertAlign w:val="baseline"/>
                <w:lang w:val="en-US" w:eastAsia="zh-CN"/>
              </w:rPr>
              <w:t>timestamp</w:t>
            </w:r>
          </w:p>
        </w:tc>
        <w:tc>
          <w:tcPr>
            <w:tcW w:w="1176" w:type="dxa"/>
            <w:vAlign w:val="center"/>
          </w:tcPr>
          <w:p w14:paraId="0936978C">
            <w:pPr>
              <w:jc w:val="center"/>
              <w:rPr>
                <w:rFonts w:hint="eastAsia"/>
                <w:vertAlign w:val="baseline"/>
                <w:lang w:val="en-US" w:eastAsia="zh-CN"/>
              </w:rPr>
            </w:pPr>
            <w:r>
              <w:rPr>
                <w:rFonts w:hint="eastAsia"/>
                <w:vertAlign w:val="baseline"/>
                <w:lang w:val="en-US" w:eastAsia="zh-CN"/>
              </w:rPr>
              <w:t>时间戳</w:t>
            </w:r>
          </w:p>
        </w:tc>
        <w:tc>
          <w:tcPr>
            <w:tcW w:w="5105" w:type="dxa"/>
            <w:vAlign w:val="center"/>
          </w:tcPr>
          <w:p w14:paraId="544AAABE">
            <w:pPr>
              <w:jc w:val="center"/>
              <w:rPr>
                <w:rFonts w:hint="eastAsia"/>
                <w:vertAlign w:val="baseline"/>
                <w:lang w:val="en-US" w:eastAsia="zh-CN"/>
              </w:rPr>
            </w:pPr>
            <w:r>
              <w:rPr>
                <w:rFonts w:hint="eastAsia"/>
                <w:vertAlign w:val="baseline"/>
                <w:lang w:val="en-US" w:eastAsia="zh-CN"/>
              </w:rPr>
              <w:t>记录命令生成或下发时间</w:t>
            </w:r>
          </w:p>
        </w:tc>
      </w:tr>
      <w:tr w14:paraId="42C3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957" w:type="dxa"/>
            <w:vAlign w:val="center"/>
          </w:tcPr>
          <w:p w14:paraId="3020C0F2">
            <w:pPr>
              <w:jc w:val="center"/>
              <w:rPr>
                <w:rFonts w:hint="eastAsia"/>
                <w:vertAlign w:val="baseline"/>
                <w:lang w:val="en-US" w:eastAsia="zh-CN"/>
              </w:rPr>
            </w:pPr>
            <w:r>
              <w:rPr>
                <w:rFonts w:hint="eastAsia"/>
                <w:vertAlign w:val="baseline"/>
                <w:lang w:val="en-US" w:eastAsia="zh-CN"/>
              </w:rPr>
              <w:t>result</w:t>
            </w:r>
          </w:p>
        </w:tc>
        <w:tc>
          <w:tcPr>
            <w:tcW w:w="1176" w:type="dxa"/>
            <w:vAlign w:val="center"/>
          </w:tcPr>
          <w:p w14:paraId="11BA9350">
            <w:pPr>
              <w:jc w:val="center"/>
              <w:rPr>
                <w:rFonts w:hint="eastAsia"/>
                <w:vertAlign w:val="baseline"/>
                <w:lang w:val="en-US" w:eastAsia="zh-CN"/>
              </w:rPr>
            </w:pPr>
            <w:r>
              <w:rPr>
                <w:rFonts w:hint="eastAsia"/>
                <w:vertAlign w:val="baseline"/>
                <w:lang w:val="en-US" w:eastAsia="zh-CN"/>
              </w:rPr>
              <w:t>执行结果</w:t>
            </w:r>
          </w:p>
        </w:tc>
        <w:tc>
          <w:tcPr>
            <w:tcW w:w="5105" w:type="dxa"/>
            <w:vAlign w:val="center"/>
          </w:tcPr>
          <w:p w14:paraId="2B51FE02">
            <w:pPr>
              <w:jc w:val="center"/>
              <w:rPr>
                <w:rFonts w:hint="eastAsia"/>
                <w:vertAlign w:val="baseline"/>
                <w:lang w:val="en-US" w:eastAsia="zh-CN"/>
              </w:rPr>
            </w:pPr>
            <w:r>
              <w:rPr>
                <w:rFonts w:hint="eastAsia"/>
                <w:vertAlign w:val="baseline"/>
                <w:lang w:val="en-US" w:eastAsia="zh-CN"/>
              </w:rPr>
              <w:t>设备响应时返回命令处理结果</w:t>
            </w:r>
          </w:p>
        </w:tc>
      </w:tr>
    </w:tbl>
    <w:p w14:paraId="246B9937">
      <w:pPr>
        <w:pStyle w:val="4"/>
        <w:bidi w:val="0"/>
        <w:rPr>
          <w:rFonts w:hint="eastAsia"/>
        </w:rPr>
      </w:pPr>
      <w:bookmarkStart w:id="101" w:name="_Toc17592"/>
      <w:r>
        <w:rPr>
          <w:rFonts w:hint="eastAsia"/>
        </w:rPr>
        <w:t>设备信息获取功能设计</w:t>
      </w:r>
      <w:bookmarkEnd w:id="101"/>
    </w:p>
    <w:p w14:paraId="0EC26415">
      <w:pPr>
        <w:ind w:firstLine="480" w:firstLineChars="200"/>
        <w:rPr>
          <w:rFonts w:hint="eastAsia"/>
          <w:lang w:val="en-US" w:eastAsia="zh-CN"/>
        </w:rPr>
      </w:pPr>
      <w:r>
        <w:rPr>
          <w:rFonts w:hint="eastAsia"/>
          <w:lang w:val="en-US" w:eastAsia="zh-CN"/>
        </w:rPr>
        <w:t>设备信息获取功能主要用于服务器查询控制端的基本运行状态。进入设备信息获取流程后，读取本地设备编号、设备类型、通信状态、继电器状态和系统时间等信息，生成响应数据上报。</w:t>
      </w:r>
    </w:p>
    <w:p w14:paraId="510A9792">
      <w:pPr>
        <w:ind w:firstLine="480" w:firstLineChars="200"/>
        <w:rPr>
          <w:rFonts w:hint="eastAsia"/>
          <w:lang w:val="en-US" w:eastAsia="zh-CN"/>
        </w:rPr>
      </w:pPr>
      <w:r>
        <w:rPr>
          <w:rFonts w:hint="eastAsia"/>
          <w:lang w:val="en-US" w:eastAsia="zh-CN"/>
        </w:rPr>
        <w:t>设备信息获取流程如图 4.2 所示。</w:t>
      </w:r>
    </w:p>
    <w:p w14:paraId="23D8F4C1">
      <w:pPr>
        <w:ind w:firstLine="480" w:firstLineChars="200"/>
        <w:jc w:val="center"/>
        <w:rPr>
          <w:rFonts w:hint="eastAsia"/>
          <w:lang w:val="en-US" w:eastAsia="zh-CN"/>
        </w:rPr>
      </w:pPr>
      <w:r>
        <w:rPr>
          <w:rFonts w:hint="eastAsia"/>
          <w:lang w:val="en-US" w:eastAsia="zh-CN"/>
        </w:rPr>
        <w:drawing>
          <wp:inline distT="0" distB="0" distL="114300" distR="114300">
            <wp:extent cx="2726055" cy="4958080"/>
            <wp:effectExtent l="0" t="0" r="17145" b="13970"/>
            <wp:docPr id="6" name="ECB019B1-382A-4266-B25C-5B523AA43C14-3" descr="C:/Users/Administrator/AppData/Local/Temp/wps.PScZE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3" descr="C:/Users/Administrator/AppData/Local/Temp/wps.PScZElwps"/>
                    <pic:cNvPicPr>
                      <a:picLocks noChangeAspect="1"/>
                    </pic:cNvPicPr>
                  </pic:nvPicPr>
                  <pic:blipFill>
                    <a:blip r:embed="rId27"/>
                    <a:stretch>
                      <a:fillRect/>
                    </a:stretch>
                  </pic:blipFill>
                  <pic:spPr>
                    <a:xfrm>
                      <a:off x="0" y="0"/>
                      <a:ext cx="2726055" cy="4958080"/>
                    </a:xfrm>
                    <a:prstGeom prst="rect">
                      <a:avLst/>
                    </a:prstGeom>
                  </pic:spPr>
                </pic:pic>
              </a:graphicData>
            </a:graphic>
          </wp:inline>
        </w:drawing>
      </w:r>
    </w:p>
    <w:p w14:paraId="443DE1E7">
      <w:pPr>
        <w:jc w:val="center"/>
        <w:rPr>
          <w:rFonts w:hint="eastAsia"/>
          <w:lang w:val="en-US" w:eastAsia="zh-CN"/>
        </w:rPr>
      </w:pPr>
      <w:r>
        <w:rPr>
          <w:rFonts w:hint="eastAsia"/>
          <w:sz w:val="21"/>
          <w:szCs w:val="21"/>
          <w:lang w:val="en-US" w:eastAsia="zh-CN"/>
        </w:rPr>
        <w:t>图4.2 设备信息获取任务流程图</w:t>
      </w:r>
    </w:p>
    <w:p w14:paraId="595D3D66">
      <w:pPr>
        <w:pStyle w:val="4"/>
        <w:bidi w:val="0"/>
        <w:rPr>
          <w:rFonts w:hint="eastAsia"/>
        </w:rPr>
      </w:pPr>
      <w:bookmarkStart w:id="102" w:name="_Toc11607"/>
      <w:r>
        <w:rPr>
          <w:rFonts w:hint="eastAsia"/>
        </w:rPr>
        <w:t>设备配置功能设计</w:t>
      </w:r>
      <w:bookmarkEnd w:id="102"/>
    </w:p>
    <w:p w14:paraId="30930DEC">
      <w:pPr>
        <w:ind w:firstLine="480" w:firstLineChars="200"/>
        <w:rPr>
          <w:rFonts w:hint="eastAsia"/>
          <w:lang w:val="en-US" w:eastAsia="zh-CN"/>
        </w:rPr>
      </w:pPr>
      <w:r>
        <w:rPr>
          <w:rFonts w:hint="eastAsia"/>
          <w:lang w:val="en-US" w:eastAsia="zh-CN"/>
        </w:rPr>
        <w:t>设备配置功能主要用于服务器远程修改控制端的运行参数。进入设备配置流程后，解析设备类型、设备编号、加密密码和继电器配置等参数，并对参数合法性进行判断。若参数有效，则将配置内容保存到本地，用于后续在线控制和离线权限验证，并将执行结果上报服务器；若参数无效，则返回配置失败结果。</w:t>
      </w:r>
    </w:p>
    <w:p w14:paraId="6F4C4F88">
      <w:pPr>
        <w:ind w:firstLine="480" w:firstLineChars="200"/>
        <w:rPr>
          <w:rFonts w:hint="eastAsia"/>
          <w:lang w:val="en-US" w:eastAsia="zh-CN"/>
        </w:rPr>
      </w:pPr>
      <w:r>
        <w:rPr>
          <w:rFonts w:hint="eastAsia"/>
          <w:lang w:val="en-US" w:eastAsia="zh-CN"/>
        </w:rPr>
        <w:t>设备配置流程如图 4.3 所示。</w:t>
      </w:r>
    </w:p>
    <w:p w14:paraId="4438946B">
      <w:pPr>
        <w:ind w:firstLine="480" w:firstLineChars="200"/>
        <w:jc w:val="center"/>
        <w:rPr>
          <w:rFonts w:hint="eastAsia"/>
          <w:lang w:val="en-US" w:eastAsia="zh-CN"/>
        </w:rPr>
      </w:pPr>
      <w:r>
        <w:rPr>
          <w:rFonts w:hint="eastAsia"/>
          <w:lang w:val="en-US" w:eastAsia="zh-CN"/>
        </w:rPr>
        <w:drawing>
          <wp:inline distT="0" distB="0" distL="114300" distR="114300">
            <wp:extent cx="2685415" cy="5271135"/>
            <wp:effectExtent l="0" t="0" r="635" b="5715"/>
            <wp:docPr id="8" name="ECB019B1-382A-4266-B25C-5B523AA43C14-4" descr="C:/Users/Administrator/AppData/Local/Temp/wps.mNPjf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4" descr="C:/Users/Administrator/AppData/Local/Temp/wps.mNPjfXwps"/>
                    <pic:cNvPicPr>
                      <a:picLocks noChangeAspect="1"/>
                    </pic:cNvPicPr>
                  </pic:nvPicPr>
                  <pic:blipFill>
                    <a:blip r:embed="rId28"/>
                    <a:stretch>
                      <a:fillRect/>
                    </a:stretch>
                  </pic:blipFill>
                  <pic:spPr>
                    <a:xfrm>
                      <a:off x="0" y="0"/>
                      <a:ext cx="2685415" cy="5271135"/>
                    </a:xfrm>
                    <a:prstGeom prst="rect">
                      <a:avLst/>
                    </a:prstGeom>
                  </pic:spPr>
                </pic:pic>
              </a:graphicData>
            </a:graphic>
          </wp:inline>
        </w:drawing>
      </w:r>
    </w:p>
    <w:p w14:paraId="7B9976C6">
      <w:pPr>
        <w:jc w:val="center"/>
        <w:rPr>
          <w:rFonts w:hint="eastAsia"/>
          <w:lang w:val="en-US" w:eastAsia="zh-CN"/>
        </w:rPr>
      </w:pPr>
      <w:r>
        <w:rPr>
          <w:rFonts w:hint="eastAsia"/>
          <w:sz w:val="21"/>
          <w:szCs w:val="21"/>
          <w:lang w:val="en-US" w:eastAsia="zh-CN"/>
        </w:rPr>
        <w:t>图4.3 设备配置任务流程图</w:t>
      </w:r>
    </w:p>
    <w:p w14:paraId="1251B2F3">
      <w:pPr>
        <w:pStyle w:val="4"/>
        <w:bidi w:val="0"/>
        <w:rPr>
          <w:rFonts w:hint="eastAsia"/>
        </w:rPr>
      </w:pPr>
      <w:bookmarkStart w:id="103" w:name="_Toc10593"/>
      <w:r>
        <w:rPr>
          <w:rFonts w:hint="eastAsia"/>
        </w:rPr>
        <w:t>在线呼梯功能设计</w:t>
      </w:r>
      <w:bookmarkEnd w:id="103"/>
    </w:p>
    <w:p w14:paraId="0296BC4B">
      <w:pPr>
        <w:ind w:firstLine="480" w:firstLineChars="200"/>
        <w:rPr>
          <w:rFonts w:hint="eastAsia"/>
          <w:lang w:val="en-US" w:eastAsia="zh-CN"/>
        </w:rPr>
      </w:pPr>
      <w:r>
        <w:rPr>
          <w:rFonts w:hint="eastAsia"/>
          <w:lang w:val="en-US" w:eastAsia="zh-CN"/>
        </w:rPr>
        <w:t>在线呼梯功能主要用于用户通过手机 App 或小程序远程呼叫电梯。进入在线呼梯流程后，解析目标楼层或继电器控制参数。若命令参数有效，系统通过扩展 IO 控制对应楼层继电器动作，实现楼层权限开放，并将执行结果上报服务器；若参数无效，则返回呼梯失败结果。</w:t>
      </w:r>
    </w:p>
    <w:p w14:paraId="20908C4C">
      <w:pPr>
        <w:ind w:firstLine="480" w:firstLineChars="200"/>
        <w:rPr>
          <w:rFonts w:hint="eastAsia"/>
          <w:lang w:val="en-US" w:eastAsia="zh-CN"/>
        </w:rPr>
      </w:pPr>
      <w:r>
        <w:rPr>
          <w:rFonts w:hint="eastAsia"/>
          <w:lang w:val="en-US" w:eastAsia="zh-CN"/>
        </w:rPr>
        <w:t>在线呼梯流程如图 4.4 所示。</w:t>
      </w:r>
    </w:p>
    <w:p w14:paraId="546EB536">
      <w:pPr>
        <w:ind w:firstLine="480" w:firstLineChars="200"/>
        <w:jc w:val="center"/>
        <w:rPr>
          <w:rFonts w:hint="eastAsia"/>
          <w:lang w:val="en-US" w:eastAsia="zh-CN"/>
        </w:rPr>
      </w:pPr>
      <w:r>
        <w:rPr>
          <w:rFonts w:hint="eastAsia"/>
          <w:lang w:val="en-US" w:eastAsia="zh-CN"/>
        </w:rPr>
        <w:drawing>
          <wp:inline distT="0" distB="0" distL="114300" distR="114300">
            <wp:extent cx="2727325" cy="6300470"/>
            <wp:effectExtent l="0" t="0" r="15875" b="5080"/>
            <wp:docPr id="9" name="ECB019B1-382A-4266-B25C-5B523AA43C14-5" descr="C:/Users/Administrator/AppData/Local/Temp/wps.zAwDL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5" descr="C:/Users/Administrator/AppData/Local/Temp/wps.zAwDLDwps"/>
                    <pic:cNvPicPr>
                      <a:picLocks noChangeAspect="1"/>
                    </pic:cNvPicPr>
                  </pic:nvPicPr>
                  <pic:blipFill>
                    <a:blip r:embed="rId29"/>
                    <a:stretch>
                      <a:fillRect/>
                    </a:stretch>
                  </pic:blipFill>
                  <pic:spPr>
                    <a:xfrm>
                      <a:off x="0" y="0"/>
                      <a:ext cx="2727325" cy="6300470"/>
                    </a:xfrm>
                    <a:prstGeom prst="rect">
                      <a:avLst/>
                    </a:prstGeom>
                  </pic:spPr>
                </pic:pic>
              </a:graphicData>
            </a:graphic>
          </wp:inline>
        </w:drawing>
      </w:r>
    </w:p>
    <w:p w14:paraId="1AD9FFC6">
      <w:pPr>
        <w:jc w:val="center"/>
        <w:rPr>
          <w:rFonts w:hint="eastAsia"/>
          <w:lang w:val="en-US" w:eastAsia="zh-CN"/>
        </w:rPr>
      </w:pPr>
      <w:r>
        <w:rPr>
          <w:rFonts w:hint="eastAsia"/>
          <w:sz w:val="21"/>
          <w:szCs w:val="21"/>
          <w:lang w:val="en-US" w:eastAsia="zh-CN"/>
        </w:rPr>
        <w:t>图4.4 在线呼梯任务流程图</w:t>
      </w:r>
    </w:p>
    <w:p w14:paraId="74808776">
      <w:pPr>
        <w:pStyle w:val="4"/>
        <w:bidi w:val="0"/>
        <w:rPr>
          <w:rFonts w:hint="eastAsia"/>
        </w:rPr>
      </w:pPr>
      <w:bookmarkStart w:id="104" w:name="_Toc27201"/>
      <w:r>
        <w:rPr>
          <w:rFonts w:hint="eastAsia"/>
        </w:rPr>
        <w:t>在线开门功能设计</w:t>
      </w:r>
      <w:bookmarkEnd w:id="104"/>
    </w:p>
    <w:p w14:paraId="770D501C">
      <w:pPr>
        <w:ind w:firstLine="480" w:firstLineChars="200"/>
        <w:rPr>
          <w:rFonts w:hint="eastAsia"/>
          <w:lang w:val="en-US" w:eastAsia="zh-CN"/>
        </w:rPr>
      </w:pPr>
      <w:r>
        <w:rPr>
          <w:rFonts w:hint="eastAsia"/>
          <w:lang w:val="en-US" w:eastAsia="zh-CN"/>
        </w:rPr>
        <w:t>在线开门功能主要用于用户或管理员远程控制门禁继电器。进入在线开门流程后，解析命令中的继电器状态数组，根据数组内容控制 1 号和 2 号门禁继电器闭合或断开。控制完成后，系统将开门执行结果反馈至服务器。</w:t>
      </w:r>
    </w:p>
    <w:p w14:paraId="7DE08D44">
      <w:pPr>
        <w:ind w:firstLine="480" w:firstLineChars="200"/>
        <w:rPr>
          <w:rFonts w:hint="eastAsia"/>
          <w:lang w:val="en-US" w:eastAsia="zh-CN"/>
        </w:rPr>
      </w:pPr>
      <w:r>
        <w:rPr>
          <w:rFonts w:hint="eastAsia"/>
          <w:lang w:val="en-US" w:eastAsia="zh-CN"/>
        </w:rPr>
        <w:t>在线开门流程如图 4.5 所示。</w:t>
      </w:r>
    </w:p>
    <w:p w14:paraId="4A1A0825">
      <w:pPr>
        <w:ind w:firstLine="480" w:firstLineChars="200"/>
        <w:jc w:val="center"/>
        <w:rPr>
          <w:rFonts w:hint="eastAsia"/>
          <w:lang w:val="en-US" w:eastAsia="zh-CN"/>
        </w:rPr>
      </w:pPr>
      <w:r>
        <w:rPr>
          <w:rFonts w:hint="eastAsia"/>
          <w:lang w:val="en-US" w:eastAsia="zh-CN"/>
        </w:rPr>
        <w:drawing>
          <wp:inline distT="0" distB="0" distL="114300" distR="114300">
            <wp:extent cx="2973705" cy="6435725"/>
            <wp:effectExtent l="0" t="0" r="0" b="0"/>
            <wp:docPr id="10" name="ECB019B1-382A-4266-B25C-5B523AA43C14-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6" descr="wps"/>
                    <pic:cNvPicPr>
                      <a:picLocks noChangeAspect="1"/>
                    </pic:cNvPicPr>
                  </pic:nvPicPr>
                  <pic:blipFill>
                    <a:blip r:embed="rId30"/>
                    <a:stretch>
                      <a:fillRect/>
                    </a:stretch>
                  </pic:blipFill>
                  <pic:spPr>
                    <a:xfrm>
                      <a:off x="0" y="0"/>
                      <a:ext cx="2973705" cy="6435725"/>
                    </a:xfrm>
                    <a:prstGeom prst="rect">
                      <a:avLst/>
                    </a:prstGeom>
                  </pic:spPr>
                </pic:pic>
              </a:graphicData>
            </a:graphic>
          </wp:inline>
        </w:drawing>
      </w:r>
    </w:p>
    <w:p w14:paraId="4F1340BD">
      <w:pPr>
        <w:jc w:val="center"/>
        <w:rPr>
          <w:rFonts w:hint="eastAsia"/>
          <w:lang w:val="en-US" w:eastAsia="zh-CN"/>
        </w:rPr>
      </w:pPr>
      <w:r>
        <w:rPr>
          <w:rFonts w:hint="eastAsia"/>
          <w:sz w:val="21"/>
          <w:szCs w:val="21"/>
          <w:lang w:val="en-US" w:eastAsia="zh-CN"/>
        </w:rPr>
        <w:t>图4.5 在线开门任务流程图</w:t>
      </w:r>
    </w:p>
    <w:p w14:paraId="3E2391BC">
      <w:pPr>
        <w:pStyle w:val="4"/>
        <w:bidi w:val="0"/>
        <w:rPr>
          <w:rFonts w:hint="eastAsia"/>
        </w:rPr>
      </w:pPr>
      <w:bookmarkStart w:id="105" w:name="_Toc17560"/>
      <w:r>
        <w:rPr>
          <w:rFonts w:hint="eastAsia"/>
        </w:rPr>
        <w:t>黑名单在线管理功能设计</w:t>
      </w:r>
      <w:bookmarkEnd w:id="105"/>
    </w:p>
    <w:p w14:paraId="495C6803">
      <w:pPr>
        <w:ind w:firstLine="480" w:firstLineChars="200"/>
        <w:rPr>
          <w:rFonts w:hint="eastAsia"/>
          <w:lang w:val="en-US" w:eastAsia="zh-CN"/>
        </w:rPr>
      </w:pPr>
      <w:r>
        <w:rPr>
          <w:rFonts w:hint="eastAsia"/>
          <w:lang w:val="en-US" w:eastAsia="zh-CN"/>
        </w:rPr>
        <w:t>黑名单在线管理功能主要用于服务器远程维护本地黑名单数据。进入黑名单在线管理流程后，根据命令类型对本地黑名单进行相应处理：新增时写入指定授权编号或卡号，删除时移除对应数据，查询时读取当前黑名单状态并生成响应结果。</w:t>
      </w:r>
    </w:p>
    <w:p w14:paraId="2A82136F">
      <w:pPr>
        <w:ind w:firstLine="480" w:firstLineChars="200"/>
        <w:rPr>
          <w:rFonts w:hint="eastAsia"/>
          <w:lang w:val="en-US" w:eastAsia="zh-CN"/>
        </w:rPr>
      </w:pPr>
      <w:r>
        <w:rPr>
          <w:rFonts w:hint="eastAsia"/>
          <w:lang w:val="en-US" w:eastAsia="zh-CN"/>
        </w:rPr>
        <w:t>黑名单在线管理流程如图 4.6 所示。</w:t>
      </w:r>
    </w:p>
    <w:p w14:paraId="7A687478">
      <w:pPr>
        <w:ind w:firstLine="480" w:firstLineChars="200"/>
        <w:jc w:val="center"/>
        <w:rPr>
          <w:rFonts w:hint="eastAsia"/>
          <w:lang w:val="en-US" w:eastAsia="zh-CN"/>
        </w:rPr>
      </w:pPr>
      <w:r>
        <w:rPr>
          <w:rFonts w:hint="eastAsia"/>
          <w:lang w:val="en-US" w:eastAsia="zh-CN"/>
        </w:rPr>
        <w:drawing>
          <wp:inline distT="0" distB="0" distL="114300" distR="114300">
            <wp:extent cx="3676650" cy="6011545"/>
            <wp:effectExtent l="0" t="0" r="0" b="0"/>
            <wp:docPr id="11" name="ECB019B1-382A-4266-B25C-5B523AA43C14-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7" descr="wps"/>
                    <pic:cNvPicPr>
                      <a:picLocks noChangeAspect="1"/>
                    </pic:cNvPicPr>
                  </pic:nvPicPr>
                  <pic:blipFill>
                    <a:blip r:embed="rId31"/>
                    <a:stretch>
                      <a:fillRect/>
                    </a:stretch>
                  </pic:blipFill>
                  <pic:spPr>
                    <a:xfrm>
                      <a:off x="0" y="0"/>
                      <a:ext cx="3676650" cy="6011545"/>
                    </a:xfrm>
                    <a:prstGeom prst="rect">
                      <a:avLst/>
                    </a:prstGeom>
                  </pic:spPr>
                </pic:pic>
              </a:graphicData>
            </a:graphic>
          </wp:inline>
        </w:drawing>
      </w:r>
    </w:p>
    <w:p w14:paraId="06D38F8E">
      <w:pPr>
        <w:jc w:val="center"/>
        <w:rPr>
          <w:rFonts w:hint="eastAsia"/>
          <w:lang w:val="en-US" w:eastAsia="zh-CN"/>
        </w:rPr>
      </w:pPr>
      <w:r>
        <w:rPr>
          <w:rFonts w:hint="eastAsia"/>
          <w:sz w:val="21"/>
          <w:szCs w:val="21"/>
          <w:lang w:val="en-US" w:eastAsia="zh-CN"/>
        </w:rPr>
        <w:t>图4.6 黑名单管理任务流程图</w:t>
      </w:r>
    </w:p>
    <w:p w14:paraId="06DC2B7B">
      <w:pPr>
        <w:pStyle w:val="3"/>
        <w:bidi w:val="0"/>
        <w:ind w:left="575" w:leftChars="0" w:hanging="575" w:firstLineChars="0"/>
        <w:rPr>
          <w:rFonts w:hint="eastAsia"/>
        </w:rPr>
      </w:pPr>
      <w:bookmarkStart w:id="106" w:name="_Toc26554"/>
      <w:bookmarkStart w:id="107" w:name="_Toc27362"/>
      <w:r>
        <w:rPr>
          <w:rFonts w:hint="eastAsia"/>
          <w:lang w:val="en-US" w:eastAsia="zh-CN"/>
        </w:rPr>
        <w:t>设备事件上报功能</w:t>
      </w:r>
      <w:r>
        <w:rPr>
          <w:rFonts w:hint="eastAsia"/>
        </w:rPr>
        <w:t>设计</w:t>
      </w:r>
      <w:bookmarkEnd w:id="106"/>
      <w:bookmarkEnd w:id="107"/>
    </w:p>
    <w:p w14:paraId="4F86F78C">
      <w:pPr>
        <w:ind w:firstLine="480" w:firstLineChars="200"/>
        <w:rPr>
          <w:rFonts w:hint="eastAsia"/>
          <w:lang w:val="en-US" w:eastAsia="zh-CN"/>
        </w:rPr>
      </w:pPr>
      <w:r>
        <w:rPr>
          <w:rFonts w:hint="eastAsia"/>
          <w:lang w:val="en-US" w:eastAsia="zh-CN"/>
        </w:rPr>
        <w:t>设备事件上报功能主要用于将控制端本地识别到的通行事件和处理结果反馈至服务器，便于平台进行通行记录保存、设备状态查看和异常情况追踪。</w:t>
      </w:r>
    </w:p>
    <w:p w14:paraId="5A36CC71">
      <w:pPr>
        <w:ind w:firstLine="480" w:firstLineChars="200"/>
        <w:rPr>
          <w:rFonts w:hint="eastAsia"/>
          <w:lang w:val="en-US" w:eastAsia="zh-CN"/>
        </w:rPr>
      </w:pPr>
      <w:r>
        <w:rPr>
          <w:rFonts w:hint="eastAsia"/>
          <w:lang w:val="en-US" w:eastAsia="zh-CN"/>
        </w:rPr>
        <w:t>设备事件上报内容如表 4.3 所示。</w:t>
      </w:r>
    </w:p>
    <w:p w14:paraId="519C5406">
      <w:pPr>
        <w:jc w:val="center"/>
        <w:rPr>
          <w:rFonts w:hint="default"/>
          <w:sz w:val="21"/>
          <w:szCs w:val="21"/>
          <w:lang w:val="en-US" w:eastAsia="zh-CN"/>
        </w:rPr>
      </w:pPr>
      <w:r>
        <w:rPr>
          <w:rFonts w:hint="eastAsia"/>
          <w:sz w:val="21"/>
          <w:szCs w:val="21"/>
          <w:lang w:val="en-US" w:eastAsia="zh-CN"/>
        </w:rPr>
        <w:t>表4.3 设备事件上报内容表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6216"/>
      </w:tblGrid>
      <w:tr w14:paraId="3D11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64B931DC">
            <w:pPr>
              <w:jc w:val="center"/>
              <w:rPr>
                <w:rFonts w:hint="default"/>
                <w:vertAlign w:val="baseline"/>
                <w:lang w:val="en-US" w:eastAsia="zh-CN"/>
              </w:rPr>
            </w:pPr>
            <w:r>
              <w:rPr>
                <w:rFonts w:hint="eastAsia"/>
                <w:vertAlign w:val="baseline"/>
                <w:lang w:val="en-US" w:eastAsia="zh-CN"/>
              </w:rPr>
              <w:t>上报内容</w:t>
            </w:r>
          </w:p>
        </w:tc>
        <w:tc>
          <w:tcPr>
            <w:tcW w:w="0" w:type="auto"/>
            <w:vAlign w:val="center"/>
          </w:tcPr>
          <w:p w14:paraId="020AF0A5">
            <w:pPr>
              <w:jc w:val="center"/>
              <w:rPr>
                <w:rFonts w:hint="eastAsia"/>
                <w:vertAlign w:val="baseline"/>
                <w:lang w:val="en-US" w:eastAsia="zh-CN"/>
              </w:rPr>
            </w:pPr>
            <w:r>
              <w:rPr>
                <w:rFonts w:hint="eastAsia"/>
                <w:vertAlign w:val="baseline"/>
                <w:lang w:val="en-US" w:eastAsia="zh-CN"/>
              </w:rPr>
              <w:t>说明</w:t>
            </w:r>
          </w:p>
        </w:tc>
      </w:tr>
      <w:tr w14:paraId="6AAE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55EDC175">
            <w:pPr>
              <w:jc w:val="center"/>
              <w:rPr>
                <w:rFonts w:hint="default"/>
                <w:vertAlign w:val="baseline"/>
                <w:lang w:val="en-US" w:eastAsia="zh-CN"/>
              </w:rPr>
            </w:pPr>
            <w:r>
              <w:rPr>
                <w:rFonts w:hint="eastAsia"/>
                <w:vertAlign w:val="baseline"/>
                <w:lang w:val="en-US" w:eastAsia="zh-CN"/>
              </w:rPr>
              <w:t>事件类型</w:t>
            </w:r>
          </w:p>
        </w:tc>
        <w:tc>
          <w:tcPr>
            <w:tcW w:w="0" w:type="auto"/>
            <w:vAlign w:val="center"/>
          </w:tcPr>
          <w:p w14:paraId="0DBBCBD2">
            <w:pPr>
              <w:jc w:val="center"/>
              <w:rPr>
                <w:rFonts w:hint="default"/>
                <w:vertAlign w:val="baseline"/>
                <w:lang w:val="en-US" w:eastAsia="zh-CN"/>
              </w:rPr>
            </w:pPr>
            <w:r>
              <w:rPr>
                <w:rFonts w:hint="eastAsia"/>
                <w:vertAlign w:val="baseline"/>
                <w:lang w:val="en-US" w:eastAsia="zh-CN"/>
              </w:rPr>
              <w:t>区分二维码、NFC 卡、密码等输入来源</w:t>
            </w:r>
          </w:p>
        </w:tc>
      </w:tr>
      <w:tr w14:paraId="15E7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344AFA7B">
            <w:pPr>
              <w:jc w:val="center"/>
              <w:rPr>
                <w:rFonts w:hint="default"/>
                <w:vertAlign w:val="baseline"/>
                <w:lang w:val="en-US" w:eastAsia="zh-CN"/>
              </w:rPr>
            </w:pPr>
            <w:r>
              <w:rPr>
                <w:rFonts w:hint="eastAsia"/>
                <w:vertAlign w:val="baseline"/>
                <w:lang w:val="en-US" w:eastAsia="zh-CN"/>
              </w:rPr>
              <w:t>识别数据</w:t>
            </w:r>
          </w:p>
        </w:tc>
        <w:tc>
          <w:tcPr>
            <w:tcW w:w="0" w:type="auto"/>
            <w:vAlign w:val="center"/>
          </w:tcPr>
          <w:p w14:paraId="33C2705D">
            <w:pPr>
              <w:jc w:val="center"/>
              <w:rPr>
                <w:rFonts w:hint="default"/>
                <w:vertAlign w:val="baseline"/>
                <w:lang w:val="en-US" w:eastAsia="zh-CN"/>
              </w:rPr>
            </w:pPr>
            <w:r>
              <w:rPr>
                <w:rFonts w:hint="eastAsia"/>
                <w:vertAlign w:val="baseline"/>
                <w:lang w:val="en-US" w:eastAsia="zh-CN"/>
              </w:rPr>
              <w:t>记录读卡器上传的二维码内容、卡片数据或密码数据</w:t>
            </w:r>
          </w:p>
        </w:tc>
      </w:tr>
      <w:tr w14:paraId="30D93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5BE05AAA">
            <w:pPr>
              <w:jc w:val="center"/>
              <w:rPr>
                <w:rFonts w:hint="default"/>
                <w:vertAlign w:val="baseline"/>
                <w:lang w:val="en-US" w:eastAsia="zh-CN"/>
              </w:rPr>
            </w:pPr>
            <w:r>
              <w:rPr>
                <w:rFonts w:hint="eastAsia"/>
                <w:vertAlign w:val="baseline"/>
                <w:lang w:val="en-US" w:eastAsia="zh-CN"/>
              </w:rPr>
              <w:t>验证结果</w:t>
            </w:r>
          </w:p>
        </w:tc>
        <w:tc>
          <w:tcPr>
            <w:tcW w:w="0" w:type="auto"/>
            <w:vAlign w:val="center"/>
          </w:tcPr>
          <w:p w14:paraId="6570218B">
            <w:pPr>
              <w:jc w:val="center"/>
              <w:rPr>
                <w:rFonts w:hint="default"/>
                <w:vertAlign w:val="baseline"/>
                <w:lang w:val="en-US" w:eastAsia="zh-CN"/>
              </w:rPr>
            </w:pPr>
            <w:r>
              <w:rPr>
                <w:rFonts w:hint="eastAsia"/>
                <w:vertAlign w:val="baseline"/>
                <w:lang w:val="en-US" w:eastAsia="zh-CN"/>
              </w:rPr>
              <w:t>表示权限验证通过或失败</w:t>
            </w:r>
          </w:p>
        </w:tc>
      </w:tr>
      <w:tr w14:paraId="4544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04672331">
            <w:pPr>
              <w:jc w:val="center"/>
              <w:rPr>
                <w:rFonts w:hint="default"/>
                <w:vertAlign w:val="baseline"/>
                <w:lang w:val="en-US" w:eastAsia="zh-CN"/>
              </w:rPr>
            </w:pPr>
            <w:r>
              <w:rPr>
                <w:rFonts w:hint="eastAsia"/>
                <w:vertAlign w:val="baseline"/>
                <w:lang w:val="en-US" w:eastAsia="zh-CN"/>
              </w:rPr>
              <w:t>失败原因</w:t>
            </w:r>
          </w:p>
        </w:tc>
        <w:tc>
          <w:tcPr>
            <w:tcW w:w="0" w:type="auto"/>
            <w:vAlign w:val="center"/>
          </w:tcPr>
          <w:p w14:paraId="0A7E231A">
            <w:pPr>
              <w:jc w:val="center"/>
              <w:rPr>
                <w:rFonts w:hint="default"/>
                <w:vertAlign w:val="baseline"/>
                <w:lang w:val="en-US" w:eastAsia="zh-CN"/>
              </w:rPr>
            </w:pPr>
            <w:r>
              <w:rPr>
                <w:rFonts w:hint="eastAsia"/>
                <w:vertAlign w:val="baseline"/>
                <w:lang w:val="en-US" w:eastAsia="zh-CN"/>
              </w:rPr>
              <w:t>记录签名错误、授权过期、次数不足、黑名单限制等原因</w:t>
            </w:r>
          </w:p>
        </w:tc>
      </w:tr>
      <w:tr w14:paraId="56EF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72FFE496">
            <w:pPr>
              <w:jc w:val="center"/>
              <w:rPr>
                <w:rFonts w:hint="eastAsia"/>
                <w:vertAlign w:val="baseline"/>
                <w:lang w:val="en-US" w:eastAsia="zh-CN"/>
              </w:rPr>
            </w:pPr>
            <w:r>
              <w:rPr>
                <w:rFonts w:hint="eastAsia"/>
                <w:vertAlign w:val="baseline"/>
                <w:lang w:val="en-US" w:eastAsia="zh-CN"/>
              </w:rPr>
              <w:t>控制结果</w:t>
            </w:r>
          </w:p>
        </w:tc>
        <w:tc>
          <w:tcPr>
            <w:tcW w:w="0" w:type="auto"/>
            <w:vAlign w:val="center"/>
          </w:tcPr>
          <w:p w14:paraId="19AA1305">
            <w:pPr>
              <w:jc w:val="center"/>
              <w:rPr>
                <w:rFonts w:hint="eastAsia"/>
                <w:vertAlign w:val="baseline"/>
                <w:lang w:val="en-US" w:eastAsia="zh-CN"/>
              </w:rPr>
            </w:pPr>
            <w:r>
              <w:rPr>
                <w:rFonts w:hint="eastAsia"/>
                <w:vertAlign w:val="baseline"/>
                <w:lang w:val="en-US" w:eastAsia="zh-CN"/>
              </w:rPr>
              <w:t>记录继电器是否动作以及对应门禁或楼层控制情况</w:t>
            </w:r>
          </w:p>
        </w:tc>
      </w:tr>
      <w:tr w14:paraId="067A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0" w:type="auto"/>
            <w:vAlign w:val="center"/>
          </w:tcPr>
          <w:p w14:paraId="332125F2">
            <w:pPr>
              <w:jc w:val="center"/>
              <w:rPr>
                <w:rFonts w:hint="eastAsia"/>
                <w:vertAlign w:val="baseline"/>
                <w:lang w:val="en-US" w:eastAsia="zh-CN"/>
              </w:rPr>
            </w:pPr>
            <w:r>
              <w:rPr>
                <w:rFonts w:hint="eastAsia"/>
                <w:vertAlign w:val="baseline"/>
                <w:lang w:val="en-US" w:eastAsia="zh-CN"/>
              </w:rPr>
              <w:t>上报时间</w:t>
            </w:r>
          </w:p>
        </w:tc>
        <w:tc>
          <w:tcPr>
            <w:tcW w:w="0" w:type="auto"/>
            <w:vAlign w:val="center"/>
          </w:tcPr>
          <w:p w14:paraId="4BA68E65">
            <w:pPr>
              <w:jc w:val="center"/>
              <w:rPr>
                <w:rFonts w:hint="eastAsia"/>
                <w:vertAlign w:val="baseline"/>
                <w:lang w:val="en-US" w:eastAsia="zh-CN"/>
              </w:rPr>
            </w:pPr>
            <w:r>
              <w:rPr>
                <w:rFonts w:hint="eastAsia"/>
                <w:vertAlign w:val="baseline"/>
                <w:lang w:val="en-US" w:eastAsia="zh-CN"/>
              </w:rPr>
              <w:t>记录事件发生或处理完成的时间</w:t>
            </w:r>
          </w:p>
        </w:tc>
      </w:tr>
    </w:tbl>
    <w:p w14:paraId="06DC2B7F">
      <w:pPr>
        <w:pStyle w:val="3"/>
        <w:bidi w:val="0"/>
        <w:ind w:left="575" w:leftChars="0" w:hanging="575" w:firstLineChars="0"/>
        <w:rPr>
          <w:rFonts w:hint="eastAsia"/>
        </w:rPr>
      </w:pPr>
      <w:bookmarkStart w:id="108" w:name="_Toc29572"/>
      <w:r>
        <w:rPr>
          <w:rFonts w:hint="eastAsia"/>
          <w:lang w:val="en-US" w:eastAsia="zh-CN"/>
        </w:rPr>
        <w:t>离线授权协议设计</w:t>
      </w:r>
      <w:bookmarkEnd w:id="108"/>
    </w:p>
    <w:p w14:paraId="3780AB67">
      <w:pPr>
        <w:pStyle w:val="4"/>
        <w:bidi w:val="0"/>
        <w:rPr>
          <w:rFonts w:hint="eastAsia"/>
          <w:lang w:val="en-US" w:eastAsia="zh-CN"/>
        </w:rPr>
      </w:pPr>
      <w:bookmarkStart w:id="109" w:name="_Toc21709"/>
      <w:r>
        <w:rPr>
          <w:rFonts w:hint="eastAsia"/>
          <w:lang w:val="en-US" w:eastAsia="zh-CN"/>
        </w:rPr>
        <w:t>离线协议命令分类</w:t>
      </w:r>
      <w:bookmarkEnd w:id="109"/>
    </w:p>
    <w:p w14:paraId="79D2E0D4">
      <w:pPr>
        <w:ind w:firstLine="480" w:firstLineChars="200"/>
        <w:rPr>
          <w:rFonts w:hint="eastAsia"/>
          <w:lang w:val="en-US" w:eastAsia="zh-CN"/>
        </w:rPr>
      </w:pPr>
      <w:r>
        <w:rPr>
          <w:rFonts w:hint="eastAsia"/>
          <w:lang w:val="en-US" w:eastAsia="zh-CN"/>
        </w:rPr>
        <w:t>系统接收到读卡器上传的数据后，根据协议中的命令字段判断当前数据类型，并进入对应的处理流程。</w:t>
      </w:r>
    </w:p>
    <w:p w14:paraId="32C99DB7">
      <w:pPr>
        <w:ind w:firstLine="480" w:firstLineChars="200"/>
        <w:rPr>
          <w:rFonts w:hint="eastAsia"/>
          <w:lang w:val="en-US" w:eastAsia="zh-CN"/>
        </w:rPr>
      </w:pPr>
      <w:r>
        <w:rPr>
          <w:rFonts w:hint="eastAsia"/>
          <w:lang w:val="en-US" w:eastAsia="zh-CN"/>
        </w:rPr>
        <w:t>离线协议命令分类如表 4.4 所示。</w:t>
      </w:r>
    </w:p>
    <w:p w14:paraId="1B3ADF55">
      <w:pPr>
        <w:jc w:val="center"/>
        <w:rPr>
          <w:rFonts w:hint="default"/>
          <w:sz w:val="21"/>
          <w:szCs w:val="21"/>
          <w:lang w:val="en-US" w:eastAsia="zh-CN"/>
        </w:rPr>
      </w:pPr>
      <w:r>
        <w:rPr>
          <w:rFonts w:hint="eastAsia"/>
          <w:sz w:val="21"/>
          <w:szCs w:val="21"/>
          <w:lang w:val="en-US" w:eastAsia="zh-CN"/>
        </w:rPr>
        <w:t>表4.4 离线功能表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416"/>
        <w:gridCol w:w="4536"/>
      </w:tblGrid>
      <w:tr w14:paraId="1E34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6D13F3A3">
            <w:pPr>
              <w:jc w:val="center"/>
              <w:rPr>
                <w:rFonts w:hint="default"/>
                <w:vertAlign w:val="baseline"/>
                <w:lang w:val="en-US" w:eastAsia="zh-CN"/>
              </w:rPr>
            </w:pPr>
            <w:r>
              <w:rPr>
                <w:rFonts w:hint="eastAsia"/>
                <w:vertAlign w:val="baseline"/>
                <w:lang w:val="en-US" w:eastAsia="zh-CN"/>
              </w:rPr>
              <w:t>命令值</w:t>
            </w:r>
          </w:p>
        </w:tc>
        <w:tc>
          <w:tcPr>
            <w:tcW w:w="0" w:type="auto"/>
            <w:vAlign w:val="center"/>
          </w:tcPr>
          <w:p w14:paraId="2D9E9611">
            <w:pPr>
              <w:jc w:val="center"/>
              <w:rPr>
                <w:rFonts w:hint="default"/>
                <w:vertAlign w:val="baseline"/>
                <w:lang w:val="en-US" w:eastAsia="zh-CN"/>
              </w:rPr>
            </w:pPr>
            <w:r>
              <w:rPr>
                <w:rFonts w:hint="eastAsia"/>
                <w:vertAlign w:val="baseline"/>
                <w:lang w:val="en-US" w:eastAsia="zh-CN"/>
              </w:rPr>
              <w:t>命令名称</w:t>
            </w:r>
          </w:p>
        </w:tc>
        <w:tc>
          <w:tcPr>
            <w:tcW w:w="0" w:type="auto"/>
            <w:vAlign w:val="center"/>
          </w:tcPr>
          <w:p w14:paraId="32FB48C8">
            <w:pPr>
              <w:jc w:val="center"/>
              <w:rPr>
                <w:rFonts w:hint="default"/>
                <w:vertAlign w:val="baseline"/>
                <w:lang w:val="en-US" w:eastAsia="zh-CN"/>
              </w:rPr>
            </w:pPr>
            <w:r>
              <w:rPr>
                <w:rFonts w:hint="eastAsia"/>
                <w:vertAlign w:val="baseline"/>
                <w:lang w:val="en-US" w:eastAsia="zh-CN"/>
              </w:rPr>
              <w:t>功能说明</w:t>
            </w:r>
          </w:p>
        </w:tc>
      </w:tr>
      <w:tr w14:paraId="5F47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3739C15C">
            <w:pPr>
              <w:jc w:val="center"/>
              <w:rPr>
                <w:rFonts w:hint="default"/>
                <w:vertAlign w:val="baseline"/>
                <w:lang w:val="en-US" w:eastAsia="zh-CN"/>
              </w:rPr>
            </w:pPr>
            <w:r>
              <w:rPr>
                <w:rFonts w:hint="eastAsia"/>
                <w:vertAlign w:val="baseline"/>
                <w:lang w:val="en-US" w:eastAsia="zh-CN"/>
              </w:rPr>
              <w:t>1</w:t>
            </w:r>
          </w:p>
        </w:tc>
        <w:tc>
          <w:tcPr>
            <w:tcW w:w="0" w:type="auto"/>
            <w:vAlign w:val="center"/>
          </w:tcPr>
          <w:p w14:paraId="264BA046">
            <w:pPr>
              <w:jc w:val="center"/>
              <w:rPr>
                <w:rFonts w:hint="default"/>
                <w:vertAlign w:val="baseline"/>
                <w:lang w:val="en-US" w:eastAsia="zh-CN"/>
              </w:rPr>
            </w:pPr>
            <w:r>
              <w:rPr>
                <w:rFonts w:hint="eastAsia"/>
                <w:vertAlign w:val="baseline"/>
                <w:lang w:val="en-US" w:eastAsia="zh-CN"/>
              </w:rPr>
              <w:t>系统设置</w:t>
            </w:r>
          </w:p>
        </w:tc>
        <w:tc>
          <w:tcPr>
            <w:tcW w:w="0" w:type="auto"/>
            <w:vAlign w:val="center"/>
          </w:tcPr>
          <w:p w14:paraId="72919438">
            <w:pPr>
              <w:jc w:val="center"/>
              <w:rPr>
                <w:rFonts w:hint="default"/>
                <w:vertAlign w:val="baseline"/>
                <w:lang w:val="en-US" w:eastAsia="zh-CN"/>
              </w:rPr>
            </w:pPr>
            <w:r>
              <w:rPr>
                <w:rFonts w:hint="eastAsia"/>
                <w:vertAlign w:val="baseline"/>
                <w:lang w:val="en-US" w:eastAsia="zh-CN"/>
              </w:rPr>
              <w:t>用于设置设备基础参数、门禁参数等信息</w:t>
            </w:r>
          </w:p>
        </w:tc>
      </w:tr>
      <w:tr w14:paraId="0AC7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15BF2956">
            <w:pPr>
              <w:jc w:val="center"/>
              <w:rPr>
                <w:rFonts w:hint="default"/>
                <w:vertAlign w:val="baseline"/>
                <w:lang w:val="en-US" w:eastAsia="zh-CN"/>
              </w:rPr>
            </w:pPr>
            <w:r>
              <w:rPr>
                <w:rFonts w:hint="eastAsia"/>
                <w:vertAlign w:val="baseline"/>
                <w:lang w:val="en-US" w:eastAsia="zh-CN"/>
              </w:rPr>
              <w:t>2</w:t>
            </w:r>
          </w:p>
        </w:tc>
        <w:tc>
          <w:tcPr>
            <w:tcW w:w="0" w:type="auto"/>
            <w:vAlign w:val="center"/>
          </w:tcPr>
          <w:p w14:paraId="0E160509">
            <w:pPr>
              <w:jc w:val="center"/>
              <w:rPr>
                <w:rFonts w:hint="default"/>
                <w:vertAlign w:val="baseline"/>
                <w:lang w:val="en-US" w:eastAsia="zh-CN"/>
              </w:rPr>
            </w:pPr>
            <w:r>
              <w:rPr>
                <w:rFonts w:hint="eastAsia"/>
                <w:vertAlign w:val="baseline"/>
                <w:lang w:val="en-US" w:eastAsia="zh-CN"/>
              </w:rPr>
              <w:t>权限验证</w:t>
            </w:r>
          </w:p>
        </w:tc>
        <w:tc>
          <w:tcPr>
            <w:tcW w:w="0" w:type="auto"/>
            <w:vAlign w:val="center"/>
          </w:tcPr>
          <w:p w14:paraId="7A5841AC">
            <w:pPr>
              <w:jc w:val="center"/>
              <w:rPr>
                <w:rFonts w:hint="eastAsia"/>
                <w:vertAlign w:val="baseline"/>
                <w:lang w:val="en-US" w:eastAsia="zh-CN"/>
              </w:rPr>
            </w:pPr>
            <w:r>
              <w:rPr>
                <w:rFonts w:hint="eastAsia"/>
                <w:vertAlign w:val="baseline"/>
                <w:lang w:val="en-US" w:eastAsia="zh-CN"/>
              </w:rPr>
              <w:t>用于二维码或 NFC 卡的离线权限验证，</w:t>
            </w:r>
          </w:p>
          <w:p w14:paraId="6EB1BE82">
            <w:pPr>
              <w:jc w:val="center"/>
              <w:rPr>
                <w:rFonts w:hint="default"/>
                <w:vertAlign w:val="baseline"/>
                <w:lang w:val="en-US" w:eastAsia="zh-CN"/>
              </w:rPr>
            </w:pPr>
            <w:r>
              <w:rPr>
                <w:rFonts w:hint="eastAsia"/>
                <w:vertAlign w:val="baseline"/>
                <w:lang w:val="en-US" w:eastAsia="zh-CN"/>
              </w:rPr>
              <w:t>是离线通行的主要命令</w:t>
            </w:r>
          </w:p>
        </w:tc>
      </w:tr>
      <w:tr w14:paraId="672C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3476AF2">
            <w:pPr>
              <w:jc w:val="center"/>
              <w:rPr>
                <w:rFonts w:hint="default"/>
                <w:vertAlign w:val="baseline"/>
                <w:lang w:val="en-US" w:eastAsia="zh-CN"/>
              </w:rPr>
            </w:pPr>
            <w:r>
              <w:rPr>
                <w:rFonts w:hint="eastAsia"/>
                <w:vertAlign w:val="baseline"/>
                <w:lang w:val="en-US" w:eastAsia="zh-CN"/>
              </w:rPr>
              <w:t>3</w:t>
            </w:r>
          </w:p>
        </w:tc>
        <w:tc>
          <w:tcPr>
            <w:tcW w:w="0" w:type="auto"/>
            <w:vAlign w:val="center"/>
          </w:tcPr>
          <w:p w14:paraId="3EE282B4">
            <w:pPr>
              <w:jc w:val="center"/>
              <w:rPr>
                <w:rFonts w:hint="default"/>
                <w:vertAlign w:val="baseline"/>
                <w:lang w:val="en-US" w:eastAsia="zh-CN"/>
              </w:rPr>
            </w:pPr>
            <w:r>
              <w:rPr>
                <w:rFonts w:hint="eastAsia"/>
                <w:vertAlign w:val="baseline"/>
                <w:lang w:val="en-US" w:eastAsia="zh-CN"/>
              </w:rPr>
              <w:t>黑名单新增</w:t>
            </w:r>
          </w:p>
        </w:tc>
        <w:tc>
          <w:tcPr>
            <w:tcW w:w="0" w:type="auto"/>
            <w:vAlign w:val="center"/>
          </w:tcPr>
          <w:p w14:paraId="323D14EA">
            <w:pPr>
              <w:jc w:val="center"/>
              <w:rPr>
                <w:rFonts w:hint="default"/>
                <w:vertAlign w:val="baseline"/>
                <w:lang w:val="en-US" w:eastAsia="zh-CN"/>
              </w:rPr>
            </w:pPr>
            <w:r>
              <w:rPr>
                <w:rFonts w:hint="eastAsia"/>
                <w:vertAlign w:val="baseline"/>
                <w:lang w:val="en-US" w:eastAsia="zh-CN"/>
              </w:rPr>
              <w:t>将指定授权编号或卡号加入本地黑名单</w:t>
            </w:r>
          </w:p>
        </w:tc>
      </w:tr>
      <w:tr w14:paraId="6607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78A36BDD">
            <w:pPr>
              <w:jc w:val="center"/>
              <w:rPr>
                <w:rFonts w:hint="default"/>
                <w:vertAlign w:val="baseline"/>
                <w:lang w:val="en-US" w:eastAsia="zh-CN"/>
              </w:rPr>
            </w:pPr>
            <w:r>
              <w:rPr>
                <w:rFonts w:hint="eastAsia"/>
                <w:vertAlign w:val="baseline"/>
                <w:lang w:val="en-US" w:eastAsia="zh-CN"/>
              </w:rPr>
              <w:t>4</w:t>
            </w:r>
          </w:p>
        </w:tc>
        <w:tc>
          <w:tcPr>
            <w:tcW w:w="0" w:type="auto"/>
            <w:vAlign w:val="center"/>
          </w:tcPr>
          <w:p w14:paraId="71879403">
            <w:pPr>
              <w:jc w:val="center"/>
              <w:rPr>
                <w:rFonts w:hint="default"/>
                <w:vertAlign w:val="baseline"/>
                <w:lang w:val="en-US" w:eastAsia="zh-CN"/>
              </w:rPr>
            </w:pPr>
            <w:r>
              <w:rPr>
                <w:rFonts w:hint="eastAsia"/>
                <w:vertAlign w:val="baseline"/>
                <w:lang w:val="en-US" w:eastAsia="zh-CN"/>
              </w:rPr>
              <w:t>黑名单删除</w:t>
            </w:r>
          </w:p>
        </w:tc>
        <w:tc>
          <w:tcPr>
            <w:tcW w:w="0" w:type="auto"/>
            <w:vAlign w:val="center"/>
          </w:tcPr>
          <w:p w14:paraId="25712839">
            <w:pPr>
              <w:jc w:val="center"/>
              <w:rPr>
                <w:rFonts w:hint="default"/>
                <w:vertAlign w:val="baseline"/>
                <w:lang w:val="en-US" w:eastAsia="zh-CN"/>
              </w:rPr>
            </w:pPr>
            <w:r>
              <w:rPr>
                <w:rFonts w:hint="eastAsia"/>
                <w:vertAlign w:val="baseline"/>
                <w:lang w:val="en-US" w:eastAsia="zh-CN"/>
              </w:rPr>
              <w:t>从本地黑名单中删除指定授权编号或卡号</w:t>
            </w:r>
          </w:p>
        </w:tc>
      </w:tr>
    </w:tbl>
    <w:p w14:paraId="5C06253D">
      <w:pPr>
        <w:keepNext/>
        <w:keepLines w:val="0"/>
        <w:pageBreakBefore w:val="0"/>
        <w:widowControl w:val="0"/>
        <w:kinsoku/>
        <w:wordWrap/>
        <w:overflowPunct/>
        <w:topLinePunct w:val="0"/>
        <w:autoSpaceDE/>
        <w:autoSpaceDN/>
        <w:bidi w:val="0"/>
        <w:adjustRightInd/>
        <w:snapToGrid/>
        <w:jc w:val="center"/>
        <w:textAlignment w:val="auto"/>
        <w:rPr>
          <w:rFonts w:hint="default"/>
          <w:lang w:val="en-US"/>
        </w:rPr>
      </w:pPr>
      <w:r>
        <w:rPr>
          <w:rFonts w:hint="eastAsia"/>
          <w:sz w:val="21"/>
          <w:szCs w:val="21"/>
          <w:lang w:val="en-US" w:eastAsia="zh-CN"/>
        </w:rPr>
        <w:t>表4.4 离线功能表（续）</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7"/>
        <w:gridCol w:w="1666"/>
        <w:gridCol w:w="4573"/>
      </w:tblGrid>
      <w:tr w14:paraId="33DE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857" w:type="dxa"/>
            <w:vAlign w:val="center"/>
          </w:tcPr>
          <w:p w14:paraId="2FDFE7B5">
            <w:pPr>
              <w:jc w:val="center"/>
              <w:rPr>
                <w:rFonts w:hint="default"/>
                <w:vertAlign w:val="baseline"/>
                <w:lang w:val="en-US" w:eastAsia="zh-CN"/>
              </w:rPr>
            </w:pPr>
            <w:r>
              <w:rPr>
                <w:rFonts w:hint="eastAsia"/>
                <w:vertAlign w:val="baseline"/>
                <w:lang w:val="en-US" w:eastAsia="zh-CN"/>
              </w:rPr>
              <w:t>5</w:t>
            </w:r>
          </w:p>
        </w:tc>
        <w:tc>
          <w:tcPr>
            <w:tcW w:w="1666" w:type="dxa"/>
            <w:vAlign w:val="center"/>
          </w:tcPr>
          <w:p w14:paraId="5C8431E7">
            <w:pPr>
              <w:jc w:val="center"/>
              <w:rPr>
                <w:rFonts w:hint="default"/>
                <w:vertAlign w:val="baseline"/>
                <w:lang w:val="en-US" w:eastAsia="zh-CN"/>
              </w:rPr>
            </w:pPr>
            <w:r>
              <w:rPr>
                <w:rFonts w:hint="eastAsia"/>
                <w:vertAlign w:val="baseline"/>
                <w:lang w:val="en-US" w:eastAsia="zh-CN"/>
              </w:rPr>
              <w:t>黑名单清空</w:t>
            </w:r>
          </w:p>
        </w:tc>
        <w:tc>
          <w:tcPr>
            <w:tcW w:w="4573" w:type="dxa"/>
            <w:vAlign w:val="center"/>
          </w:tcPr>
          <w:p w14:paraId="542BBF4B">
            <w:pPr>
              <w:jc w:val="center"/>
              <w:rPr>
                <w:rFonts w:hint="eastAsia"/>
                <w:vertAlign w:val="baseline"/>
                <w:lang w:val="en-US" w:eastAsia="zh-CN"/>
              </w:rPr>
            </w:pPr>
            <w:r>
              <w:rPr>
                <w:rFonts w:hint="eastAsia"/>
                <w:vertAlign w:val="baseline"/>
                <w:lang w:val="en-US" w:eastAsia="zh-CN"/>
              </w:rPr>
              <w:t>清除设备本地保存的全部黑名单数据</w:t>
            </w:r>
          </w:p>
        </w:tc>
      </w:tr>
      <w:tr w14:paraId="6B45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857" w:type="dxa"/>
            <w:vAlign w:val="center"/>
          </w:tcPr>
          <w:p w14:paraId="65F69F33">
            <w:pPr>
              <w:jc w:val="center"/>
              <w:rPr>
                <w:rFonts w:hint="default"/>
                <w:vertAlign w:val="baseline"/>
                <w:lang w:val="en-US" w:eastAsia="zh-CN"/>
              </w:rPr>
            </w:pPr>
            <w:r>
              <w:rPr>
                <w:rFonts w:hint="eastAsia"/>
                <w:vertAlign w:val="baseline"/>
                <w:lang w:val="en-US" w:eastAsia="zh-CN"/>
              </w:rPr>
              <w:t>6</w:t>
            </w:r>
          </w:p>
        </w:tc>
        <w:tc>
          <w:tcPr>
            <w:tcW w:w="1666" w:type="dxa"/>
            <w:vAlign w:val="center"/>
          </w:tcPr>
          <w:p w14:paraId="6187A900">
            <w:pPr>
              <w:jc w:val="center"/>
              <w:rPr>
                <w:rFonts w:hint="default"/>
                <w:vertAlign w:val="baseline"/>
                <w:lang w:val="en-US" w:eastAsia="zh-CN"/>
              </w:rPr>
            </w:pPr>
            <w:r>
              <w:rPr>
                <w:rFonts w:hint="eastAsia"/>
                <w:vertAlign w:val="baseline"/>
                <w:lang w:val="en-US" w:eastAsia="zh-CN"/>
              </w:rPr>
              <w:t>设备校时</w:t>
            </w:r>
          </w:p>
        </w:tc>
        <w:tc>
          <w:tcPr>
            <w:tcW w:w="4573" w:type="dxa"/>
            <w:vAlign w:val="center"/>
          </w:tcPr>
          <w:p w14:paraId="1A4E6D7A">
            <w:pPr>
              <w:jc w:val="center"/>
              <w:rPr>
                <w:rFonts w:hint="eastAsia"/>
                <w:vertAlign w:val="baseline"/>
                <w:lang w:val="en-US" w:eastAsia="zh-CN"/>
              </w:rPr>
            </w:pPr>
            <w:r>
              <w:rPr>
                <w:rFonts w:hint="eastAsia"/>
                <w:vertAlign w:val="baseline"/>
                <w:lang w:val="en-US" w:eastAsia="zh-CN"/>
              </w:rPr>
              <w:t>用于设置或校准设备本地时间</w:t>
            </w:r>
          </w:p>
        </w:tc>
      </w:tr>
      <w:tr w14:paraId="5EEE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857" w:type="dxa"/>
            <w:vAlign w:val="center"/>
          </w:tcPr>
          <w:p w14:paraId="1C72C0A4">
            <w:pPr>
              <w:jc w:val="center"/>
              <w:rPr>
                <w:rFonts w:hint="default"/>
                <w:vertAlign w:val="baseline"/>
                <w:lang w:val="en-US" w:eastAsia="zh-CN"/>
              </w:rPr>
            </w:pPr>
            <w:r>
              <w:rPr>
                <w:rFonts w:hint="eastAsia"/>
                <w:vertAlign w:val="baseline"/>
                <w:lang w:val="en-US" w:eastAsia="zh-CN"/>
              </w:rPr>
              <w:t>7</w:t>
            </w:r>
          </w:p>
        </w:tc>
        <w:tc>
          <w:tcPr>
            <w:tcW w:w="1666" w:type="dxa"/>
            <w:vAlign w:val="center"/>
          </w:tcPr>
          <w:p w14:paraId="30FDA330">
            <w:pPr>
              <w:jc w:val="center"/>
              <w:rPr>
                <w:rFonts w:hint="default"/>
                <w:vertAlign w:val="baseline"/>
                <w:lang w:val="en-US" w:eastAsia="zh-CN"/>
              </w:rPr>
            </w:pPr>
            <w:r>
              <w:rPr>
                <w:rFonts w:hint="eastAsia"/>
                <w:vertAlign w:val="baseline"/>
                <w:lang w:val="en-US" w:eastAsia="zh-CN"/>
              </w:rPr>
              <w:t>常开模式配置</w:t>
            </w:r>
          </w:p>
        </w:tc>
        <w:tc>
          <w:tcPr>
            <w:tcW w:w="4573" w:type="dxa"/>
            <w:vAlign w:val="center"/>
          </w:tcPr>
          <w:p w14:paraId="4E38E00F">
            <w:pPr>
              <w:jc w:val="center"/>
              <w:rPr>
                <w:rFonts w:hint="eastAsia"/>
                <w:vertAlign w:val="baseline"/>
                <w:lang w:val="en-US" w:eastAsia="zh-CN"/>
              </w:rPr>
            </w:pPr>
            <w:r>
              <w:rPr>
                <w:rFonts w:hint="eastAsia"/>
                <w:vertAlign w:val="baseline"/>
                <w:lang w:val="en-US" w:eastAsia="zh-CN"/>
              </w:rPr>
              <w:t>用于配置门禁或继电器的常开控制模式</w:t>
            </w:r>
          </w:p>
        </w:tc>
      </w:tr>
    </w:tbl>
    <w:p w14:paraId="6E37C321">
      <w:pPr>
        <w:pStyle w:val="4"/>
        <w:bidi w:val="0"/>
        <w:rPr>
          <w:rFonts w:hint="default"/>
          <w:lang w:val="en-US" w:eastAsia="zh-CN"/>
        </w:rPr>
      </w:pPr>
      <w:bookmarkStart w:id="110" w:name="_Toc13904"/>
      <w:r>
        <w:rPr>
          <w:rFonts w:hint="eastAsia"/>
          <w:lang w:val="en-US" w:eastAsia="zh-CN"/>
        </w:rPr>
        <w:t>权限验证流程设计</w:t>
      </w:r>
      <w:bookmarkEnd w:id="110"/>
    </w:p>
    <w:p w14:paraId="36770F6D">
      <w:pPr>
        <w:ind w:firstLine="480" w:firstLineChars="200"/>
        <w:rPr>
          <w:rFonts w:hint="eastAsia"/>
          <w:lang w:val="en-US" w:eastAsia="zh-CN"/>
        </w:rPr>
      </w:pPr>
      <w:r>
        <w:rPr>
          <w:rFonts w:hint="eastAsia"/>
          <w:lang w:val="en-US" w:eastAsia="zh-CN"/>
        </w:rPr>
        <w:t>离线权限验证流程主要用于二维码和 NFC 卡授权数据的本地判断。进入离线权限验证流程后，根据协议字段依次进行命令识别、字段解析、签名校验、黑名单判断、有效时间判断、有效次数判断以及权限判断，只有各层验证均满足要求后，系统才控制对应继电器动作。</w:t>
      </w:r>
    </w:p>
    <w:p w14:paraId="5FE25047">
      <w:pPr>
        <w:ind w:firstLine="480" w:firstLineChars="200"/>
        <w:rPr>
          <w:rFonts w:hint="eastAsia"/>
          <w:lang w:val="en-US" w:eastAsia="zh-CN"/>
        </w:rPr>
      </w:pPr>
      <w:r>
        <w:rPr>
          <w:rFonts w:hint="eastAsia"/>
          <w:lang w:val="en-US" w:eastAsia="zh-CN"/>
        </w:rPr>
        <w:t>其验证层级如表 4.5 所示。</w:t>
      </w:r>
    </w:p>
    <w:p w14:paraId="4ED90D61">
      <w:pPr>
        <w:keepNext/>
        <w:keepLines w:val="0"/>
        <w:pageBreakBefore w:val="0"/>
        <w:widowControl w:val="0"/>
        <w:kinsoku/>
        <w:wordWrap/>
        <w:overflowPunct/>
        <w:topLinePunct w:val="0"/>
        <w:autoSpaceDE/>
        <w:autoSpaceDN/>
        <w:bidi w:val="0"/>
        <w:adjustRightInd/>
        <w:snapToGrid/>
        <w:jc w:val="center"/>
        <w:textAlignment w:val="auto"/>
        <w:rPr>
          <w:rFonts w:hint="default"/>
          <w:lang w:val="en-US"/>
        </w:rPr>
      </w:pPr>
      <w:r>
        <w:rPr>
          <w:rFonts w:hint="eastAsia"/>
          <w:sz w:val="21"/>
          <w:szCs w:val="21"/>
          <w:lang w:val="en-US" w:eastAsia="zh-CN"/>
        </w:rPr>
        <w:t>表4.5 离线权限验证层级表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3525"/>
        <w:gridCol w:w="2094"/>
        <w:gridCol w:w="2242"/>
      </w:tblGrid>
      <w:tr w14:paraId="611A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35426AD4">
            <w:pPr>
              <w:jc w:val="center"/>
              <w:rPr>
                <w:rFonts w:hint="default"/>
                <w:vertAlign w:val="baseline"/>
                <w:lang w:val="en-US" w:eastAsia="zh-CN"/>
              </w:rPr>
            </w:pPr>
            <w:r>
              <w:rPr>
                <w:rFonts w:hint="eastAsia"/>
                <w:vertAlign w:val="baseline"/>
                <w:lang w:val="en-US" w:eastAsia="zh-CN"/>
              </w:rPr>
              <w:t>验证层级</w:t>
            </w:r>
          </w:p>
        </w:tc>
        <w:tc>
          <w:tcPr>
            <w:tcW w:w="0" w:type="auto"/>
            <w:vAlign w:val="center"/>
          </w:tcPr>
          <w:p w14:paraId="5E4F7BB2">
            <w:pPr>
              <w:jc w:val="center"/>
              <w:rPr>
                <w:rFonts w:hint="default"/>
                <w:vertAlign w:val="baseline"/>
                <w:lang w:val="en-US" w:eastAsia="zh-CN"/>
              </w:rPr>
            </w:pPr>
            <w:r>
              <w:rPr>
                <w:rFonts w:hint="eastAsia"/>
                <w:vertAlign w:val="baseline"/>
                <w:lang w:val="en-US" w:eastAsia="zh-CN"/>
              </w:rPr>
              <w:t>验证内容</w:t>
            </w:r>
          </w:p>
        </w:tc>
        <w:tc>
          <w:tcPr>
            <w:tcW w:w="0" w:type="auto"/>
            <w:vAlign w:val="center"/>
          </w:tcPr>
          <w:p w14:paraId="39D54B82">
            <w:pPr>
              <w:jc w:val="center"/>
              <w:rPr>
                <w:rFonts w:hint="default"/>
                <w:vertAlign w:val="baseline"/>
                <w:lang w:val="en-US" w:eastAsia="zh-CN"/>
              </w:rPr>
            </w:pPr>
            <w:r>
              <w:rPr>
                <w:rFonts w:hint="eastAsia"/>
                <w:vertAlign w:val="baseline"/>
                <w:lang w:val="en-US" w:eastAsia="zh-CN"/>
              </w:rPr>
              <w:t>判断目的</w:t>
            </w:r>
          </w:p>
        </w:tc>
        <w:tc>
          <w:tcPr>
            <w:tcW w:w="0" w:type="auto"/>
            <w:vAlign w:val="center"/>
          </w:tcPr>
          <w:p w14:paraId="0DC65708">
            <w:pPr>
              <w:jc w:val="center"/>
              <w:rPr>
                <w:rFonts w:hint="default"/>
                <w:vertAlign w:val="baseline"/>
                <w:lang w:val="en-US" w:eastAsia="zh-CN"/>
              </w:rPr>
            </w:pPr>
            <w:r>
              <w:rPr>
                <w:rFonts w:hint="eastAsia"/>
                <w:vertAlign w:val="baseline"/>
                <w:lang w:val="en-US" w:eastAsia="zh-CN"/>
              </w:rPr>
              <w:t>失败处理</w:t>
            </w:r>
          </w:p>
        </w:tc>
      </w:tr>
      <w:tr w14:paraId="1365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0CDC045D">
            <w:pPr>
              <w:jc w:val="center"/>
              <w:rPr>
                <w:rFonts w:hint="default"/>
                <w:vertAlign w:val="baseline"/>
                <w:lang w:val="en-US" w:eastAsia="zh-CN"/>
              </w:rPr>
            </w:pPr>
            <w:r>
              <w:rPr>
                <w:rFonts w:hint="eastAsia"/>
                <w:vertAlign w:val="baseline"/>
                <w:lang w:val="en-US" w:eastAsia="zh-CN"/>
              </w:rPr>
              <w:t>命令识别</w:t>
            </w:r>
          </w:p>
        </w:tc>
        <w:tc>
          <w:tcPr>
            <w:tcW w:w="0" w:type="auto"/>
            <w:vAlign w:val="center"/>
          </w:tcPr>
          <w:p w14:paraId="00C99F3B">
            <w:pPr>
              <w:jc w:val="center"/>
              <w:rPr>
                <w:rFonts w:hint="default"/>
                <w:vertAlign w:val="baseline"/>
                <w:lang w:val="en-US" w:eastAsia="zh-CN"/>
              </w:rPr>
            </w:pPr>
            <w:r>
              <w:rPr>
                <w:rFonts w:hint="eastAsia"/>
                <w:vertAlign w:val="baseline"/>
                <w:lang w:val="en-US" w:eastAsia="zh-CN"/>
              </w:rPr>
              <w:t>判断命令值是否为权限验证命令</w:t>
            </w:r>
          </w:p>
        </w:tc>
        <w:tc>
          <w:tcPr>
            <w:tcW w:w="0" w:type="auto"/>
            <w:vAlign w:val="center"/>
          </w:tcPr>
          <w:p w14:paraId="783AEACE">
            <w:pPr>
              <w:jc w:val="center"/>
              <w:rPr>
                <w:rFonts w:hint="eastAsia"/>
                <w:vertAlign w:val="baseline"/>
                <w:lang w:val="en-US" w:eastAsia="zh-CN"/>
              </w:rPr>
            </w:pPr>
            <w:r>
              <w:rPr>
                <w:rFonts w:hint="eastAsia"/>
                <w:vertAlign w:val="baseline"/>
                <w:lang w:val="en-US" w:eastAsia="zh-CN"/>
              </w:rPr>
              <w:t>确认当前数据类型</w:t>
            </w:r>
          </w:p>
        </w:tc>
        <w:tc>
          <w:tcPr>
            <w:tcW w:w="0" w:type="auto"/>
            <w:vAlign w:val="center"/>
          </w:tcPr>
          <w:p w14:paraId="77C2A3CE">
            <w:pPr>
              <w:jc w:val="center"/>
              <w:rPr>
                <w:rFonts w:hint="eastAsia"/>
                <w:vertAlign w:val="baseline"/>
                <w:lang w:val="en-US" w:eastAsia="zh-CN"/>
              </w:rPr>
            </w:pPr>
            <w:r>
              <w:rPr>
                <w:rFonts w:hint="eastAsia"/>
                <w:vertAlign w:val="baseline"/>
                <w:lang w:val="en-US" w:eastAsia="zh-CN"/>
              </w:rPr>
              <w:t>进入其他命令流程或拒绝处理</w:t>
            </w:r>
          </w:p>
        </w:tc>
      </w:tr>
      <w:tr w14:paraId="0137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58080E1C">
            <w:pPr>
              <w:jc w:val="center"/>
              <w:rPr>
                <w:rFonts w:hint="default"/>
                <w:vertAlign w:val="baseline"/>
                <w:lang w:val="en-US" w:eastAsia="zh-CN"/>
              </w:rPr>
            </w:pPr>
            <w:r>
              <w:rPr>
                <w:rFonts w:hint="eastAsia"/>
                <w:vertAlign w:val="baseline"/>
                <w:lang w:val="en-US" w:eastAsia="zh-CN"/>
              </w:rPr>
              <w:t>字段解析</w:t>
            </w:r>
          </w:p>
        </w:tc>
        <w:tc>
          <w:tcPr>
            <w:tcW w:w="0" w:type="auto"/>
            <w:vAlign w:val="center"/>
          </w:tcPr>
          <w:p w14:paraId="178F5311">
            <w:pPr>
              <w:jc w:val="center"/>
              <w:rPr>
                <w:rFonts w:hint="default"/>
                <w:vertAlign w:val="baseline"/>
                <w:lang w:val="en-US" w:eastAsia="zh-CN"/>
              </w:rPr>
            </w:pPr>
            <w:r>
              <w:rPr>
                <w:rFonts w:hint="eastAsia"/>
                <w:vertAlign w:val="baseline"/>
                <w:lang w:val="en-US" w:eastAsia="zh-CN"/>
              </w:rPr>
              <w:t>提取授权编号、次数、时间、权限、签名等字段</w:t>
            </w:r>
          </w:p>
        </w:tc>
        <w:tc>
          <w:tcPr>
            <w:tcW w:w="0" w:type="auto"/>
            <w:vAlign w:val="center"/>
          </w:tcPr>
          <w:p w14:paraId="5D155574">
            <w:pPr>
              <w:jc w:val="center"/>
              <w:rPr>
                <w:rFonts w:hint="eastAsia"/>
                <w:vertAlign w:val="baseline"/>
                <w:lang w:val="en-US" w:eastAsia="zh-CN"/>
              </w:rPr>
            </w:pPr>
            <w:r>
              <w:rPr>
                <w:rFonts w:hint="eastAsia"/>
                <w:vertAlign w:val="baseline"/>
                <w:lang w:val="en-US" w:eastAsia="zh-CN"/>
              </w:rPr>
              <w:t>判断数据格式是否完整</w:t>
            </w:r>
          </w:p>
        </w:tc>
        <w:tc>
          <w:tcPr>
            <w:tcW w:w="0" w:type="auto"/>
            <w:vAlign w:val="center"/>
          </w:tcPr>
          <w:p w14:paraId="4D88B2D7">
            <w:pPr>
              <w:jc w:val="center"/>
              <w:rPr>
                <w:rFonts w:hint="eastAsia"/>
                <w:vertAlign w:val="baseline"/>
                <w:lang w:val="en-US" w:eastAsia="zh-CN"/>
              </w:rPr>
            </w:pPr>
            <w:r>
              <w:rPr>
                <w:rFonts w:hint="eastAsia"/>
                <w:vertAlign w:val="baseline"/>
                <w:lang w:val="en-US" w:eastAsia="zh-CN"/>
              </w:rPr>
              <w:t>拒绝执行</w:t>
            </w:r>
          </w:p>
        </w:tc>
      </w:tr>
      <w:tr w14:paraId="1C60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104B7134">
            <w:pPr>
              <w:jc w:val="center"/>
              <w:rPr>
                <w:rFonts w:hint="default"/>
                <w:vertAlign w:val="baseline"/>
                <w:lang w:val="en-US" w:eastAsia="zh-CN"/>
              </w:rPr>
            </w:pPr>
            <w:r>
              <w:rPr>
                <w:rFonts w:hint="eastAsia"/>
                <w:vertAlign w:val="baseline"/>
                <w:lang w:val="en-US" w:eastAsia="zh-CN"/>
              </w:rPr>
              <w:t>签名校验</w:t>
            </w:r>
          </w:p>
        </w:tc>
        <w:tc>
          <w:tcPr>
            <w:tcW w:w="0" w:type="auto"/>
            <w:vAlign w:val="center"/>
          </w:tcPr>
          <w:p w14:paraId="2CB6C22C">
            <w:pPr>
              <w:jc w:val="center"/>
              <w:rPr>
                <w:rFonts w:hint="eastAsia"/>
                <w:vertAlign w:val="baseline"/>
                <w:lang w:val="en-US" w:eastAsia="zh-CN"/>
              </w:rPr>
            </w:pPr>
            <w:r>
              <w:rPr>
                <w:rFonts w:hint="eastAsia"/>
                <w:vertAlign w:val="baseline"/>
                <w:lang w:val="en-US" w:eastAsia="zh-CN"/>
              </w:rPr>
              <w:t>重新计算签名并与协议签名比较</w:t>
            </w:r>
          </w:p>
        </w:tc>
        <w:tc>
          <w:tcPr>
            <w:tcW w:w="0" w:type="auto"/>
            <w:vAlign w:val="center"/>
          </w:tcPr>
          <w:p w14:paraId="7BF9B765">
            <w:pPr>
              <w:jc w:val="center"/>
              <w:rPr>
                <w:rFonts w:hint="eastAsia"/>
                <w:vertAlign w:val="baseline"/>
                <w:lang w:val="en-US" w:eastAsia="zh-CN"/>
              </w:rPr>
            </w:pPr>
            <w:r>
              <w:rPr>
                <w:rFonts w:hint="eastAsia"/>
                <w:vertAlign w:val="baseline"/>
                <w:lang w:val="en-US" w:eastAsia="zh-CN"/>
              </w:rPr>
              <w:t>判断数据是否被篡改</w:t>
            </w:r>
          </w:p>
        </w:tc>
        <w:tc>
          <w:tcPr>
            <w:tcW w:w="0" w:type="auto"/>
            <w:vAlign w:val="center"/>
          </w:tcPr>
          <w:p w14:paraId="24CB5FF1">
            <w:pPr>
              <w:jc w:val="center"/>
              <w:rPr>
                <w:rFonts w:hint="eastAsia"/>
                <w:vertAlign w:val="baseline"/>
                <w:lang w:val="en-US" w:eastAsia="zh-CN"/>
              </w:rPr>
            </w:pPr>
            <w:r>
              <w:rPr>
                <w:rFonts w:hint="eastAsia"/>
                <w:vertAlign w:val="baseline"/>
                <w:lang w:val="en-US" w:eastAsia="zh-CN"/>
              </w:rPr>
              <w:t>拒绝执行</w:t>
            </w:r>
          </w:p>
        </w:tc>
      </w:tr>
      <w:tr w14:paraId="3984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0527FD36">
            <w:pPr>
              <w:jc w:val="center"/>
              <w:rPr>
                <w:rFonts w:hint="default"/>
                <w:vertAlign w:val="baseline"/>
                <w:lang w:val="en-US" w:eastAsia="zh-CN"/>
              </w:rPr>
            </w:pPr>
            <w:r>
              <w:rPr>
                <w:rFonts w:hint="eastAsia"/>
                <w:vertAlign w:val="baseline"/>
                <w:lang w:val="en-US" w:eastAsia="zh-CN"/>
              </w:rPr>
              <w:t>黑名单判断</w:t>
            </w:r>
          </w:p>
        </w:tc>
        <w:tc>
          <w:tcPr>
            <w:tcW w:w="0" w:type="auto"/>
            <w:vAlign w:val="center"/>
          </w:tcPr>
          <w:p w14:paraId="3F94C9B8">
            <w:pPr>
              <w:jc w:val="center"/>
              <w:rPr>
                <w:rFonts w:hint="eastAsia"/>
                <w:vertAlign w:val="baseline"/>
                <w:lang w:val="en-US" w:eastAsia="zh-CN"/>
              </w:rPr>
            </w:pPr>
            <w:r>
              <w:rPr>
                <w:rFonts w:hint="eastAsia"/>
                <w:vertAlign w:val="baseline"/>
                <w:lang w:val="en-US" w:eastAsia="zh-CN"/>
              </w:rPr>
              <w:t>判断授权编号或卡号是否在黑名单中</w:t>
            </w:r>
          </w:p>
        </w:tc>
        <w:tc>
          <w:tcPr>
            <w:tcW w:w="0" w:type="auto"/>
            <w:vAlign w:val="center"/>
          </w:tcPr>
          <w:p w14:paraId="4D09F6B0">
            <w:pPr>
              <w:jc w:val="center"/>
              <w:rPr>
                <w:rFonts w:hint="eastAsia"/>
                <w:vertAlign w:val="baseline"/>
                <w:lang w:val="en-US" w:eastAsia="zh-CN"/>
              </w:rPr>
            </w:pPr>
            <w:r>
              <w:rPr>
                <w:rFonts w:hint="eastAsia"/>
                <w:vertAlign w:val="baseline"/>
                <w:lang w:val="en-US" w:eastAsia="zh-CN"/>
              </w:rPr>
              <w:t>防止失效授权继续使用</w:t>
            </w:r>
          </w:p>
        </w:tc>
        <w:tc>
          <w:tcPr>
            <w:tcW w:w="0" w:type="auto"/>
            <w:vAlign w:val="center"/>
          </w:tcPr>
          <w:p w14:paraId="433B154F">
            <w:pPr>
              <w:jc w:val="center"/>
              <w:rPr>
                <w:rFonts w:hint="eastAsia"/>
                <w:vertAlign w:val="baseline"/>
                <w:lang w:val="en-US" w:eastAsia="zh-CN"/>
              </w:rPr>
            </w:pPr>
            <w:r>
              <w:rPr>
                <w:rFonts w:hint="eastAsia"/>
                <w:vertAlign w:val="baseline"/>
                <w:lang w:val="en-US" w:eastAsia="zh-CN"/>
              </w:rPr>
              <w:t>拒绝执行</w:t>
            </w:r>
          </w:p>
        </w:tc>
      </w:tr>
      <w:tr w14:paraId="2AD9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022CA819">
            <w:pPr>
              <w:jc w:val="center"/>
              <w:rPr>
                <w:rFonts w:hint="default"/>
                <w:vertAlign w:val="baseline"/>
                <w:lang w:val="en-US" w:eastAsia="zh-CN"/>
              </w:rPr>
            </w:pPr>
            <w:r>
              <w:rPr>
                <w:rFonts w:hint="eastAsia"/>
                <w:vertAlign w:val="baseline"/>
                <w:lang w:val="en-US" w:eastAsia="zh-CN"/>
              </w:rPr>
              <w:t>有效时间判断</w:t>
            </w:r>
          </w:p>
        </w:tc>
        <w:tc>
          <w:tcPr>
            <w:tcW w:w="0" w:type="auto"/>
            <w:vAlign w:val="center"/>
          </w:tcPr>
          <w:p w14:paraId="325A4931">
            <w:pPr>
              <w:jc w:val="center"/>
              <w:rPr>
                <w:rFonts w:hint="eastAsia"/>
                <w:vertAlign w:val="baseline"/>
                <w:lang w:val="en-US" w:eastAsia="zh-CN"/>
              </w:rPr>
            </w:pPr>
            <w:r>
              <w:rPr>
                <w:rFonts w:hint="eastAsia"/>
                <w:vertAlign w:val="baseline"/>
                <w:lang w:val="en-US" w:eastAsia="zh-CN"/>
              </w:rPr>
              <w:t>判断当前时间是否在授权时间范围内</w:t>
            </w:r>
          </w:p>
        </w:tc>
        <w:tc>
          <w:tcPr>
            <w:tcW w:w="0" w:type="auto"/>
            <w:vAlign w:val="center"/>
          </w:tcPr>
          <w:p w14:paraId="16929FFA">
            <w:pPr>
              <w:jc w:val="center"/>
              <w:rPr>
                <w:rFonts w:hint="eastAsia"/>
                <w:vertAlign w:val="baseline"/>
                <w:lang w:val="en-US" w:eastAsia="zh-CN"/>
              </w:rPr>
            </w:pPr>
            <w:r>
              <w:rPr>
                <w:rFonts w:hint="eastAsia"/>
                <w:vertAlign w:val="baseline"/>
                <w:lang w:val="en-US" w:eastAsia="zh-CN"/>
              </w:rPr>
              <w:t>防止过期或未生效授权使用</w:t>
            </w:r>
          </w:p>
        </w:tc>
        <w:tc>
          <w:tcPr>
            <w:tcW w:w="0" w:type="auto"/>
            <w:vAlign w:val="center"/>
          </w:tcPr>
          <w:p w14:paraId="003AE2D2">
            <w:pPr>
              <w:jc w:val="center"/>
              <w:rPr>
                <w:rFonts w:hint="eastAsia"/>
                <w:vertAlign w:val="baseline"/>
                <w:lang w:val="en-US" w:eastAsia="zh-CN"/>
              </w:rPr>
            </w:pPr>
            <w:r>
              <w:rPr>
                <w:rFonts w:hint="eastAsia"/>
                <w:vertAlign w:val="baseline"/>
                <w:lang w:val="en-US" w:eastAsia="zh-CN"/>
              </w:rPr>
              <w:t>拒绝执行</w:t>
            </w:r>
          </w:p>
        </w:tc>
      </w:tr>
      <w:tr w14:paraId="6D2B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7F95F14B">
            <w:pPr>
              <w:jc w:val="center"/>
              <w:rPr>
                <w:rFonts w:hint="default"/>
                <w:vertAlign w:val="baseline"/>
                <w:lang w:val="en-US" w:eastAsia="zh-CN"/>
              </w:rPr>
            </w:pPr>
            <w:r>
              <w:rPr>
                <w:rFonts w:hint="eastAsia"/>
                <w:vertAlign w:val="baseline"/>
                <w:lang w:val="en-US" w:eastAsia="zh-CN"/>
              </w:rPr>
              <w:t>有效次数判断</w:t>
            </w:r>
          </w:p>
        </w:tc>
        <w:tc>
          <w:tcPr>
            <w:tcW w:w="0" w:type="auto"/>
            <w:vAlign w:val="center"/>
          </w:tcPr>
          <w:p w14:paraId="4EFDA877">
            <w:pPr>
              <w:jc w:val="center"/>
              <w:rPr>
                <w:rFonts w:hint="eastAsia"/>
                <w:vertAlign w:val="baseline"/>
                <w:lang w:val="en-US" w:eastAsia="zh-CN"/>
              </w:rPr>
            </w:pPr>
            <w:r>
              <w:rPr>
                <w:rFonts w:hint="eastAsia"/>
                <w:vertAlign w:val="baseline"/>
                <w:lang w:val="en-US" w:eastAsia="zh-CN"/>
              </w:rPr>
              <w:t>判断授权剩余次数是否满足要求</w:t>
            </w:r>
          </w:p>
        </w:tc>
        <w:tc>
          <w:tcPr>
            <w:tcW w:w="0" w:type="auto"/>
            <w:vAlign w:val="center"/>
          </w:tcPr>
          <w:p w14:paraId="3C8C2366">
            <w:pPr>
              <w:jc w:val="center"/>
              <w:rPr>
                <w:rFonts w:hint="eastAsia"/>
                <w:vertAlign w:val="baseline"/>
                <w:lang w:val="en-US" w:eastAsia="zh-CN"/>
              </w:rPr>
            </w:pPr>
            <w:r>
              <w:rPr>
                <w:rFonts w:hint="eastAsia"/>
                <w:vertAlign w:val="baseline"/>
                <w:lang w:val="en-US" w:eastAsia="zh-CN"/>
              </w:rPr>
              <w:t>限制授权使用次数</w:t>
            </w:r>
          </w:p>
        </w:tc>
        <w:tc>
          <w:tcPr>
            <w:tcW w:w="0" w:type="auto"/>
            <w:vAlign w:val="center"/>
          </w:tcPr>
          <w:p w14:paraId="5440F50B">
            <w:pPr>
              <w:jc w:val="center"/>
              <w:rPr>
                <w:rFonts w:hint="eastAsia"/>
                <w:vertAlign w:val="baseline"/>
                <w:lang w:val="en-US" w:eastAsia="zh-CN"/>
              </w:rPr>
            </w:pPr>
            <w:r>
              <w:rPr>
                <w:rFonts w:hint="eastAsia"/>
                <w:vertAlign w:val="baseline"/>
                <w:lang w:val="en-US" w:eastAsia="zh-CN"/>
              </w:rPr>
              <w:t>拒绝执行</w:t>
            </w:r>
          </w:p>
        </w:tc>
      </w:tr>
      <w:tr w14:paraId="6C43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12152D7C">
            <w:pPr>
              <w:jc w:val="center"/>
              <w:rPr>
                <w:rFonts w:hint="default"/>
                <w:vertAlign w:val="baseline"/>
                <w:lang w:val="en-US" w:eastAsia="zh-CN"/>
              </w:rPr>
            </w:pPr>
            <w:r>
              <w:rPr>
                <w:rFonts w:hint="eastAsia"/>
                <w:vertAlign w:val="baseline"/>
                <w:lang w:val="en-US" w:eastAsia="zh-CN"/>
              </w:rPr>
              <w:t>门禁权限判断</w:t>
            </w:r>
          </w:p>
        </w:tc>
        <w:tc>
          <w:tcPr>
            <w:tcW w:w="0" w:type="auto"/>
            <w:vAlign w:val="center"/>
          </w:tcPr>
          <w:p w14:paraId="2A28ECD5">
            <w:pPr>
              <w:jc w:val="center"/>
              <w:rPr>
                <w:rFonts w:hint="eastAsia"/>
                <w:vertAlign w:val="baseline"/>
                <w:lang w:val="en-US" w:eastAsia="zh-CN"/>
              </w:rPr>
            </w:pPr>
            <w:r>
              <w:rPr>
                <w:rFonts w:hint="eastAsia"/>
                <w:vertAlign w:val="baseline"/>
                <w:lang w:val="en-US" w:eastAsia="zh-CN"/>
              </w:rPr>
              <w:t>判断是否具有大门或单元门禁权限</w:t>
            </w:r>
          </w:p>
        </w:tc>
        <w:tc>
          <w:tcPr>
            <w:tcW w:w="0" w:type="auto"/>
            <w:vAlign w:val="center"/>
          </w:tcPr>
          <w:p w14:paraId="3101CF84">
            <w:pPr>
              <w:jc w:val="center"/>
              <w:rPr>
                <w:rFonts w:hint="eastAsia"/>
                <w:vertAlign w:val="baseline"/>
                <w:lang w:val="en-US" w:eastAsia="zh-CN"/>
              </w:rPr>
            </w:pPr>
            <w:r>
              <w:rPr>
                <w:rFonts w:hint="eastAsia"/>
                <w:vertAlign w:val="baseline"/>
                <w:lang w:val="en-US" w:eastAsia="zh-CN"/>
              </w:rPr>
              <w:t>控制门禁继电器是否动作</w:t>
            </w:r>
          </w:p>
        </w:tc>
        <w:tc>
          <w:tcPr>
            <w:tcW w:w="0" w:type="auto"/>
            <w:vAlign w:val="center"/>
          </w:tcPr>
          <w:p w14:paraId="74EF83B4">
            <w:pPr>
              <w:jc w:val="center"/>
              <w:rPr>
                <w:rFonts w:hint="eastAsia"/>
                <w:vertAlign w:val="baseline"/>
                <w:lang w:val="en-US" w:eastAsia="zh-CN"/>
              </w:rPr>
            </w:pPr>
            <w:r>
              <w:rPr>
                <w:rFonts w:hint="eastAsia"/>
                <w:vertAlign w:val="baseline"/>
                <w:lang w:val="en-US" w:eastAsia="zh-CN"/>
              </w:rPr>
              <w:t>无权限则不动作</w:t>
            </w:r>
          </w:p>
        </w:tc>
      </w:tr>
      <w:tr w14:paraId="6941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center"/>
          </w:tcPr>
          <w:p w14:paraId="41F2968D">
            <w:pPr>
              <w:jc w:val="center"/>
              <w:rPr>
                <w:rFonts w:hint="default"/>
                <w:vertAlign w:val="baseline"/>
                <w:lang w:val="en-US" w:eastAsia="zh-CN"/>
              </w:rPr>
            </w:pPr>
            <w:r>
              <w:rPr>
                <w:rFonts w:hint="eastAsia"/>
                <w:vertAlign w:val="baseline"/>
                <w:lang w:val="en-US" w:eastAsia="zh-CN"/>
              </w:rPr>
              <w:t>楼层权限判断</w:t>
            </w:r>
          </w:p>
        </w:tc>
        <w:tc>
          <w:tcPr>
            <w:tcW w:w="0" w:type="auto"/>
            <w:vAlign w:val="center"/>
          </w:tcPr>
          <w:p w14:paraId="13F738E5">
            <w:pPr>
              <w:jc w:val="center"/>
              <w:rPr>
                <w:rFonts w:hint="eastAsia"/>
                <w:vertAlign w:val="baseline"/>
                <w:lang w:val="en-US" w:eastAsia="zh-CN"/>
              </w:rPr>
            </w:pPr>
            <w:r>
              <w:rPr>
                <w:rFonts w:hint="eastAsia"/>
                <w:vertAlign w:val="baseline"/>
                <w:lang w:val="en-US" w:eastAsia="zh-CN"/>
              </w:rPr>
              <w:t>判断是否具有目标楼层权限</w:t>
            </w:r>
          </w:p>
        </w:tc>
        <w:tc>
          <w:tcPr>
            <w:tcW w:w="0" w:type="auto"/>
            <w:vAlign w:val="center"/>
          </w:tcPr>
          <w:p w14:paraId="61247602">
            <w:pPr>
              <w:jc w:val="center"/>
              <w:rPr>
                <w:rFonts w:hint="eastAsia"/>
                <w:vertAlign w:val="baseline"/>
                <w:lang w:val="en-US" w:eastAsia="zh-CN"/>
              </w:rPr>
            </w:pPr>
            <w:r>
              <w:rPr>
                <w:rFonts w:hint="eastAsia"/>
                <w:vertAlign w:val="baseline"/>
                <w:lang w:val="en-US" w:eastAsia="zh-CN"/>
              </w:rPr>
              <w:t>控制楼层继电器是否动作</w:t>
            </w:r>
          </w:p>
        </w:tc>
        <w:tc>
          <w:tcPr>
            <w:tcW w:w="0" w:type="auto"/>
            <w:vAlign w:val="center"/>
          </w:tcPr>
          <w:p w14:paraId="07D0C6CD">
            <w:pPr>
              <w:jc w:val="center"/>
              <w:rPr>
                <w:rFonts w:hint="eastAsia"/>
                <w:vertAlign w:val="baseline"/>
                <w:lang w:val="en-US" w:eastAsia="zh-CN"/>
              </w:rPr>
            </w:pPr>
            <w:r>
              <w:rPr>
                <w:rFonts w:hint="eastAsia"/>
                <w:vertAlign w:val="baseline"/>
                <w:lang w:val="en-US" w:eastAsia="zh-CN"/>
              </w:rPr>
              <w:t>无权限则不动作</w:t>
            </w:r>
          </w:p>
        </w:tc>
      </w:tr>
    </w:tbl>
    <w:p w14:paraId="7EDD564A">
      <w:pPr>
        <w:pStyle w:val="3"/>
        <w:bidi w:val="0"/>
      </w:pPr>
      <w:bookmarkStart w:id="111" w:name="_Toc23776"/>
      <w:r>
        <w:t>离线密码验证设计</w:t>
      </w:r>
      <w:bookmarkEnd w:id="111"/>
    </w:p>
    <w:p w14:paraId="474ED3FA">
      <w:pPr>
        <w:pStyle w:val="4"/>
        <w:bidi w:val="0"/>
      </w:pPr>
      <w:bookmarkStart w:id="112" w:name="_Toc13909"/>
      <w:r>
        <w:t>离线密码应用场景</w:t>
      </w:r>
      <w:bookmarkEnd w:id="112"/>
    </w:p>
    <w:p w14:paraId="1A05364D">
      <w:pPr>
        <w:ind w:firstLine="480" w:firstLineChars="200"/>
        <w:rPr>
          <w:rFonts w:hint="eastAsia"/>
          <w:lang w:val="en-US" w:eastAsia="zh-CN"/>
        </w:rPr>
      </w:pPr>
      <w:r>
        <w:rPr>
          <w:rFonts w:hint="eastAsia"/>
          <w:lang w:val="en-US" w:eastAsia="zh-CN"/>
        </w:rPr>
        <w:t>在电梯访客控制场景中，在线控制虽然便于服务器统一管理，但在实际使用中可能受到网络环境影响。</w:t>
      </w:r>
    </w:p>
    <w:p w14:paraId="7AAD7FA7">
      <w:pPr>
        <w:ind w:firstLine="480" w:firstLineChars="200"/>
        <w:rPr>
          <w:rFonts w:hint="eastAsia"/>
          <w:lang w:val="en-US" w:eastAsia="zh-CN"/>
        </w:rPr>
      </w:pPr>
      <w:r>
        <w:rPr>
          <w:rFonts w:hint="eastAsia"/>
          <w:lang w:val="en-US" w:eastAsia="zh-CN"/>
        </w:rPr>
        <w:t>二维码和 NFC 卡虽然能够携带较完整的授权信息，但二维码需要用户保存或出示手机页面，NFC 卡需要提前写卡并携带实体卡片。在部分临时访问、应急通行或弱网场景下，这两种方式使用不够方便。</w:t>
      </w:r>
    </w:p>
    <w:p w14:paraId="296CB478">
      <w:pPr>
        <w:ind w:firstLine="480" w:firstLineChars="200"/>
        <w:rPr>
          <w:rFonts w:hint="eastAsia"/>
          <w:lang w:val="en-US" w:eastAsia="zh-CN"/>
        </w:rPr>
      </w:pPr>
      <w:r>
        <w:rPr>
          <w:rFonts w:hint="eastAsia"/>
          <w:lang w:val="en-US" w:eastAsia="zh-CN"/>
        </w:rPr>
        <w:t>因此，系统增加离线密码作为补充方式，离线密码主要适用于以下场景：</w:t>
      </w:r>
    </w:p>
    <w:p w14:paraId="5C4B636A">
      <w:pPr>
        <w:ind w:firstLine="480" w:firstLineChars="200"/>
        <w:rPr>
          <w:rFonts w:hint="eastAsia"/>
          <w:lang w:val="en-US" w:eastAsia="zh-CN"/>
        </w:rPr>
      </w:pPr>
      <w:r>
        <w:rPr>
          <w:rFonts w:hint="eastAsia"/>
          <w:lang w:val="en-US" w:eastAsia="zh-CN"/>
        </w:rPr>
        <w:t>1）电梯内、地下空间或弱信号区域，设备无法稳定连接服务器；</w:t>
      </w:r>
    </w:p>
    <w:p w14:paraId="4352B5E2">
      <w:pPr>
        <w:ind w:firstLine="480" w:firstLineChars="200"/>
        <w:rPr>
          <w:rFonts w:hint="eastAsia"/>
          <w:lang w:val="en-US" w:eastAsia="zh-CN"/>
        </w:rPr>
      </w:pPr>
      <w:r>
        <w:rPr>
          <w:rFonts w:hint="eastAsia"/>
          <w:lang w:val="en-US" w:eastAsia="zh-CN"/>
        </w:rPr>
        <w:t>2）临时访客数量较多，不适合逐一发放 NFC 卡；</w:t>
      </w:r>
    </w:p>
    <w:p w14:paraId="627C8E3A">
      <w:pPr>
        <w:ind w:firstLine="480" w:firstLineChars="200"/>
        <w:rPr>
          <w:rFonts w:hint="eastAsia"/>
          <w:lang w:val="en-US" w:eastAsia="zh-CN"/>
        </w:rPr>
      </w:pPr>
      <w:r>
        <w:rPr>
          <w:rFonts w:hint="eastAsia"/>
          <w:lang w:val="en-US" w:eastAsia="zh-CN"/>
        </w:rPr>
        <w:t>3）用户无法正常出示二维码，或手机网络状态较差；</w:t>
      </w:r>
    </w:p>
    <w:p w14:paraId="518BA408">
      <w:pPr>
        <w:ind w:firstLine="480" w:firstLineChars="200"/>
        <w:rPr>
          <w:rFonts w:hint="eastAsia"/>
          <w:lang w:val="en-US" w:eastAsia="zh-CN"/>
        </w:rPr>
      </w:pPr>
      <w:r>
        <w:rPr>
          <w:rFonts w:hint="eastAsia"/>
          <w:lang w:val="en-US" w:eastAsia="zh-CN"/>
        </w:rPr>
        <w:t>4）需要快速完成小区大门、单元门禁或电梯楼层权限验证；</w:t>
      </w:r>
    </w:p>
    <w:p w14:paraId="3F350B8D">
      <w:pPr>
        <w:ind w:firstLine="480" w:firstLineChars="200"/>
        <w:rPr>
          <w:rFonts w:hint="eastAsia"/>
          <w:lang w:val="en-US" w:eastAsia="zh-CN"/>
        </w:rPr>
      </w:pPr>
      <w:r>
        <w:rPr>
          <w:rFonts w:hint="eastAsia"/>
          <w:lang w:val="en-US" w:eastAsia="zh-CN"/>
        </w:rPr>
        <w:t>5）系统需要在不依赖实时网络的情况下保持基本通行能力。</w:t>
      </w:r>
    </w:p>
    <w:p w14:paraId="2845E2EC">
      <w:pPr>
        <w:pStyle w:val="4"/>
        <w:bidi w:val="0"/>
        <w:rPr>
          <w:rFonts w:hint="eastAsia"/>
          <w:lang w:val="en-US" w:eastAsia="zh-CN"/>
        </w:rPr>
      </w:pPr>
      <w:bookmarkStart w:id="113" w:name="_Toc30519"/>
      <w:r>
        <w:t>时间漂移容错设计</w:t>
      </w:r>
      <w:bookmarkEnd w:id="113"/>
    </w:p>
    <w:p w14:paraId="6C1EACD8">
      <w:pPr>
        <w:ind w:firstLine="480" w:firstLineChars="200"/>
        <w:rPr>
          <w:rFonts w:hint="eastAsia"/>
          <w:lang w:val="en-US" w:eastAsia="zh-CN"/>
        </w:rPr>
      </w:pPr>
      <w:r>
        <w:rPr>
          <w:rFonts w:hint="eastAsia"/>
          <w:lang w:val="en-US" w:eastAsia="zh-CN"/>
        </w:rPr>
        <w:t>离线密码验证需要依赖设备本地时间。如果生成密码的手机端时间与 STM32 控制端本地时间存在偏差，可能出现用户输入的密码本身正确，但设备端因时间不一致而判定失败的情况。为减少本地时间误差对密码验证结果的影响，系统采用“时间档位划分+相邻档位匹配”的方式进行容错设计。</w:t>
      </w:r>
    </w:p>
    <w:p w14:paraId="0023363F">
      <w:pPr>
        <w:ind w:firstLine="480" w:firstLineChars="200"/>
        <w:rPr>
          <w:rFonts w:hint="default"/>
          <w:lang w:val="en-US" w:eastAsia="zh-CN"/>
        </w:rPr>
      </w:pPr>
      <w:r>
        <w:rPr>
          <w:rFonts w:hint="eastAsia"/>
          <w:lang w:val="en-US" w:eastAsia="zh-CN"/>
        </w:rPr>
        <w:t>本设计将一天按 10 分钟划分为一个时间档位。1 小时包含 6 个时间档位，全天共包含 144 个时间档位。设备端根据当前小时和分钟计算当前时间档位。</w:t>
      </w:r>
    </w:p>
    <w:p w14:paraId="3FE0E1AD">
      <w:pPr>
        <w:ind w:firstLine="480" w:firstLineChars="200"/>
        <w:rPr>
          <w:rFonts w:hint="eastAsia"/>
          <w:lang w:val="en-US" w:eastAsia="zh-CN"/>
        </w:rPr>
      </w:pPr>
      <w:r>
        <w:rPr>
          <w:rFonts w:hint="eastAsia"/>
          <w:lang w:val="en-US" w:eastAsia="zh-CN"/>
        </w:rPr>
        <w:t>其计算公式如下：</w:t>
      </w:r>
    </w:p>
    <w:p w14:paraId="08B37FF5">
      <w:pPr>
        <w:ind w:firstLine="480" w:firstLineChars="200"/>
        <w:rPr>
          <w:rFonts w:hint="eastAsia"/>
          <w:lang w:val="en-US" w:eastAsia="zh-CN"/>
        </w:rPr>
      </w:pPr>
      <w:r>
        <w:rPr>
          <w:rFonts w:hint="eastAsia"/>
          <w:lang w:val="en-US" w:eastAsia="zh-CN"/>
        </w:rPr>
        <w:t>T=H×6+[mm/10]</w:t>
      </w:r>
    </w:p>
    <w:p w14:paraId="2D184A4E">
      <w:pPr>
        <w:ind w:firstLine="480" w:firstLineChars="200"/>
        <w:rPr>
          <w:rFonts w:hint="eastAsia"/>
          <w:lang w:val="en-US" w:eastAsia="zh-CN"/>
        </w:rPr>
      </w:pPr>
      <w:r>
        <w:rPr>
          <w:rFonts w:hint="eastAsia"/>
          <w:lang w:val="en-US" w:eastAsia="zh-CN"/>
        </w:rPr>
        <w:t>式中，H表示当前小时，取值范围为 0～23；mm 表示当前分钟，取值范围为 0～59；T 表示当前时间档位，取值范围为 0～143。</w:t>
      </w:r>
    </w:p>
    <w:p w14:paraId="60F47D8B">
      <w:pPr>
        <w:ind w:firstLine="480" w:firstLineChars="200"/>
        <w:rPr>
          <w:rFonts w:hint="eastAsia"/>
          <w:lang w:val="en-US" w:eastAsia="zh-CN"/>
        </w:rPr>
      </w:pPr>
      <w:r>
        <w:rPr>
          <w:rFonts w:hint="eastAsia"/>
          <w:lang w:val="en-US" w:eastAsia="zh-CN"/>
        </w:rPr>
        <w:t>离线密码生成时，将控制对象、楼层信息和时间档位共同编码。</w:t>
      </w:r>
    </w:p>
    <w:p w14:paraId="7963BE84">
      <w:pPr>
        <w:ind w:firstLine="480" w:firstLineChars="200"/>
        <w:rPr>
          <w:rFonts w:hint="eastAsia"/>
          <w:lang w:val="en-US" w:eastAsia="zh-CN"/>
        </w:rPr>
      </w:pPr>
      <w:r>
        <w:rPr>
          <w:rFonts w:hint="eastAsia"/>
          <w:lang w:val="en-US" w:eastAsia="zh-CN"/>
        </w:rPr>
        <w:t>其核心计算过程如下：</w:t>
      </w:r>
    </w:p>
    <w:p w14:paraId="2444629F">
      <w:pPr>
        <w:ind w:firstLine="480" w:firstLineChars="200"/>
        <w:rPr>
          <w:rFonts w:hint="eastAsia"/>
          <w:lang w:val="en-US" w:eastAsia="zh-CN"/>
        </w:rPr>
      </w:pPr>
      <w:r>
        <w:rPr>
          <w:rFonts w:hint="eastAsia"/>
          <w:lang w:val="en-US" w:eastAsia="zh-CN"/>
        </w:rPr>
        <w:t>Nbase=(A−1)×40+(C−1)</w:t>
      </w:r>
    </w:p>
    <w:p w14:paraId="1ACE86A9">
      <w:pPr>
        <w:ind w:firstLine="480" w:firstLineChars="200"/>
        <w:rPr>
          <w:rFonts w:hint="eastAsia"/>
          <w:lang w:val="en-US" w:eastAsia="zh-CN"/>
        </w:rPr>
      </w:pPr>
      <w:r>
        <w:rPr>
          <w:rFonts w:hint="eastAsia"/>
          <w:lang w:val="en-US" w:eastAsia="zh-CN"/>
        </w:rPr>
        <w:t>N=Nbase+T×42</w:t>
      </w:r>
    </w:p>
    <w:p w14:paraId="2C599CA8">
      <w:pPr>
        <w:ind w:firstLine="480" w:firstLineChars="200"/>
        <w:rPr>
          <w:rFonts w:hint="eastAsia"/>
          <w:lang w:val="en-US" w:eastAsia="zh-CN"/>
        </w:rPr>
      </w:pPr>
      <w:r>
        <w:rPr>
          <w:rFonts w:hint="eastAsia"/>
          <w:lang w:val="en-US" w:eastAsia="zh-CN"/>
        </w:rPr>
        <w:t>P=Format4(N)</w:t>
      </w:r>
    </w:p>
    <w:p w14:paraId="25465A13">
      <w:pPr>
        <w:ind w:firstLine="480" w:firstLineChars="200"/>
        <w:rPr>
          <w:rFonts w:hint="eastAsia"/>
          <w:lang w:val="en-US" w:eastAsia="zh-CN"/>
        </w:rPr>
      </w:pPr>
      <w:r>
        <w:rPr>
          <w:rFonts w:hint="eastAsia"/>
          <w:lang w:val="en-US" w:eastAsia="zh-CN"/>
        </w:rPr>
        <w:t>其中，A 表示控制对象，C 表示楼层信息，T 表示时间档位，P 表示最终生成的四位密码。Format4(N) 表示将计算结果补齐为 4 位数字密码，例如计算结果为 35 时，密码表示为 0035。</w:t>
      </w:r>
    </w:p>
    <w:p w14:paraId="0EDDA831">
      <w:pPr>
        <w:ind w:firstLine="480" w:firstLineChars="200"/>
        <w:rPr>
          <w:rFonts w:hint="eastAsia"/>
          <w:lang w:val="en-US" w:eastAsia="zh-CN"/>
        </w:rPr>
      </w:pPr>
      <w:r>
        <w:rPr>
          <w:rFonts w:hint="eastAsia"/>
          <w:lang w:val="en-US" w:eastAsia="zh-CN"/>
        </w:rPr>
        <w:t>为了实现时间漂移容错，STM32 在验证密码时，不只使用当前时间档位 T 进行计算，而是同时尝试 T−1、T、T+1 三个时间档位。只要输入密码能够与其中任意一个档位计算出的密码匹配，系统即可认为该密码在允许时间范围内有效。</w:t>
      </w:r>
    </w:p>
    <w:p w14:paraId="5FAED6A2">
      <w:pPr>
        <w:keepNext/>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时间档位验证方式如表 4.6 所示。</w:t>
      </w:r>
    </w:p>
    <w:p w14:paraId="61E347F8">
      <w:pPr>
        <w:keepNext/>
        <w:keepLines w:val="0"/>
        <w:pageBreakBefore w:val="0"/>
        <w:widowControl w:val="0"/>
        <w:kinsoku/>
        <w:wordWrap/>
        <w:overflowPunct/>
        <w:topLinePunct w:val="0"/>
        <w:autoSpaceDE/>
        <w:autoSpaceDN/>
        <w:bidi w:val="0"/>
        <w:adjustRightInd/>
        <w:snapToGrid/>
        <w:jc w:val="center"/>
        <w:textAlignment w:val="auto"/>
        <w:rPr>
          <w:rFonts w:hint="default"/>
          <w:lang w:val="en-US"/>
        </w:rPr>
      </w:pPr>
      <w:r>
        <w:rPr>
          <w:rFonts w:hint="eastAsia"/>
          <w:sz w:val="21"/>
          <w:szCs w:val="21"/>
          <w:lang w:val="en-US" w:eastAsia="zh-CN"/>
        </w:rPr>
        <w:t>表4.6 时间漂移容错验证方式表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376"/>
        <w:gridCol w:w="5016"/>
      </w:tblGrid>
      <w:tr w14:paraId="6FA7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6D5784D7">
            <w:pPr>
              <w:jc w:val="center"/>
              <w:rPr>
                <w:rFonts w:hint="default"/>
                <w:vertAlign w:val="baseline"/>
                <w:lang w:val="en-US" w:eastAsia="zh-CN"/>
              </w:rPr>
            </w:pPr>
            <w:r>
              <w:rPr>
                <w:rFonts w:hint="eastAsia"/>
                <w:vertAlign w:val="baseline"/>
                <w:lang w:val="en-US" w:eastAsia="zh-CN"/>
              </w:rPr>
              <w:t>验证档位</w:t>
            </w:r>
          </w:p>
        </w:tc>
        <w:tc>
          <w:tcPr>
            <w:tcW w:w="0" w:type="auto"/>
            <w:vAlign w:val="center"/>
          </w:tcPr>
          <w:p w14:paraId="0A14D57C">
            <w:pPr>
              <w:jc w:val="center"/>
              <w:rPr>
                <w:rFonts w:hint="default"/>
                <w:vertAlign w:val="baseline"/>
                <w:lang w:val="en-US" w:eastAsia="zh-CN"/>
              </w:rPr>
            </w:pPr>
            <w:r>
              <w:rPr>
                <w:rFonts w:hint="eastAsia"/>
                <w:vertAlign w:val="baseline"/>
                <w:lang w:val="en-US" w:eastAsia="zh-CN"/>
              </w:rPr>
              <w:t>含义</w:t>
            </w:r>
          </w:p>
        </w:tc>
        <w:tc>
          <w:tcPr>
            <w:tcW w:w="0" w:type="auto"/>
            <w:vAlign w:val="center"/>
          </w:tcPr>
          <w:p w14:paraId="28E2B7DA">
            <w:pPr>
              <w:jc w:val="center"/>
              <w:rPr>
                <w:rFonts w:hint="default"/>
                <w:vertAlign w:val="baseline"/>
                <w:lang w:val="en-US" w:eastAsia="zh-CN"/>
              </w:rPr>
            </w:pPr>
            <w:r>
              <w:rPr>
                <w:rFonts w:hint="eastAsia"/>
                <w:vertAlign w:val="baseline"/>
                <w:lang w:val="en-US" w:eastAsia="zh-CN"/>
              </w:rPr>
              <w:t>作用</w:t>
            </w:r>
          </w:p>
        </w:tc>
      </w:tr>
      <w:tr w14:paraId="64A6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68DF0EF2">
            <w:pPr>
              <w:jc w:val="center"/>
              <w:rPr>
                <w:rFonts w:hint="default"/>
                <w:vertAlign w:val="baseline"/>
                <w:lang w:val="en-US" w:eastAsia="zh-CN"/>
              </w:rPr>
            </w:pPr>
            <w:r>
              <w:rPr>
                <w:rFonts w:hint="eastAsia"/>
                <w:vertAlign w:val="baseline"/>
                <w:lang w:val="en-US" w:eastAsia="zh-CN"/>
              </w:rPr>
              <w:t>T−1</w:t>
            </w:r>
          </w:p>
        </w:tc>
        <w:tc>
          <w:tcPr>
            <w:tcW w:w="0" w:type="auto"/>
            <w:vAlign w:val="center"/>
          </w:tcPr>
          <w:p w14:paraId="46B38458">
            <w:pPr>
              <w:jc w:val="center"/>
              <w:rPr>
                <w:rFonts w:hint="default"/>
                <w:vertAlign w:val="baseline"/>
                <w:lang w:val="en-US" w:eastAsia="zh-CN"/>
              </w:rPr>
            </w:pPr>
            <w:r>
              <w:rPr>
                <w:rFonts w:hint="eastAsia"/>
                <w:vertAlign w:val="baseline"/>
                <w:lang w:val="en-US" w:eastAsia="zh-CN"/>
              </w:rPr>
              <w:t>上一个 10 分钟档位</w:t>
            </w:r>
          </w:p>
        </w:tc>
        <w:tc>
          <w:tcPr>
            <w:tcW w:w="0" w:type="auto"/>
            <w:vAlign w:val="center"/>
          </w:tcPr>
          <w:p w14:paraId="4F9E99C4">
            <w:pPr>
              <w:jc w:val="center"/>
              <w:rPr>
                <w:rFonts w:hint="eastAsia"/>
                <w:vertAlign w:val="baseline"/>
                <w:lang w:val="en-US" w:eastAsia="zh-CN"/>
              </w:rPr>
            </w:pPr>
            <w:r>
              <w:rPr>
                <w:rFonts w:hint="eastAsia"/>
                <w:vertAlign w:val="baseline"/>
                <w:lang w:val="en-US" w:eastAsia="zh-CN"/>
              </w:rPr>
              <w:t>兼容设备时间略快或用户刚跨入下一档的情况</w:t>
            </w:r>
          </w:p>
        </w:tc>
      </w:tr>
      <w:tr w14:paraId="78AC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599AC4E3">
            <w:pPr>
              <w:jc w:val="center"/>
              <w:rPr>
                <w:rFonts w:hint="default"/>
                <w:vertAlign w:val="baseline"/>
                <w:lang w:val="en-US" w:eastAsia="zh-CN"/>
              </w:rPr>
            </w:pPr>
            <w:r>
              <w:rPr>
                <w:rFonts w:hint="eastAsia"/>
                <w:vertAlign w:val="baseline"/>
                <w:lang w:val="en-US" w:eastAsia="zh-CN"/>
              </w:rPr>
              <w:t>T</w:t>
            </w:r>
          </w:p>
        </w:tc>
        <w:tc>
          <w:tcPr>
            <w:tcW w:w="0" w:type="auto"/>
            <w:vAlign w:val="center"/>
          </w:tcPr>
          <w:p w14:paraId="39471D4F">
            <w:pPr>
              <w:jc w:val="center"/>
              <w:rPr>
                <w:rFonts w:hint="default"/>
                <w:vertAlign w:val="baseline"/>
                <w:lang w:val="en-US" w:eastAsia="zh-CN"/>
              </w:rPr>
            </w:pPr>
            <w:r>
              <w:rPr>
                <w:rFonts w:hint="eastAsia"/>
                <w:vertAlign w:val="baseline"/>
                <w:lang w:val="en-US" w:eastAsia="zh-CN"/>
              </w:rPr>
              <w:t>当前 10 分钟档位</w:t>
            </w:r>
          </w:p>
        </w:tc>
        <w:tc>
          <w:tcPr>
            <w:tcW w:w="0" w:type="auto"/>
            <w:vAlign w:val="center"/>
          </w:tcPr>
          <w:p w14:paraId="50D0C96F">
            <w:pPr>
              <w:jc w:val="center"/>
              <w:rPr>
                <w:rFonts w:hint="eastAsia"/>
                <w:vertAlign w:val="baseline"/>
                <w:lang w:val="en-US" w:eastAsia="zh-CN"/>
              </w:rPr>
            </w:pPr>
            <w:r>
              <w:rPr>
                <w:rFonts w:hint="eastAsia"/>
                <w:vertAlign w:val="baseline"/>
                <w:lang w:val="en-US" w:eastAsia="zh-CN"/>
              </w:rPr>
              <w:t>正常时间下的密码验证</w:t>
            </w:r>
          </w:p>
        </w:tc>
      </w:tr>
      <w:tr w14:paraId="7B47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0" w:type="auto"/>
            <w:vAlign w:val="center"/>
          </w:tcPr>
          <w:p w14:paraId="7C79E83F">
            <w:pPr>
              <w:jc w:val="center"/>
              <w:rPr>
                <w:rFonts w:hint="default"/>
                <w:vertAlign w:val="baseline"/>
                <w:lang w:val="en-US" w:eastAsia="zh-CN"/>
              </w:rPr>
            </w:pPr>
            <w:r>
              <w:rPr>
                <w:rFonts w:hint="eastAsia"/>
                <w:vertAlign w:val="baseline"/>
                <w:lang w:val="en-US" w:eastAsia="zh-CN"/>
              </w:rPr>
              <w:t>T+1</w:t>
            </w:r>
          </w:p>
        </w:tc>
        <w:tc>
          <w:tcPr>
            <w:tcW w:w="0" w:type="auto"/>
            <w:vAlign w:val="center"/>
          </w:tcPr>
          <w:p w14:paraId="0B304AE6">
            <w:pPr>
              <w:jc w:val="center"/>
              <w:rPr>
                <w:rFonts w:hint="eastAsia"/>
                <w:vertAlign w:val="baseline"/>
                <w:lang w:val="en-US" w:eastAsia="zh-CN"/>
              </w:rPr>
            </w:pPr>
            <w:r>
              <w:rPr>
                <w:rFonts w:hint="eastAsia"/>
                <w:vertAlign w:val="baseline"/>
                <w:lang w:val="en-US" w:eastAsia="zh-CN"/>
              </w:rPr>
              <w:t>下一个 10 分钟档位</w:t>
            </w:r>
          </w:p>
        </w:tc>
        <w:tc>
          <w:tcPr>
            <w:tcW w:w="0" w:type="auto"/>
            <w:vAlign w:val="center"/>
          </w:tcPr>
          <w:p w14:paraId="23C09CB9">
            <w:pPr>
              <w:jc w:val="center"/>
              <w:rPr>
                <w:rFonts w:hint="eastAsia"/>
                <w:vertAlign w:val="baseline"/>
                <w:lang w:val="en-US" w:eastAsia="zh-CN"/>
              </w:rPr>
            </w:pPr>
            <w:r>
              <w:rPr>
                <w:rFonts w:hint="eastAsia"/>
                <w:vertAlign w:val="baseline"/>
                <w:lang w:val="en-US" w:eastAsia="zh-CN"/>
              </w:rPr>
              <w:t>兼容设备时间略慢或生成端时间略超前的情况</w:t>
            </w:r>
          </w:p>
        </w:tc>
      </w:tr>
    </w:tbl>
    <w:p w14:paraId="674446D8">
      <w:pPr>
        <w:ind w:firstLine="480" w:firstLineChars="200"/>
        <w:rPr>
          <w:rFonts w:hint="eastAsia"/>
          <w:lang w:val="en-US" w:eastAsia="zh-CN"/>
        </w:rPr>
      </w:pPr>
      <w:r>
        <w:rPr>
          <w:rFonts w:hint="eastAsia"/>
          <w:lang w:val="en-US" w:eastAsia="zh-CN"/>
        </w:rPr>
        <w:t>设备端验证时，首先读取本地时间并计算当前时间档位 T，然后依次代入 T−1、T、T+1 重新计算候选密码。如果用户输入密码与任意一个候选密码一致，则验证通过；如果三个档位均不匹配，则验证失败。</w:t>
      </w:r>
    </w:p>
    <w:p w14:paraId="690DE05F">
      <w:pPr>
        <w:ind w:firstLine="480" w:firstLineChars="200"/>
        <w:rPr>
          <w:rFonts w:hint="eastAsia"/>
          <w:lang w:val="en-US" w:eastAsia="zh-CN"/>
        </w:rPr>
      </w:pPr>
      <w:r>
        <w:rPr>
          <w:rFonts w:hint="eastAsia"/>
          <w:lang w:val="en-US" w:eastAsia="zh-CN"/>
        </w:rPr>
        <w:t>其判断逻辑可表示为：</w:t>
      </w:r>
    </w:p>
    <w:p w14:paraId="61F9D301">
      <w:pPr>
        <w:ind w:firstLine="480" w:firstLineChars="200"/>
        <w:rPr>
          <w:rFonts w:hint="eastAsia"/>
          <w:lang w:val="en-US" w:eastAsia="zh-CN"/>
        </w:rPr>
      </w:pPr>
      <w:r>
        <w:rPr>
          <w:rFonts w:hint="eastAsia"/>
          <w:lang w:val="en-US" w:eastAsia="zh-CN"/>
        </w:rPr>
        <w:t>Pinput=P(T−1) 或 Pinput=P(T) 或 Pinput=P(T+1)</w:t>
      </w:r>
    </w:p>
    <w:p w14:paraId="5D3E60C4">
      <w:pPr>
        <w:ind w:firstLine="480" w:firstLineChars="200"/>
        <w:rPr>
          <w:rFonts w:hint="eastAsia"/>
          <w:lang w:val="en-US" w:eastAsia="zh-CN"/>
        </w:rPr>
      </w:pPr>
      <w:r>
        <w:rPr>
          <w:rFonts w:hint="eastAsia"/>
          <w:lang w:val="en-US" w:eastAsia="zh-CN"/>
        </w:rPr>
        <w:t>满足上述任意条件时，密码有效；否则密码无效。</w:t>
      </w:r>
    </w:p>
    <w:p w14:paraId="5B789ECF">
      <w:pPr>
        <w:ind w:firstLine="480" w:firstLineChars="200"/>
        <w:rPr>
          <w:rFonts w:hint="eastAsia"/>
          <w:lang w:val="en-US" w:eastAsia="zh-CN"/>
        </w:rPr>
      </w:pPr>
      <w:r>
        <w:rPr>
          <w:rFonts w:hint="eastAsia"/>
          <w:lang w:val="en-US" w:eastAsia="zh-CN"/>
        </w:rPr>
        <w:t>例如，用户在 10:25 生成离线密码，此时时间档位为：</w:t>
      </w:r>
    </w:p>
    <w:p w14:paraId="58AB6D91">
      <w:pPr>
        <w:ind w:firstLine="480" w:firstLineChars="200"/>
        <w:rPr>
          <w:rFonts w:hint="eastAsia"/>
          <w:lang w:val="en-US" w:eastAsia="zh-CN"/>
        </w:rPr>
      </w:pPr>
      <w:r>
        <w:rPr>
          <w:rFonts w:hint="eastAsia"/>
          <w:lang w:val="en-US" w:eastAsia="zh-CN"/>
        </w:rPr>
        <w:t xml:space="preserve">T=10×6+[25/10]=62 </w:t>
      </w:r>
    </w:p>
    <w:p w14:paraId="315DF775">
      <w:pPr>
        <w:ind w:firstLine="480" w:firstLineChars="200"/>
        <w:rPr>
          <w:rFonts w:hint="eastAsia"/>
          <w:lang w:val="en-US" w:eastAsia="zh-CN"/>
        </w:rPr>
      </w:pPr>
      <w:r>
        <w:rPr>
          <w:rFonts w:hint="eastAsia"/>
          <w:lang w:val="en-US" w:eastAsia="zh-CN"/>
        </w:rPr>
        <w:t>若 STM32 设备本地时间存在偏差，显示为 10:16，则设备端计算得到：</w:t>
      </w:r>
    </w:p>
    <w:p w14:paraId="04A7838B">
      <w:pPr>
        <w:ind w:firstLine="480" w:firstLineChars="200"/>
        <w:rPr>
          <w:rFonts w:hint="default"/>
          <w:lang w:val="en-US" w:eastAsia="zh-CN"/>
        </w:rPr>
      </w:pPr>
      <w:r>
        <w:rPr>
          <w:rFonts w:hint="eastAsia"/>
          <w:lang w:val="en-US" w:eastAsia="zh-CN"/>
        </w:rPr>
        <w:t>T=10×6+[16/10]=61</w:t>
      </w:r>
    </w:p>
    <w:p w14:paraId="58B1AEF4">
      <w:pPr>
        <w:ind w:firstLine="480" w:firstLineChars="200"/>
        <w:rPr>
          <w:rFonts w:hint="eastAsia"/>
          <w:lang w:val="en-US" w:eastAsia="zh-CN"/>
        </w:rPr>
      </w:pPr>
      <w:r>
        <w:rPr>
          <w:rFonts w:hint="eastAsia"/>
          <w:lang w:val="en-US" w:eastAsia="zh-CN"/>
        </w:rPr>
        <w:t>设备端验证时会同时尝试 60、61、62 三个档位，因此仍能够匹配用户在 T=62 时生成的密码，避免因小范围时间误差导致验证失败。</w:t>
      </w:r>
    </w:p>
    <w:p w14:paraId="0B163411">
      <w:pPr>
        <w:pStyle w:val="4"/>
        <w:bidi w:val="0"/>
        <w:rPr>
          <w:rFonts w:hint="eastAsia"/>
          <w:lang w:val="en-US" w:eastAsia="zh-CN"/>
        </w:rPr>
      </w:pPr>
      <w:bookmarkStart w:id="114" w:name="_Toc28353"/>
      <w:r>
        <w:rPr>
          <w:rFonts w:hint="eastAsia"/>
          <w:lang w:val="en-US" w:eastAsia="zh-CN"/>
        </w:rPr>
        <w:t>设备端密码验证流程</w:t>
      </w:r>
      <w:bookmarkEnd w:id="114"/>
    </w:p>
    <w:p w14:paraId="134C81F7">
      <w:pPr>
        <w:ind w:firstLine="480" w:firstLineChars="200"/>
        <w:rPr>
          <w:rFonts w:hint="eastAsia"/>
          <w:lang w:val="en-US" w:eastAsia="zh-CN"/>
        </w:rPr>
      </w:pPr>
      <w:r>
        <w:rPr>
          <w:rFonts w:hint="eastAsia"/>
          <w:lang w:val="en-US" w:eastAsia="zh-CN"/>
        </w:rPr>
        <w:t>进入离线密码验证流程后，读取用户输入的四位密码，并结合设备本地时间、控制对象和楼层参数生成候选密码，与用户输入值进行比较。</w:t>
      </w:r>
    </w:p>
    <w:p w14:paraId="7E58D31B">
      <w:pPr>
        <w:ind w:firstLine="480" w:firstLineChars="200"/>
        <w:rPr>
          <w:rFonts w:hint="eastAsia"/>
          <w:lang w:val="en-US" w:eastAsia="zh-CN"/>
        </w:rPr>
      </w:pPr>
      <w:r>
        <w:rPr>
          <w:rFonts w:hint="eastAsia"/>
          <w:lang w:val="en-US" w:eastAsia="zh-CN"/>
        </w:rPr>
        <w:t>设备端密码验证流程如表 4.7 所示。</w:t>
      </w:r>
    </w:p>
    <w:p w14:paraId="0E063F29">
      <w:pPr>
        <w:keepNext/>
        <w:keepLines w:val="0"/>
        <w:pageBreakBefore w:val="0"/>
        <w:widowControl w:val="0"/>
        <w:kinsoku/>
        <w:wordWrap/>
        <w:overflowPunct/>
        <w:topLinePunct w:val="0"/>
        <w:autoSpaceDE/>
        <w:autoSpaceDN/>
        <w:bidi w:val="0"/>
        <w:adjustRightInd/>
        <w:snapToGrid/>
        <w:jc w:val="center"/>
        <w:textAlignment w:val="auto"/>
        <w:rPr>
          <w:rFonts w:hint="default"/>
          <w:lang w:val="en-US"/>
        </w:rPr>
      </w:pPr>
      <w:r>
        <w:rPr>
          <w:rFonts w:hint="eastAsia"/>
          <w:sz w:val="21"/>
          <w:szCs w:val="21"/>
          <w:lang w:val="en-US" w:eastAsia="zh-CN"/>
        </w:rPr>
        <w:t>表4.7 设备端密码验证流程表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656"/>
        <w:gridCol w:w="4190"/>
      </w:tblGrid>
      <w:tr w14:paraId="6ED3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6590A9E1">
            <w:pPr>
              <w:jc w:val="center"/>
              <w:rPr>
                <w:rFonts w:hint="default"/>
                <w:vertAlign w:val="baseline"/>
                <w:lang w:val="en-US" w:eastAsia="zh-CN"/>
              </w:rPr>
            </w:pPr>
            <w:r>
              <w:rPr>
                <w:rFonts w:hint="eastAsia"/>
                <w:vertAlign w:val="baseline"/>
                <w:lang w:val="en-US" w:eastAsia="zh-CN"/>
              </w:rPr>
              <w:t>步骤</w:t>
            </w:r>
          </w:p>
        </w:tc>
        <w:tc>
          <w:tcPr>
            <w:tcW w:w="0" w:type="auto"/>
            <w:vAlign w:val="center"/>
          </w:tcPr>
          <w:p w14:paraId="776365EE">
            <w:pPr>
              <w:jc w:val="center"/>
              <w:rPr>
                <w:rFonts w:hint="default"/>
                <w:vertAlign w:val="baseline"/>
                <w:lang w:val="en-US" w:eastAsia="zh-CN"/>
              </w:rPr>
            </w:pPr>
            <w:r>
              <w:rPr>
                <w:rFonts w:hint="eastAsia"/>
                <w:vertAlign w:val="baseline"/>
                <w:lang w:val="en-US" w:eastAsia="zh-CN"/>
              </w:rPr>
              <w:t>处理内容</w:t>
            </w:r>
          </w:p>
        </w:tc>
        <w:tc>
          <w:tcPr>
            <w:tcW w:w="0" w:type="auto"/>
            <w:vAlign w:val="center"/>
          </w:tcPr>
          <w:p w14:paraId="59FA2E33">
            <w:pPr>
              <w:jc w:val="center"/>
              <w:rPr>
                <w:rFonts w:hint="default"/>
                <w:vertAlign w:val="baseline"/>
                <w:lang w:val="en-US" w:eastAsia="zh-CN"/>
              </w:rPr>
            </w:pPr>
            <w:r>
              <w:rPr>
                <w:rFonts w:hint="eastAsia"/>
                <w:vertAlign w:val="baseline"/>
                <w:lang w:val="en-US" w:eastAsia="zh-CN"/>
              </w:rPr>
              <w:t>说明</w:t>
            </w:r>
          </w:p>
        </w:tc>
      </w:tr>
      <w:tr w14:paraId="4BC68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0804FFAC">
            <w:pPr>
              <w:jc w:val="center"/>
              <w:rPr>
                <w:rFonts w:hint="default"/>
                <w:vertAlign w:val="baseline"/>
                <w:lang w:val="en-US" w:eastAsia="zh-CN"/>
              </w:rPr>
            </w:pPr>
            <w:r>
              <w:rPr>
                <w:rFonts w:hint="eastAsia"/>
                <w:vertAlign w:val="baseline"/>
                <w:lang w:val="en-US" w:eastAsia="zh-CN"/>
              </w:rPr>
              <w:t>1</w:t>
            </w:r>
          </w:p>
        </w:tc>
        <w:tc>
          <w:tcPr>
            <w:tcW w:w="0" w:type="auto"/>
            <w:vAlign w:val="center"/>
          </w:tcPr>
          <w:p w14:paraId="52994ECA">
            <w:pPr>
              <w:jc w:val="center"/>
              <w:rPr>
                <w:rFonts w:hint="default"/>
                <w:vertAlign w:val="baseline"/>
                <w:lang w:val="en-US" w:eastAsia="zh-CN"/>
              </w:rPr>
            </w:pPr>
            <w:r>
              <w:rPr>
                <w:rFonts w:hint="eastAsia"/>
                <w:vertAlign w:val="baseline"/>
                <w:lang w:val="en-US" w:eastAsia="zh-CN"/>
              </w:rPr>
              <w:t>接收密码数据</w:t>
            </w:r>
          </w:p>
        </w:tc>
        <w:tc>
          <w:tcPr>
            <w:tcW w:w="0" w:type="auto"/>
            <w:vAlign w:val="center"/>
          </w:tcPr>
          <w:p w14:paraId="061027F3">
            <w:pPr>
              <w:jc w:val="center"/>
              <w:rPr>
                <w:rFonts w:hint="eastAsia"/>
                <w:vertAlign w:val="baseline"/>
                <w:lang w:val="en-US" w:eastAsia="zh-CN"/>
              </w:rPr>
            </w:pPr>
            <w:r>
              <w:rPr>
                <w:rFonts w:hint="eastAsia"/>
                <w:vertAlign w:val="baseline"/>
                <w:lang w:val="en-US" w:eastAsia="zh-CN"/>
              </w:rPr>
              <w:t>读卡器将用户输入密码上传至 STM32</w:t>
            </w:r>
          </w:p>
        </w:tc>
      </w:tr>
      <w:tr w14:paraId="1DEB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0A8D2976">
            <w:pPr>
              <w:jc w:val="center"/>
              <w:rPr>
                <w:rFonts w:hint="default"/>
                <w:vertAlign w:val="baseline"/>
                <w:lang w:val="en-US" w:eastAsia="zh-CN"/>
              </w:rPr>
            </w:pPr>
            <w:r>
              <w:rPr>
                <w:rFonts w:hint="eastAsia"/>
                <w:vertAlign w:val="baseline"/>
                <w:lang w:val="en-US" w:eastAsia="zh-CN"/>
              </w:rPr>
              <w:t>2</w:t>
            </w:r>
          </w:p>
        </w:tc>
        <w:tc>
          <w:tcPr>
            <w:tcW w:w="0" w:type="auto"/>
            <w:vAlign w:val="center"/>
          </w:tcPr>
          <w:p w14:paraId="05ECFA0E">
            <w:pPr>
              <w:jc w:val="center"/>
              <w:rPr>
                <w:rFonts w:hint="default"/>
                <w:vertAlign w:val="baseline"/>
                <w:lang w:val="en-US" w:eastAsia="zh-CN"/>
              </w:rPr>
            </w:pPr>
            <w:r>
              <w:rPr>
                <w:rFonts w:hint="eastAsia"/>
                <w:vertAlign w:val="baseline"/>
                <w:lang w:val="en-US" w:eastAsia="zh-CN"/>
              </w:rPr>
              <w:t>判断输入类型</w:t>
            </w:r>
          </w:p>
        </w:tc>
        <w:tc>
          <w:tcPr>
            <w:tcW w:w="0" w:type="auto"/>
            <w:vAlign w:val="center"/>
          </w:tcPr>
          <w:p w14:paraId="2C67E381">
            <w:pPr>
              <w:jc w:val="center"/>
              <w:rPr>
                <w:rFonts w:hint="eastAsia"/>
                <w:vertAlign w:val="baseline"/>
                <w:lang w:val="en-US" w:eastAsia="zh-CN"/>
              </w:rPr>
            </w:pPr>
            <w:r>
              <w:rPr>
                <w:rFonts w:hint="eastAsia"/>
                <w:vertAlign w:val="baseline"/>
                <w:lang w:val="en-US" w:eastAsia="zh-CN"/>
              </w:rPr>
              <w:t>type=2 时进入离线密码验证流程</w:t>
            </w:r>
          </w:p>
        </w:tc>
      </w:tr>
      <w:tr w14:paraId="340C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0245DF16">
            <w:pPr>
              <w:jc w:val="center"/>
              <w:rPr>
                <w:rFonts w:hint="default"/>
                <w:vertAlign w:val="baseline"/>
                <w:lang w:val="en-US" w:eastAsia="zh-CN"/>
              </w:rPr>
            </w:pPr>
            <w:r>
              <w:rPr>
                <w:rFonts w:hint="eastAsia"/>
                <w:vertAlign w:val="baseline"/>
                <w:lang w:val="en-US" w:eastAsia="zh-CN"/>
              </w:rPr>
              <w:t>3</w:t>
            </w:r>
          </w:p>
        </w:tc>
        <w:tc>
          <w:tcPr>
            <w:tcW w:w="0" w:type="auto"/>
            <w:vAlign w:val="center"/>
          </w:tcPr>
          <w:p w14:paraId="4E88EBD4">
            <w:pPr>
              <w:jc w:val="center"/>
              <w:rPr>
                <w:rFonts w:hint="eastAsia"/>
                <w:vertAlign w:val="baseline"/>
                <w:lang w:val="en-US" w:eastAsia="zh-CN"/>
              </w:rPr>
            </w:pPr>
            <w:r>
              <w:rPr>
                <w:rFonts w:hint="eastAsia"/>
                <w:vertAlign w:val="baseline"/>
                <w:lang w:val="en-US" w:eastAsia="zh-CN"/>
              </w:rPr>
              <w:t>读取本地时间</w:t>
            </w:r>
          </w:p>
        </w:tc>
        <w:tc>
          <w:tcPr>
            <w:tcW w:w="0" w:type="auto"/>
            <w:vAlign w:val="center"/>
          </w:tcPr>
          <w:p w14:paraId="7E041AFB">
            <w:pPr>
              <w:jc w:val="center"/>
              <w:rPr>
                <w:rFonts w:hint="eastAsia"/>
                <w:vertAlign w:val="baseline"/>
                <w:lang w:val="en-US" w:eastAsia="zh-CN"/>
              </w:rPr>
            </w:pPr>
            <w:r>
              <w:rPr>
                <w:rFonts w:hint="eastAsia"/>
                <w:vertAlign w:val="baseline"/>
                <w:lang w:val="en-US" w:eastAsia="zh-CN"/>
              </w:rPr>
              <w:t>获取当前小时和分钟</w:t>
            </w:r>
          </w:p>
        </w:tc>
      </w:tr>
      <w:tr w14:paraId="6027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3E6B4012">
            <w:pPr>
              <w:jc w:val="center"/>
              <w:rPr>
                <w:rFonts w:hint="default"/>
                <w:vertAlign w:val="baseline"/>
                <w:lang w:val="en-US" w:eastAsia="zh-CN"/>
              </w:rPr>
            </w:pPr>
            <w:r>
              <w:rPr>
                <w:rFonts w:hint="eastAsia"/>
                <w:vertAlign w:val="baseline"/>
                <w:lang w:val="en-US" w:eastAsia="zh-CN"/>
              </w:rPr>
              <w:t>4</w:t>
            </w:r>
          </w:p>
        </w:tc>
        <w:tc>
          <w:tcPr>
            <w:tcW w:w="0" w:type="auto"/>
            <w:vAlign w:val="center"/>
          </w:tcPr>
          <w:p w14:paraId="2D2A8CD6">
            <w:pPr>
              <w:jc w:val="center"/>
              <w:rPr>
                <w:rFonts w:hint="eastAsia"/>
                <w:vertAlign w:val="baseline"/>
                <w:lang w:val="en-US" w:eastAsia="zh-CN"/>
              </w:rPr>
            </w:pPr>
            <w:r>
              <w:rPr>
                <w:rFonts w:hint="eastAsia"/>
                <w:vertAlign w:val="baseline"/>
                <w:lang w:val="en-US" w:eastAsia="zh-CN"/>
              </w:rPr>
              <w:t>计算时间档位</w:t>
            </w:r>
          </w:p>
        </w:tc>
        <w:tc>
          <w:tcPr>
            <w:tcW w:w="0" w:type="auto"/>
            <w:vAlign w:val="center"/>
          </w:tcPr>
          <w:p w14:paraId="36A3EEC3">
            <w:pPr>
              <w:jc w:val="center"/>
              <w:rPr>
                <w:rFonts w:hint="eastAsia"/>
                <w:vertAlign w:val="baseline"/>
                <w:lang w:val="en-US" w:eastAsia="zh-CN"/>
              </w:rPr>
            </w:pPr>
            <w:r>
              <w:rPr>
                <w:rFonts w:hint="eastAsia"/>
                <w:vertAlign w:val="baseline"/>
                <w:lang w:val="en-US" w:eastAsia="zh-CN"/>
              </w:rPr>
              <w:t>根据当前时间计算 T</w:t>
            </w:r>
          </w:p>
        </w:tc>
      </w:tr>
      <w:tr w14:paraId="5474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1BA209E1">
            <w:pPr>
              <w:jc w:val="center"/>
              <w:rPr>
                <w:rFonts w:hint="default"/>
                <w:vertAlign w:val="baseline"/>
                <w:lang w:val="en-US" w:eastAsia="zh-CN"/>
              </w:rPr>
            </w:pPr>
            <w:r>
              <w:rPr>
                <w:rFonts w:hint="eastAsia"/>
                <w:vertAlign w:val="baseline"/>
                <w:lang w:val="en-US" w:eastAsia="zh-CN"/>
              </w:rPr>
              <w:t>5</w:t>
            </w:r>
          </w:p>
        </w:tc>
        <w:tc>
          <w:tcPr>
            <w:tcW w:w="0" w:type="auto"/>
            <w:vAlign w:val="center"/>
          </w:tcPr>
          <w:p w14:paraId="33E45490">
            <w:pPr>
              <w:jc w:val="center"/>
              <w:rPr>
                <w:rFonts w:hint="eastAsia"/>
                <w:vertAlign w:val="baseline"/>
                <w:lang w:val="en-US" w:eastAsia="zh-CN"/>
              </w:rPr>
            </w:pPr>
            <w:r>
              <w:rPr>
                <w:rFonts w:hint="eastAsia"/>
                <w:vertAlign w:val="baseline"/>
                <w:lang w:val="en-US" w:eastAsia="zh-CN"/>
              </w:rPr>
              <w:t>生成候选密码</w:t>
            </w:r>
          </w:p>
        </w:tc>
        <w:tc>
          <w:tcPr>
            <w:tcW w:w="0" w:type="auto"/>
            <w:vAlign w:val="center"/>
          </w:tcPr>
          <w:p w14:paraId="79C0067E">
            <w:pPr>
              <w:jc w:val="center"/>
              <w:rPr>
                <w:rFonts w:hint="eastAsia"/>
                <w:vertAlign w:val="baseline"/>
                <w:lang w:val="en-US" w:eastAsia="zh-CN"/>
              </w:rPr>
            </w:pPr>
            <w:r>
              <w:rPr>
                <w:rFonts w:hint="eastAsia"/>
                <w:vertAlign w:val="baseline"/>
                <w:lang w:val="en-US" w:eastAsia="zh-CN"/>
              </w:rPr>
              <w:t>根据 A、C、T 计算密码</w:t>
            </w:r>
          </w:p>
        </w:tc>
      </w:tr>
      <w:tr w14:paraId="0F98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645E3E6B">
            <w:pPr>
              <w:jc w:val="center"/>
              <w:rPr>
                <w:rFonts w:hint="default"/>
                <w:vertAlign w:val="baseline"/>
                <w:lang w:val="en-US" w:eastAsia="zh-CN"/>
              </w:rPr>
            </w:pPr>
            <w:r>
              <w:rPr>
                <w:rFonts w:hint="eastAsia"/>
                <w:vertAlign w:val="baseline"/>
                <w:lang w:val="en-US" w:eastAsia="zh-CN"/>
              </w:rPr>
              <w:t>6</w:t>
            </w:r>
          </w:p>
        </w:tc>
        <w:tc>
          <w:tcPr>
            <w:tcW w:w="0" w:type="auto"/>
            <w:vAlign w:val="center"/>
          </w:tcPr>
          <w:p w14:paraId="733C6DCB">
            <w:pPr>
              <w:jc w:val="center"/>
              <w:rPr>
                <w:rFonts w:hint="eastAsia"/>
                <w:vertAlign w:val="baseline"/>
                <w:lang w:val="en-US" w:eastAsia="zh-CN"/>
              </w:rPr>
            </w:pPr>
            <w:r>
              <w:rPr>
                <w:rFonts w:hint="eastAsia"/>
                <w:vertAlign w:val="baseline"/>
                <w:lang w:val="en-US" w:eastAsia="zh-CN"/>
              </w:rPr>
              <w:t>匹配输入密码</w:t>
            </w:r>
          </w:p>
        </w:tc>
        <w:tc>
          <w:tcPr>
            <w:tcW w:w="0" w:type="auto"/>
            <w:vAlign w:val="center"/>
          </w:tcPr>
          <w:p w14:paraId="52FB14B7">
            <w:pPr>
              <w:jc w:val="center"/>
              <w:rPr>
                <w:rFonts w:hint="eastAsia"/>
                <w:vertAlign w:val="baseline"/>
                <w:lang w:val="en-US" w:eastAsia="zh-CN"/>
              </w:rPr>
            </w:pPr>
            <w:r>
              <w:rPr>
                <w:rFonts w:hint="eastAsia"/>
                <w:vertAlign w:val="baseline"/>
                <w:lang w:val="en-US" w:eastAsia="zh-CN"/>
              </w:rPr>
              <w:t>将候选密码与用户输入密码比较</w:t>
            </w:r>
          </w:p>
        </w:tc>
      </w:tr>
      <w:tr w14:paraId="7A6C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1A0271CE">
            <w:pPr>
              <w:jc w:val="center"/>
              <w:rPr>
                <w:rFonts w:hint="default"/>
                <w:vertAlign w:val="baseline"/>
                <w:lang w:val="en-US" w:eastAsia="zh-CN"/>
              </w:rPr>
            </w:pPr>
            <w:r>
              <w:rPr>
                <w:rFonts w:hint="eastAsia"/>
                <w:vertAlign w:val="baseline"/>
                <w:lang w:val="en-US" w:eastAsia="zh-CN"/>
              </w:rPr>
              <w:t>7</w:t>
            </w:r>
          </w:p>
        </w:tc>
        <w:tc>
          <w:tcPr>
            <w:tcW w:w="0" w:type="auto"/>
            <w:vAlign w:val="center"/>
          </w:tcPr>
          <w:p w14:paraId="0D466420">
            <w:pPr>
              <w:jc w:val="center"/>
              <w:rPr>
                <w:rFonts w:hint="eastAsia"/>
                <w:vertAlign w:val="baseline"/>
                <w:lang w:val="en-US" w:eastAsia="zh-CN"/>
              </w:rPr>
            </w:pPr>
            <w:r>
              <w:rPr>
                <w:rFonts w:hint="eastAsia"/>
                <w:vertAlign w:val="baseline"/>
                <w:lang w:val="en-US" w:eastAsia="zh-CN"/>
              </w:rPr>
              <w:t>执行控制动作</w:t>
            </w:r>
          </w:p>
        </w:tc>
        <w:tc>
          <w:tcPr>
            <w:tcW w:w="0" w:type="auto"/>
            <w:vAlign w:val="center"/>
          </w:tcPr>
          <w:p w14:paraId="31D6C726">
            <w:pPr>
              <w:jc w:val="center"/>
              <w:rPr>
                <w:rFonts w:hint="eastAsia"/>
                <w:vertAlign w:val="baseline"/>
                <w:lang w:val="en-US" w:eastAsia="zh-CN"/>
              </w:rPr>
            </w:pPr>
            <w:r>
              <w:rPr>
                <w:rFonts w:hint="eastAsia"/>
                <w:vertAlign w:val="baseline"/>
                <w:lang w:val="en-US" w:eastAsia="zh-CN"/>
              </w:rPr>
              <w:t>匹配成功后控制门禁或楼层继电器</w:t>
            </w:r>
          </w:p>
        </w:tc>
      </w:tr>
      <w:tr w14:paraId="3497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0" w:type="auto"/>
            <w:vAlign w:val="center"/>
          </w:tcPr>
          <w:p w14:paraId="46C9808E">
            <w:pPr>
              <w:jc w:val="center"/>
              <w:rPr>
                <w:rFonts w:hint="default"/>
                <w:vertAlign w:val="baseline"/>
                <w:lang w:val="en-US" w:eastAsia="zh-CN"/>
              </w:rPr>
            </w:pPr>
            <w:r>
              <w:rPr>
                <w:rFonts w:hint="eastAsia"/>
                <w:vertAlign w:val="baseline"/>
                <w:lang w:val="en-US" w:eastAsia="zh-CN"/>
              </w:rPr>
              <w:t>8</w:t>
            </w:r>
          </w:p>
        </w:tc>
        <w:tc>
          <w:tcPr>
            <w:tcW w:w="0" w:type="auto"/>
            <w:vAlign w:val="center"/>
          </w:tcPr>
          <w:p w14:paraId="5C176D33">
            <w:pPr>
              <w:jc w:val="center"/>
              <w:rPr>
                <w:rFonts w:hint="eastAsia"/>
                <w:vertAlign w:val="baseline"/>
                <w:lang w:val="en-US" w:eastAsia="zh-CN"/>
              </w:rPr>
            </w:pPr>
            <w:r>
              <w:rPr>
                <w:rFonts w:hint="eastAsia"/>
                <w:vertAlign w:val="baseline"/>
                <w:lang w:val="en-US" w:eastAsia="zh-CN"/>
              </w:rPr>
              <w:t>返回验证结果</w:t>
            </w:r>
          </w:p>
        </w:tc>
        <w:tc>
          <w:tcPr>
            <w:tcW w:w="0" w:type="auto"/>
            <w:vAlign w:val="center"/>
          </w:tcPr>
          <w:p w14:paraId="5D1ECA18">
            <w:pPr>
              <w:jc w:val="center"/>
              <w:rPr>
                <w:rFonts w:hint="eastAsia"/>
                <w:vertAlign w:val="baseline"/>
                <w:lang w:val="en-US" w:eastAsia="zh-CN"/>
              </w:rPr>
            </w:pPr>
            <w:r>
              <w:rPr>
                <w:rFonts w:hint="eastAsia"/>
                <w:vertAlign w:val="baseline"/>
                <w:lang w:val="en-US" w:eastAsia="zh-CN"/>
              </w:rPr>
              <w:t>匹配失败则拒绝执行控制</w:t>
            </w:r>
          </w:p>
        </w:tc>
      </w:tr>
    </w:tbl>
    <w:p w14:paraId="50D0BA74">
      <w:pPr>
        <w:ind w:firstLine="480" w:firstLineChars="200"/>
        <w:rPr>
          <w:rFonts w:hint="eastAsia"/>
          <w:lang w:val="en-US" w:eastAsia="zh-CN"/>
        </w:rPr>
        <w:sectPr>
          <w:footerReference r:id="rId17" w:type="default"/>
          <w:pgSz w:w="11907" w:h="16840"/>
          <w:pgMar w:top="1928" w:right="1531" w:bottom="1418" w:left="1531" w:header="1417" w:footer="1247" w:gutter="0"/>
          <w:pgBorders>
            <w:top w:val="none" w:sz="0" w:space="0"/>
            <w:left w:val="none" w:sz="0" w:space="0"/>
            <w:bottom w:val="none" w:sz="0" w:space="0"/>
            <w:right w:val="none" w:sz="0" w:space="0"/>
          </w:pgBorders>
          <w:pgNumType w:fmt="decimal"/>
          <w:cols w:space="425" w:num="1"/>
          <w:docGrid w:type="lines" w:linePitch="326" w:charSpace="0"/>
        </w:sectPr>
      </w:pPr>
    </w:p>
    <w:p w14:paraId="06DC2B84">
      <w:pPr>
        <w:pStyle w:val="2"/>
        <w:bidi w:val="0"/>
        <w:ind w:left="432" w:leftChars="0" w:hanging="432" w:firstLineChars="0"/>
        <w:rPr>
          <w:rFonts w:hint="eastAsia"/>
          <w:lang w:val="en-US" w:eastAsia="zh-CN"/>
        </w:rPr>
      </w:pPr>
      <w:bookmarkStart w:id="115" w:name="_Toc133739017"/>
      <w:bookmarkStart w:id="116" w:name="_Toc133739208"/>
      <w:bookmarkStart w:id="117" w:name="_Toc133762383"/>
      <w:bookmarkStart w:id="118" w:name="_Toc133761031"/>
      <w:bookmarkStart w:id="119" w:name="_Toc26534"/>
      <w:bookmarkStart w:id="120" w:name="_Toc13249"/>
      <w:r>
        <w:rPr>
          <w:rFonts w:hint="eastAsia"/>
          <w:lang w:val="en-US" w:eastAsia="zh-CN"/>
        </w:rPr>
        <w:t>系统</w:t>
      </w:r>
      <w:bookmarkEnd w:id="115"/>
      <w:bookmarkEnd w:id="116"/>
      <w:bookmarkEnd w:id="117"/>
      <w:bookmarkEnd w:id="118"/>
      <w:r>
        <w:rPr>
          <w:rFonts w:hint="eastAsia"/>
          <w:lang w:val="en-US" w:eastAsia="zh-CN"/>
        </w:rPr>
        <w:t>测试</w:t>
      </w:r>
      <w:bookmarkEnd w:id="119"/>
      <w:bookmarkEnd w:id="120"/>
    </w:p>
    <w:p w14:paraId="06DC2B85">
      <w:pPr>
        <w:pStyle w:val="3"/>
        <w:bidi w:val="0"/>
        <w:ind w:left="575" w:leftChars="0" w:hanging="575" w:firstLineChars="0"/>
        <w:rPr>
          <w:rFonts w:hint="eastAsia"/>
        </w:rPr>
      </w:pPr>
      <w:bookmarkStart w:id="121" w:name="_Toc133762384"/>
      <w:bookmarkStart w:id="122" w:name="_Toc133761032"/>
      <w:bookmarkStart w:id="123" w:name="_Toc133739018"/>
      <w:bookmarkStart w:id="124" w:name="_Toc133739209"/>
      <w:bookmarkStart w:id="125" w:name="_Toc10637"/>
      <w:bookmarkStart w:id="126" w:name="_Toc4951"/>
      <w:r>
        <w:rPr>
          <w:rFonts w:hint="eastAsia"/>
        </w:rPr>
        <w:t>硬件</w:t>
      </w:r>
      <w:bookmarkEnd w:id="121"/>
      <w:bookmarkEnd w:id="122"/>
      <w:bookmarkEnd w:id="123"/>
      <w:bookmarkEnd w:id="124"/>
      <w:r>
        <w:rPr>
          <w:rFonts w:hint="eastAsia"/>
          <w:lang w:val="en-US" w:eastAsia="zh-CN"/>
        </w:rPr>
        <w:t>调试</w:t>
      </w:r>
      <w:bookmarkEnd w:id="125"/>
      <w:bookmarkEnd w:id="126"/>
      <w:bookmarkStart w:id="156" w:name="_GoBack"/>
      <w:bookmarkEnd w:id="156"/>
    </w:p>
    <w:p w14:paraId="64586887">
      <w:pPr>
        <w:ind w:firstLine="480" w:firstLineChars="200"/>
        <w:rPr>
          <w:rFonts w:hint="eastAsia"/>
          <w:lang w:val="en-US" w:eastAsia="zh-CN"/>
        </w:rPr>
      </w:pPr>
      <w:r>
        <w:rPr>
          <w:rFonts w:hint="eastAsia"/>
          <w:lang w:val="en-US" w:eastAsia="zh-CN"/>
        </w:rPr>
        <w:t>硬件调试是系统测试的基础，主要目的是检查各硬件模块的供电、连接和通信状态是否正常，确保 STM32 主控模块、4G 通信模块、多功能读卡器、IO 扩展模块和继电器控制模块能够稳定工作。在进行软件功能测试之前，需要先对各硬件模块进行单独调试，排除接线错误、供电异常、串口通信异常和继电器输出异常等问题。</w:t>
      </w:r>
    </w:p>
    <w:p w14:paraId="31D75566">
      <w:pPr>
        <w:ind w:firstLine="480" w:firstLineChars="200"/>
        <w:rPr>
          <w:rFonts w:hint="eastAsia"/>
          <w:lang w:val="en-US" w:eastAsia="zh-CN"/>
        </w:rPr>
      </w:pPr>
      <w:r>
        <w:rPr>
          <w:rFonts w:hint="eastAsia"/>
          <w:lang w:val="en-US" w:eastAsia="zh-CN"/>
        </w:rPr>
        <w:t>本系统硬件调试主要围绕主控模块、4G 通信模块、多功能读卡器模块和继电器输出模块展开。首先检查 STM32F407VET6 主控板供电是否正常，程序是否能够正常下载和运行；然后检查 4G 模块与 STM32 之间的串口连接，确认服务器下发的数据能够通过 4G 模块转发至主控端；接着对多功能读卡器进行调试，分别测试二维码扫描、NFC 刷卡和密码输入功能是否能够正常输出 JSON 格式数据；最后对 74HC595 扩展 IO 和继电器模块进行测试，确认 STM32 输出控制信号后，指定继电器能够正常吸合和断开。</w:t>
      </w:r>
    </w:p>
    <w:p w14:paraId="540F9321">
      <w:pPr>
        <w:ind w:firstLine="480" w:firstLineChars="200"/>
        <w:rPr>
          <w:rFonts w:hint="default"/>
          <w:lang w:val="en-US" w:eastAsia="zh-CN"/>
        </w:rPr>
      </w:pPr>
      <w:r>
        <w:rPr>
          <w:rFonts w:hint="eastAsia"/>
          <w:lang w:val="en-US" w:eastAsia="zh-CN"/>
        </w:rPr>
        <w:t>实物图如图 5.1 所示。</w:t>
      </w:r>
    </w:p>
    <w:p w14:paraId="1687AD3B">
      <w:pPr>
        <w:ind w:firstLine="480" w:firstLineChars="200"/>
        <w:jc w:val="center"/>
        <w:rPr>
          <w:rFonts w:hint="eastAsia" w:eastAsia="宋体"/>
          <w:lang w:val="en-US" w:eastAsia="zh-CN"/>
        </w:rPr>
      </w:pPr>
      <w:r>
        <w:rPr>
          <w:rFonts w:hint="eastAsia" w:eastAsia="宋体"/>
          <w:lang w:val="en-US" w:eastAsia="zh-CN"/>
        </w:rPr>
        <w:drawing>
          <wp:inline distT="0" distB="0" distL="114300" distR="114300">
            <wp:extent cx="3762375" cy="3575685"/>
            <wp:effectExtent l="0" t="0" r="9525" b="5715"/>
            <wp:docPr id="15" name="图片 1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3"/>
                    <pic:cNvPicPr>
                      <a:picLocks noChangeAspect="1"/>
                    </pic:cNvPicPr>
                  </pic:nvPicPr>
                  <pic:blipFill>
                    <a:blip r:embed="rId32"/>
                    <a:stretch>
                      <a:fillRect/>
                    </a:stretch>
                  </pic:blipFill>
                  <pic:spPr>
                    <a:xfrm>
                      <a:off x="0" y="0"/>
                      <a:ext cx="3762375" cy="3575685"/>
                    </a:xfrm>
                    <a:prstGeom prst="rect">
                      <a:avLst/>
                    </a:prstGeom>
                  </pic:spPr>
                </pic:pic>
              </a:graphicData>
            </a:graphic>
          </wp:inline>
        </w:drawing>
      </w:r>
    </w:p>
    <w:p w14:paraId="72C413C2">
      <w:pPr>
        <w:keepNext w:val="0"/>
        <w:keepLines w:val="0"/>
        <w:pageBreakBefore w:val="0"/>
        <w:widowControl w:val="0"/>
        <w:kinsoku/>
        <w:wordWrap/>
        <w:overflowPunct/>
        <w:topLinePunct w:val="0"/>
        <w:autoSpaceDE/>
        <w:autoSpaceDN/>
        <w:bidi w:val="0"/>
        <w:adjustRightInd/>
        <w:snapToGrid/>
        <w:jc w:val="center"/>
        <w:textAlignment w:val="auto"/>
        <w:rPr>
          <w:rFonts w:hint="eastAsia" w:eastAsia="宋体"/>
          <w:lang w:val="en-US" w:eastAsia="zh-CN"/>
        </w:rPr>
      </w:pPr>
      <w:r>
        <w:rPr>
          <w:rFonts w:hint="eastAsia"/>
          <w:sz w:val="21"/>
          <w:szCs w:val="21"/>
          <w:lang w:val="en-US" w:eastAsia="zh-CN"/>
        </w:rPr>
        <w:t>图5.1 实物图</w:t>
      </w:r>
    </w:p>
    <w:p w14:paraId="06DC2B8F">
      <w:pPr>
        <w:pStyle w:val="3"/>
        <w:bidi w:val="0"/>
        <w:ind w:left="575" w:leftChars="0" w:hanging="575" w:firstLineChars="0"/>
        <w:rPr>
          <w:rFonts w:hint="eastAsia"/>
        </w:rPr>
      </w:pPr>
      <w:bookmarkStart w:id="127" w:name="_Toc133761033"/>
      <w:bookmarkStart w:id="128" w:name="_Toc6788"/>
      <w:bookmarkStart w:id="129" w:name="_Toc133739210"/>
      <w:bookmarkStart w:id="130" w:name="_Toc133739019"/>
      <w:bookmarkStart w:id="131" w:name="_Toc133762385"/>
      <w:bookmarkStart w:id="132" w:name="_Toc5249"/>
      <w:r>
        <w:rPr>
          <w:rFonts w:hint="eastAsia"/>
        </w:rPr>
        <w:t>软件调试</w:t>
      </w:r>
      <w:bookmarkEnd w:id="127"/>
      <w:bookmarkEnd w:id="128"/>
      <w:bookmarkEnd w:id="129"/>
      <w:bookmarkEnd w:id="130"/>
      <w:bookmarkEnd w:id="131"/>
      <w:bookmarkEnd w:id="132"/>
    </w:p>
    <w:p w14:paraId="191F62DC">
      <w:pPr>
        <w:ind w:firstLine="480" w:firstLineChars="200"/>
        <w:rPr>
          <w:rFonts w:hint="eastAsia"/>
          <w:lang w:val="en-US" w:eastAsia="zh-CN"/>
        </w:rPr>
      </w:pPr>
      <w:r>
        <w:rPr>
          <w:rFonts w:hint="eastAsia"/>
          <w:lang w:val="en-US" w:eastAsia="zh-CN"/>
        </w:rPr>
        <w:t>软件调试主要用于验证系统程序各功能模块是否能够按照设计要求正常运行。本系统软件部分主要包括串口数据接收、在线命令解析、离线协议解析、权限验证和继电器控制等模块。调试过程中，先对各模块进行单独测试，再进行整体联调，确保系统能够正确处理在线和离线两类数据。</w:t>
      </w:r>
    </w:p>
    <w:p w14:paraId="2DC692BA">
      <w:pPr>
        <w:ind w:firstLine="480" w:firstLineChars="200"/>
        <w:rPr>
          <w:rFonts w:hint="eastAsia"/>
          <w:lang w:val="en-US" w:eastAsia="zh-CN"/>
        </w:rPr>
      </w:pPr>
      <w:r>
        <w:rPr>
          <w:rFonts w:hint="eastAsia"/>
          <w:lang w:val="en-US" w:eastAsia="zh-CN"/>
        </w:rPr>
        <w:t>首先，对串口通信程序进行调试。系统中 STM32 需要分别与 4G 模块和多功能读卡器进行串口通信，因此需要检查串口波特率、数据位、停止位和接收中断等配置是否正确。通过串口调试工具观察接收到的数据内容，确认 4G 模块能够正常转发服务器命令，读卡器能够正常上传二维码、NFC 卡和密码数据。</w:t>
      </w:r>
    </w:p>
    <w:p w14:paraId="105296CB">
      <w:pPr>
        <w:ind w:firstLine="480" w:firstLineChars="200"/>
        <w:rPr>
          <w:rFonts w:hint="eastAsia"/>
          <w:lang w:val="en-US" w:eastAsia="zh-CN"/>
        </w:rPr>
      </w:pPr>
      <w:r>
        <w:rPr>
          <w:rFonts w:hint="eastAsia"/>
          <w:lang w:val="en-US" w:eastAsia="zh-CN"/>
        </w:rPr>
        <w:t>其次，对在线命令解析程序进行调试。通过模拟服务器下发设备信息获取、设备配置、在线呼梯、在线开门和黑名单管理等命令，检查 STM32 是否能够正确识别命令类型，并提取对应参数。调试结果表明，系统能够根据不同服务类型进入对应处理流程，并生成相应的执行结果。</w:t>
      </w:r>
    </w:p>
    <w:p w14:paraId="14A7138C">
      <w:pPr>
        <w:ind w:firstLine="480" w:firstLineChars="200"/>
        <w:rPr>
          <w:rFonts w:hint="eastAsia"/>
          <w:lang w:val="en-US" w:eastAsia="zh-CN"/>
        </w:rPr>
      </w:pPr>
      <w:r>
        <w:rPr>
          <w:rFonts w:hint="eastAsia"/>
          <w:lang w:val="en-US" w:eastAsia="zh-CN"/>
        </w:rPr>
        <w:t>再次，对离线协议解析程序进行调试。将生成好的二维码或 NFC 卡授权数据输入系统，检查程序能否按照逗号分隔方式正确提取命令、授权编号、有效次数、有效时间、权限字段和签名等内容。对于字段缺失、格式错误或签名不一致的数据，系统能够识别为无效数据并拒绝执行控制操作。</w:t>
      </w:r>
    </w:p>
    <w:p w14:paraId="0E0215D9">
      <w:pPr>
        <w:ind w:firstLine="480" w:firstLineChars="200"/>
        <w:rPr>
          <w:rFonts w:hint="eastAsia"/>
          <w:lang w:val="en-US" w:eastAsia="zh-CN"/>
        </w:rPr>
      </w:pPr>
      <w:r>
        <w:rPr>
          <w:rFonts w:hint="eastAsia"/>
          <w:lang w:val="en-US" w:eastAsia="zh-CN"/>
        </w:rPr>
        <w:t>最后，对权限验证和继电器控制程序进行调试。系统按照签名校验、黑名单判断、有效时间判断、有效次数判断和楼层权限判断的顺序进行验证。验证通过后，STM32 控制对应继电器动作；验证失败时，继电器保持断开状态。通过多次测试，软件各模块能够完成基本的数据处理和控制逻辑，满足系统功能测试要求。</w:t>
      </w:r>
    </w:p>
    <w:p w14:paraId="06DC2B9A">
      <w:pPr>
        <w:pStyle w:val="3"/>
        <w:bidi w:val="0"/>
        <w:ind w:left="575" w:leftChars="0" w:hanging="575" w:firstLineChars="0"/>
        <w:rPr>
          <w:rFonts w:hint="eastAsia"/>
        </w:rPr>
      </w:pPr>
      <w:bookmarkStart w:id="133" w:name="_Toc10057"/>
      <w:bookmarkStart w:id="134" w:name="_Toc28212"/>
      <w:r>
        <w:rPr>
          <w:rFonts w:hint="eastAsia"/>
          <w:lang w:val="en-US" w:eastAsia="zh-CN"/>
        </w:rPr>
        <w:t>在线</w:t>
      </w:r>
      <w:r>
        <w:rPr>
          <w:rFonts w:hint="eastAsia"/>
        </w:rPr>
        <w:t>功能测试</w:t>
      </w:r>
      <w:bookmarkEnd w:id="133"/>
      <w:bookmarkEnd w:id="134"/>
    </w:p>
    <w:p w14:paraId="38D9AC45">
      <w:pPr>
        <w:ind w:firstLine="480" w:firstLineChars="200"/>
        <w:rPr>
          <w:rFonts w:hint="eastAsia"/>
          <w:lang w:val="en-US" w:eastAsia="zh-CN"/>
        </w:rPr>
      </w:pPr>
      <w:r>
        <w:rPr>
          <w:rFonts w:hint="eastAsia"/>
          <w:lang w:val="en-US" w:eastAsia="zh-CN"/>
        </w:rPr>
        <w:t>在线功能测试主要用于验证系统在 4G 网络正常连接情况下，服务器、4G 模块和 STM32 控制端之间的数据交互是否正常。本系统在线功能主要包括在线呼梯、在线开门和黑名单在线管理等内容。</w:t>
      </w:r>
    </w:p>
    <w:p w14:paraId="54AE597C">
      <w:pPr>
        <w:ind w:firstLine="480" w:firstLineChars="200"/>
        <w:rPr>
          <w:rFonts w:hint="eastAsia"/>
          <w:lang w:val="en-US" w:eastAsia="zh-CN"/>
        </w:rPr>
      </w:pPr>
      <w:r>
        <w:rPr>
          <w:rFonts w:hint="eastAsia"/>
          <w:lang w:val="en-US" w:eastAsia="zh-CN"/>
        </w:rPr>
        <w:t>在在线呼梯测试中，用户通过手机 App 或小程序发起呼梯请求，服务器将呼梯命令下发至 4G 模块订阅的 MQTT 主题。4G 模块接收到命令后，通过串口转发给 STM32 主控模块。STM32 对呼梯命令进行解析，获取目标楼层或继电器控制参数，并通过 74HC595 扩展 IO 控制对应继电器吸合。测试过程中，对不同楼层和不同控制参数进行多次测试，继电器动作与下发命令基本一致，说明在线呼梯功能能够正常实现。</w:t>
      </w:r>
    </w:p>
    <w:p w14:paraId="2A8E4142">
      <w:pPr>
        <w:ind w:firstLine="480" w:firstLineChars="200"/>
        <w:rPr>
          <w:rFonts w:hint="eastAsia"/>
          <w:lang w:val="en-US" w:eastAsia="zh-CN"/>
        </w:rPr>
      </w:pPr>
      <w:r>
        <w:rPr>
          <w:rFonts w:hint="eastAsia"/>
          <w:lang w:val="en-US" w:eastAsia="zh-CN"/>
        </w:rPr>
        <w:t>在在线开门测试中，服务器下发开门控制命令，命令中包含两个门禁继电器的状态数组。STM32 接收到命令后，根据数组内容控制 1 号和 2 号继电器的闭合或断开。例如，数组 [1,0] 表示 1 号继电器闭合，2 号继电器断开；数组 [0,1] 表示 2 号继电器闭合。测试结果表明，系统能够正确解析继电器状态数组，并控制对应继电器动作。</w:t>
      </w:r>
    </w:p>
    <w:p w14:paraId="2072AEA9">
      <w:pPr>
        <w:ind w:firstLine="480" w:firstLineChars="200"/>
        <w:rPr>
          <w:rFonts w:hint="eastAsia"/>
          <w:lang w:val="en-US" w:eastAsia="zh-CN"/>
        </w:rPr>
      </w:pPr>
      <w:r>
        <w:rPr>
          <w:rFonts w:hint="eastAsia"/>
          <w:lang w:val="en-US" w:eastAsia="zh-CN"/>
        </w:rPr>
        <w:t>在黑名单在线管理测试中，服务器分别下发黑名单新增、删除和查询命令，STM32 接收到命令后对本地黑名单数据进行更新或读取。测试时，将指定授权编号加入黑名单后，再使用对应二维码或 NFC 卡进行验证，系统能够拒绝执行控制操作；删除黑名单后，再次验证能够恢复正常判断流程。测试结果说明，黑名单在线管理功能能够满足基本使用要求。</w:t>
      </w:r>
    </w:p>
    <w:p w14:paraId="13395F21">
      <w:pPr>
        <w:ind w:firstLine="480" w:firstLineChars="200"/>
        <w:rPr>
          <w:rFonts w:hint="eastAsia"/>
          <w:lang w:val="en-US" w:eastAsia="zh-CN"/>
        </w:rPr>
      </w:pPr>
      <w:r>
        <w:rPr>
          <w:rFonts w:hint="eastAsia"/>
          <w:lang w:val="en-US" w:eastAsia="zh-CN"/>
        </w:rPr>
        <w:t>小程序如图 5.2 所示。</w:t>
      </w:r>
    </w:p>
    <w:p w14:paraId="3F4085ED">
      <w:pPr>
        <w:ind w:firstLine="480" w:firstLineChars="200"/>
        <w:jc w:val="center"/>
        <w:rPr>
          <w:rFonts w:hint="eastAsia" w:eastAsia="宋体"/>
          <w:lang w:val="en-US" w:eastAsia="zh-CN"/>
        </w:rPr>
      </w:pPr>
      <w:r>
        <w:rPr>
          <w:rFonts w:hint="eastAsia" w:eastAsia="宋体"/>
          <w:lang w:val="en-US" w:eastAsia="zh-CN"/>
        </w:rPr>
        <w:drawing>
          <wp:inline distT="0" distB="0" distL="114300" distR="114300">
            <wp:extent cx="3819525" cy="2628900"/>
            <wp:effectExtent l="0" t="0" r="9525" b="0"/>
            <wp:docPr id="16" name="图片 16" descr="58db73b185d04e1909001a517a504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8db73b185d04e1909001a517a50453a"/>
                    <pic:cNvPicPr>
                      <a:picLocks noChangeAspect="1"/>
                    </pic:cNvPicPr>
                  </pic:nvPicPr>
                  <pic:blipFill>
                    <a:blip r:embed="rId33"/>
                    <a:stretch>
                      <a:fillRect/>
                    </a:stretch>
                  </pic:blipFill>
                  <pic:spPr>
                    <a:xfrm>
                      <a:off x="0" y="0"/>
                      <a:ext cx="3819525" cy="2628900"/>
                    </a:xfrm>
                    <a:prstGeom prst="rect">
                      <a:avLst/>
                    </a:prstGeom>
                  </pic:spPr>
                </pic:pic>
              </a:graphicData>
            </a:graphic>
          </wp:inline>
        </w:drawing>
      </w:r>
    </w:p>
    <w:p w14:paraId="5CD3E8C1">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lang w:val="en-US" w:eastAsia="zh-CN"/>
        </w:rPr>
      </w:pPr>
      <w:r>
        <w:rPr>
          <w:rFonts w:hint="eastAsia"/>
          <w:sz w:val="21"/>
          <w:szCs w:val="21"/>
          <w:lang w:val="en-US" w:eastAsia="zh-CN"/>
        </w:rPr>
        <w:t>图5.2 小程序图</w:t>
      </w:r>
    </w:p>
    <w:p w14:paraId="7F9DCAE2">
      <w:pPr>
        <w:pStyle w:val="3"/>
        <w:bidi w:val="0"/>
      </w:pPr>
      <w:bookmarkStart w:id="135" w:name="_Toc21176"/>
      <w:r>
        <w:rPr>
          <w:rFonts w:hint="eastAsia"/>
          <w:lang w:val="en-US" w:eastAsia="zh-CN"/>
        </w:rPr>
        <w:t>离线功能测试</w:t>
      </w:r>
      <w:bookmarkEnd w:id="135"/>
    </w:p>
    <w:p w14:paraId="38264CDF">
      <w:pPr>
        <w:ind w:firstLine="480" w:firstLineChars="200"/>
        <w:rPr>
          <w:rFonts w:hint="eastAsia"/>
          <w:lang w:val="en-US" w:eastAsia="zh-CN"/>
        </w:rPr>
      </w:pPr>
      <w:r>
        <w:rPr>
          <w:rFonts w:hint="eastAsia"/>
          <w:lang w:val="en-US" w:eastAsia="zh-CN"/>
        </w:rPr>
        <w:t>离线功能测试主要用于验证系统在不依赖服务器实时下发命令的情况下，是否能够通过二维码、NFC 卡和密码完成本地权限验证和控制输出。测试内容主要包括二维码权限验证、NFC 卡权限验证、密码验证和楼层权限控制等功能。</w:t>
      </w:r>
    </w:p>
    <w:p w14:paraId="58730BD9">
      <w:pPr>
        <w:ind w:firstLine="480" w:firstLineChars="200"/>
        <w:rPr>
          <w:rFonts w:hint="eastAsia"/>
          <w:lang w:val="en-US" w:eastAsia="zh-CN"/>
        </w:rPr>
      </w:pPr>
      <w:r>
        <w:rPr>
          <w:rFonts w:hint="eastAsia"/>
          <w:lang w:val="en-US" w:eastAsia="zh-CN"/>
        </w:rPr>
        <w:t>在二维码权限验证测试中，手机 App 或小程序按照自定义协议生成二维码，二维码中包含授权编号、有效次数、有效时间、门禁权限、梯控权限和签名等信息。用户使用多功能读卡器扫描二维码后，读卡器将二维码数据发送至 STM32。STM32 对二维码内容进行协议解析和签名校验，并继续进行黑名单、有效时间、有效次数和权限判断。测试结果表明，合法二维码能够正常通过验证并触发继电器动作，过期、次数不足或签名错误的二维码会被系统拒绝。</w:t>
      </w:r>
    </w:p>
    <w:p w14:paraId="555B1588">
      <w:pPr>
        <w:ind w:firstLine="480" w:firstLineChars="200"/>
        <w:rPr>
          <w:rFonts w:hint="eastAsia"/>
          <w:lang w:val="en-US" w:eastAsia="zh-CN"/>
        </w:rPr>
      </w:pPr>
      <w:r>
        <w:rPr>
          <w:rFonts w:hint="eastAsia"/>
          <w:lang w:val="en-US" w:eastAsia="zh-CN"/>
        </w:rPr>
        <w:t>在 NFC 卡权限验证测试中，将授权数据写入 NFC 卡后，通过多功能读卡器读取卡片数据和物理卡号。STM32 根据读卡器上传的数据进入 NFC 卡验证流程，并按照离线协议进行解析和判断。测试过程中，合法 NFC 卡能够完成开门或楼层权限控制；当卡片授权信息被加入黑名单或有效期失效时，系统能够拒绝执行控制操作。测试结果说明，NFC 卡授权功能能够满足离线通行需求。</w:t>
      </w:r>
    </w:p>
    <w:p w14:paraId="6133BD76">
      <w:pPr>
        <w:ind w:firstLine="480" w:firstLineChars="200"/>
        <w:rPr>
          <w:rFonts w:hint="eastAsia"/>
          <w:lang w:val="en-US" w:eastAsia="zh-CN"/>
        </w:rPr>
      </w:pPr>
      <w:r>
        <w:rPr>
          <w:rFonts w:hint="eastAsia"/>
          <w:lang w:val="en-US" w:eastAsia="zh-CN"/>
        </w:rPr>
        <w:t>在密码验证测试中，用户通过读卡器触屏界面输入离线密码，读卡器将密码数据发送至 STM32。STM32 根据密码生成规则和设备内部配置进行解析匹配，并结合 30 分钟时间漂移范围进行验证。测试结果表明，在有效时间范围内输入正确密码时，系统能够通过验证并控制对应继电器动作；输入错误密码或超出有效时间范围时，系统不执行控制操作。</w:t>
      </w:r>
    </w:p>
    <w:p w14:paraId="7B2CC53E">
      <w:pPr>
        <w:ind w:firstLine="480" w:firstLineChars="200"/>
        <w:rPr>
          <w:rFonts w:hint="eastAsia"/>
          <w:lang w:val="en-US" w:eastAsia="zh-CN"/>
        </w:rPr>
      </w:pPr>
      <w:r>
        <w:rPr>
          <w:rFonts w:hint="eastAsia"/>
          <w:lang w:val="en-US" w:eastAsia="zh-CN"/>
        </w:rPr>
        <w:t>在楼层权限控制测试中，分别设置全部楼层授权、指定楼层授权和无楼层授权等情况，观察 74HC595 输出和继电器动作状态。测试结果表明，系统能够根据 5 字节位图中的楼层权限信息控制对应继电器输出，授权楼层可以正常开放，未授权楼层不会触发继电器动作。</w:t>
      </w:r>
    </w:p>
    <w:p w14:paraId="4EC026B5">
      <w:pPr>
        <w:sectPr>
          <w:pgSz w:w="11907" w:h="16840"/>
          <w:pgMar w:top="1928" w:right="1531" w:bottom="1418" w:left="1531" w:header="1417" w:footer="1247" w:gutter="0"/>
          <w:pgBorders>
            <w:top w:val="none" w:sz="0" w:space="0"/>
            <w:left w:val="none" w:sz="0" w:space="0"/>
            <w:bottom w:val="none" w:sz="0" w:space="0"/>
            <w:right w:val="none" w:sz="0" w:space="0"/>
          </w:pgBorders>
          <w:pgNumType w:fmt="decimal"/>
          <w:cols w:space="425" w:num="1"/>
          <w:docGrid w:type="lines" w:linePitch="326" w:charSpace="0"/>
        </w:sectPr>
      </w:pPr>
    </w:p>
    <w:p w14:paraId="06DC2BB1">
      <w:pPr>
        <w:pStyle w:val="2"/>
        <w:numPr>
          <w:ilvl w:val="0"/>
          <w:numId w:val="0"/>
        </w:numPr>
        <w:bidi w:val="0"/>
        <w:ind w:leftChars="0"/>
        <w:jc w:val="center"/>
      </w:pPr>
      <w:bookmarkStart w:id="136" w:name="_Toc133739021"/>
      <w:bookmarkStart w:id="137" w:name="_Toc133739212"/>
      <w:bookmarkStart w:id="138" w:name="_Toc133762387"/>
      <w:bookmarkStart w:id="139" w:name="_Toc133761035"/>
      <w:bookmarkStart w:id="140" w:name="_Toc25725"/>
      <w:bookmarkStart w:id="141" w:name="_Toc29891"/>
      <w:r>
        <w:rPr>
          <w:rFonts w:hint="eastAsia"/>
        </w:rPr>
        <w:t>结论</w:t>
      </w:r>
      <w:bookmarkEnd w:id="136"/>
      <w:bookmarkEnd w:id="137"/>
      <w:bookmarkEnd w:id="138"/>
      <w:bookmarkEnd w:id="139"/>
      <w:bookmarkEnd w:id="140"/>
      <w:bookmarkEnd w:id="141"/>
    </w:p>
    <w:p w14:paraId="571F55A9">
      <w:pPr>
        <w:ind w:firstLine="480" w:firstLineChars="200"/>
        <w:rPr>
          <w:rFonts w:hint="eastAsia"/>
        </w:rPr>
      </w:pPr>
      <w:r>
        <w:rPr>
          <w:rFonts w:hint="eastAsia"/>
        </w:rPr>
        <w:t>本文围绕电梯访客通行管理的实际需求，设计了一种基于 STM32 的电梯访客控制系统。系统以 STM32F407VET6 作为主控芯片，结合 4G 通信模块、多功能读卡器、74HC595 IO 扩展模块和继电器控制模块，实现了在线叫梯、在线开门、二维码授权、NFC 卡授权、密码验证、黑名单管理以及楼层权限控制等功能。系统整体采用在线控制与离线控制相结合的方式，既能够在网络正常时通过服务器远程下发控制命令，也能够在网络异常或无实时联网条件下，通过本地授权数据完成权限验证和执行控制。</w:t>
      </w:r>
    </w:p>
    <w:p w14:paraId="149E7A99">
      <w:pPr>
        <w:ind w:firstLine="480" w:firstLineChars="200"/>
        <w:rPr>
          <w:rFonts w:hint="eastAsia"/>
        </w:rPr>
      </w:pPr>
      <w:r>
        <w:rPr>
          <w:rFonts w:hint="eastAsia"/>
        </w:rPr>
        <w:t>在硬件设计方面，系统选用 STM32F407VET6 作为核心控制器，负责数据接收、命令解析、权限判断和继电器控制。4G 模块通过 MQTT 通信实现服务器与控制端之间的数据交互，多功能读卡器用于采集二维码、NFC 卡和密码输入信息，74HC595 芯片用于扩展 IO 输出并控制多路继电器。通过各硬件模块之间的配合，系统能够完成从授权信息采集、数据处理到执行控制的完整流程。</w:t>
      </w:r>
    </w:p>
    <w:p w14:paraId="7E6C27AF">
      <w:pPr>
        <w:ind w:firstLine="480" w:firstLineChars="200"/>
        <w:rPr>
          <w:rFonts w:hint="eastAsia"/>
        </w:rPr>
      </w:pPr>
      <w:r>
        <w:rPr>
          <w:rFonts w:hint="eastAsia"/>
        </w:rPr>
        <w:t>在软件设计方面，系统围绕在线通信和离线授权两条主线展开。在线模式下，服务器通过 4G 模块向 STM32 下发设备配置、在线呼梯、在线开门和黑名单管理等命令，STM32 解析后控制对应继电器动作，并将处理结果上报服务器。离线模式下，系统通过自定义通信协议对二维码和 NFC 卡数据进行解析，并结合 SHA1 签名校验、黑名单判断、有效时间判断、有效次数判断和楼层权限判断完成本地验证。对于密码通行方式，系统根据密码生成规则和 30 分钟时间漂移范围进行匹配，提高了离线验证的适用性。</w:t>
      </w:r>
    </w:p>
    <w:p w14:paraId="1028A0CA">
      <w:pPr>
        <w:ind w:firstLine="480" w:firstLineChars="200"/>
        <w:rPr>
          <w:rFonts w:hint="eastAsia"/>
        </w:rPr>
      </w:pPr>
      <w:r>
        <w:rPr>
          <w:rFonts w:hint="eastAsia"/>
        </w:rPr>
        <w:t>通过系统测试可以看出，本设计能够完成主要功能要求。硬件调试结果表明，STM32 主控模块、4G 通信模块、多功能读卡器、74HC595 扩展 IO 和继电器模块能够正常工作；软件调试结果表明，系统能够正确完成串口数据接收、在线命令解析、离线协议解析和权限验证流程；在线功能测试中，系统能够完成在线呼梯、在线开门和黑名单管理；离线功能测试中，二维码、NFC 卡和密码均能够完成相应权限验证，并根据验证结果控制继电器动作。测试结果说明，该系统基本达到了电梯访客控制的设计目标。</w:t>
      </w:r>
    </w:p>
    <w:p w14:paraId="2AB92D0B">
      <w:pPr>
        <w:ind w:firstLine="480" w:firstLineChars="200"/>
        <w:rPr>
          <w:rFonts w:hint="eastAsia"/>
        </w:rPr>
      </w:pPr>
      <w:r>
        <w:rPr>
          <w:rFonts w:hint="eastAsia"/>
        </w:rPr>
        <w:t>当然，本系统仍存在一些可以进一步完善的地方。例如，当前系统主要完成了核心控制功能，移动端界面、后台管理功能和通行记录管理还可以继续优化；离线授权协议虽然加入了签名校验，但在安全性方面仍可进一步增强；系统异常处理、断网重连、日志存储和多设备集中管理等方面也还有提升空间。后续可以在现有系统基础上，进一步完善平台管理功能，优化协议安全机制，提高系统稳定性和实际部署能力。</w:t>
      </w:r>
    </w:p>
    <w:p w14:paraId="3E4C90B1">
      <w:pPr>
        <w:ind w:firstLine="480" w:firstLineChars="200"/>
        <w:rPr>
          <w:rFonts w:hint="eastAsia"/>
        </w:rPr>
      </w:pPr>
      <w:r>
        <w:rPr>
          <w:rFonts w:hint="eastAsia"/>
        </w:rPr>
        <w:t>综上所述，本文设计的基于 STM32 的电梯访客控制系统能够实现在线与离线相结合的访客电梯权限控制，具有结构清晰、控制方式灵活和应用场景较广的特点。该系统对小区、办公楼和园区等场景下的访客通行管理具有一定参考价值。</w:t>
      </w:r>
    </w:p>
    <w:p w14:paraId="06DC2BB4">
      <w:pPr>
        <w:ind w:firstLine="480" w:firstLineChars="200"/>
        <w:sectPr>
          <w:pgSz w:w="11907" w:h="16840"/>
          <w:pgMar w:top="1928" w:right="1531" w:bottom="1418" w:left="1531" w:header="1417" w:footer="1247" w:gutter="0"/>
          <w:pgBorders>
            <w:top w:val="none" w:sz="0" w:space="0"/>
            <w:left w:val="none" w:sz="0" w:space="0"/>
            <w:bottom w:val="none" w:sz="0" w:space="0"/>
            <w:right w:val="none" w:sz="0" w:space="0"/>
          </w:pgBorders>
          <w:pgNumType w:fmt="decimal"/>
          <w:cols w:space="425" w:num="1"/>
          <w:docGrid w:type="lines" w:linePitch="326" w:charSpace="0"/>
        </w:sectPr>
      </w:pPr>
    </w:p>
    <w:p w14:paraId="477918F1">
      <w:pPr>
        <w:pStyle w:val="2"/>
        <w:keepNext/>
        <w:keepLines/>
        <w:pageBreakBefore w:val="0"/>
        <w:widowControl w:val="0"/>
        <w:numPr>
          <w:ilvl w:val="0"/>
          <w:numId w:val="0"/>
        </w:numPr>
        <w:kinsoku/>
        <w:wordWrap/>
        <w:overflowPunct/>
        <w:topLinePunct w:val="0"/>
        <w:autoSpaceDE/>
        <w:autoSpaceDN/>
        <w:bidi w:val="0"/>
        <w:adjustRightInd/>
        <w:snapToGrid/>
        <w:spacing w:before="327" w:beforeLines="100" w:after="327" w:afterLines="100"/>
        <w:ind w:leftChars="0"/>
        <w:jc w:val="center"/>
        <w:textAlignment w:val="auto"/>
      </w:pPr>
      <w:bookmarkStart w:id="142" w:name="_Toc133739022"/>
      <w:bookmarkStart w:id="143" w:name="_Toc133739213"/>
      <w:bookmarkStart w:id="144" w:name="_Toc20122"/>
      <w:bookmarkStart w:id="145" w:name="_Toc133761036"/>
      <w:bookmarkStart w:id="146" w:name="_Toc133762388"/>
      <w:bookmarkStart w:id="147" w:name="_Toc29330"/>
      <w:r>
        <w:rPr>
          <w:rFonts w:hint="eastAsia"/>
        </w:rPr>
        <w:t>参考文献</w:t>
      </w:r>
      <w:bookmarkEnd w:id="142"/>
      <w:bookmarkEnd w:id="143"/>
      <w:bookmarkEnd w:id="144"/>
      <w:bookmarkEnd w:id="145"/>
      <w:bookmarkEnd w:id="146"/>
      <w:bookmarkEnd w:id="147"/>
    </w:p>
    <w:p w14:paraId="4BF33417">
      <w:pPr>
        <w:pStyle w:val="28"/>
        <w:bidi w:val="0"/>
        <w:rPr>
          <w:rFonts w:hint="eastAsia"/>
        </w:rPr>
      </w:pPr>
      <w:r>
        <w:rPr>
          <w:rFonts w:hint="eastAsia"/>
        </w:rPr>
        <w:t>水利部办公厅. 2024年水利网信工作要点[EB/OL]. 2024.</w:t>
      </w:r>
    </w:p>
    <w:p w14:paraId="62A3038A">
      <w:pPr>
        <w:pStyle w:val="28"/>
        <w:bidi w:val="0"/>
        <w:rPr>
          <w:rFonts w:hint="eastAsia"/>
        </w:rPr>
      </w:pPr>
      <w:r>
        <w:rPr>
          <w:rFonts w:hint="eastAsia"/>
        </w:rPr>
        <w:t>水利部. 数字孪生流域建设技术大纲（试行）[EB/OL]. 2022.</w:t>
      </w:r>
    </w:p>
    <w:p w14:paraId="40E301B6">
      <w:pPr>
        <w:pStyle w:val="28"/>
        <w:bidi w:val="0"/>
        <w:rPr>
          <w:rFonts w:hint="eastAsia"/>
        </w:rPr>
      </w:pPr>
      <w:r>
        <w:rPr>
          <w:rFonts w:hint="eastAsia"/>
        </w:rPr>
        <w:t>水利部. 数字孪生水利工程建设技术导则（试行）[EB/OL]. 2022.</w:t>
      </w:r>
    </w:p>
    <w:p w14:paraId="01D95257">
      <w:pPr>
        <w:pStyle w:val="28"/>
        <w:bidi w:val="0"/>
        <w:rPr>
          <w:rFonts w:hint="eastAsia"/>
        </w:rPr>
      </w:pPr>
      <w:r>
        <w:rPr>
          <w:rFonts w:hint="eastAsia"/>
        </w:rPr>
        <w:t>冶运涛, 蒋云钟, 梁犁丽, 等. 数字孪生流域: 未来流域治理管理的新基建新范式[J]. 水科学进展, 2022, 33(5): 683-704.</w:t>
      </w:r>
    </w:p>
    <w:p w14:paraId="53CC8137">
      <w:pPr>
        <w:pStyle w:val="28"/>
        <w:bidi w:val="0"/>
        <w:rPr>
          <w:rFonts w:hint="eastAsia"/>
        </w:rPr>
      </w:pPr>
      <w:r>
        <w:rPr>
          <w:rFonts w:hint="eastAsia"/>
        </w:rPr>
        <w:t>谢文君, 李家欢, 李鑫雨, 等. 《数字孪生流域建设技术大纲（试行）》解析[J]. 水利信息化, 2022(4): 6-12.</w:t>
      </w:r>
    </w:p>
    <w:p w14:paraId="34B0C053">
      <w:pPr>
        <w:pStyle w:val="28"/>
        <w:bidi w:val="0"/>
        <w:rPr>
          <w:rFonts w:hint="eastAsia"/>
        </w:rPr>
      </w:pPr>
      <w:r>
        <w:rPr>
          <w:rFonts w:hint="eastAsia"/>
        </w:rPr>
        <w:t>詹全忠, 陈真玄, 张潮, 等. 《数字孪生水利工程建设技术导则（试行）》解析[J]. 水利信息化, 2022(4): 1-5.</w:t>
      </w:r>
    </w:p>
    <w:p w14:paraId="5644A1AC">
      <w:pPr>
        <w:pStyle w:val="28"/>
        <w:bidi w:val="0"/>
        <w:rPr>
          <w:rFonts w:hint="eastAsia"/>
        </w:rPr>
      </w:pPr>
      <w:r>
        <w:rPr>
          <w:rFonts w:hint="eastAsia"/>
        </w:rPr>
        <w:t>梅军亚. 面向新质生产力的水文智能感知研究与实践[J]. 长江科学院院报, 2024, 41(11): 1-6.</w:t>
      </w:r>
    </w:p>
    <w:p w14:paraId="2BEA5F5C">
      <w:pPr>
        <w:pStyle w:val="28"/>
        <w:bidi w:val="0"/>
        <w:rPr>
          <w:rFonts w:hint="eastAsia"/>
        </w:rPr>
      </w:pPr>
      <w:r>
        <w:rPr>
          <w:rFonts w:hint="eastAsia"/>
        </w:rPr>
        <w:t>史东华, 龙少颖. 5G通信技术在水文自动监测中的应用前景分析[J]. 人民长江, 2021, 52(7): 226-230.</w:t>
      </w:r>
    </w:p>
    <w:p w14:paraId="36446AA2">
      <w:pPr>
        <w:pStyle w:val="28"/>
        <w:bidi w:val="0"/>
        <w:rPr>
          <w:rFonts w:hint="eastAsia"/>
        </w:rPr>
      </w:pPr>
      <w:r>
        <w:rPr>
          <w:rFonts w:hint="eastAsia"/>
        </w:rPr>
        <w:t>孟健, 木正鹏, 李留东, 等. 基于图像智能识别的中小河流流量监测系统应用研究[J]. 浙江水利科技, 2023, 51(6): 88-94.</w:t>
      </w:r>
    </w:p>
    <w:p w14:paraId="24447F68">
      <w:pPr>
        <w:pStyle w:val="28"/>
        <w:bidi w:val="0"/>
        <w:rPr>
          <w:rFonts w:hint="eastAsia"/>
        </w:rPr>
      </w:pPr>
      <w:r>
        <w:rPr>
          <w:rFonts w:hint="eastAsia"/>
        </w:rPr>
        <w:t>李阳东, 漆林, 笪亨融, 等. 基于物联网的近海岸水质监测平台方案设计[J]. 海岸工程, 2022, 41(3): 268-276.</w:t>
      </w:r>
    </w:p>
    <w:p w14:paraId="5725B379">
      <w:pPr>
        <w:pStyle w:val="28"/>
        <w:bidi w:val="0"/>
        <w:rPr>
          <w:rFonts w:hint="eastAsia"/>
        </w:rPr>
      </w:pPr>
      <w:r>
        <w:rPr>
          <w:rFonts w:hint="eastAsia"/>
        </w:rPr>
        <w:t>张新文, 刘同木, 周保成, 等. 基于物联网的浮标数据采集与控制系统设计[J]. 海洋科学进展, 2024, 42(1): 196-206.</w:t>
      </w:r>
    </w:p>
    <w:p w14:paraId="60F55717">
      <w:pPr>
        <w:pStyle w:val="28"/>
        <w:bidi w:val="0"/>
        <w:rPr>
          <w:rFonts w:hint="eastAsia"/>
        </w:rPr>
      </w:pPr>
      <w:r>
        <w:rPr>
          <w:rFonts w:hint="eastAsia"/>
        </w:rPr>
        <w:t>邱曙光, 庞成鑫, 贾佳. 基于LoRa技术的河道水质在线监测节点设计[J]. 电子器件, 2020, 43(3): 691-697.</w:t>
      </w:r>
    </w:p>
    <w:p w14:paraId="3968CE09">
      <w:pPr>
        <w:pStyle w:val="28"/>
        <w:bidi w:val="0"/>
        <w:rPr>
          <w:rFonts w:hint="eastAsia"/>
        </w:rPr>
      </w:pPr>
      <w:r>
        <w:rPr>
          <w:rFonts w:hint="eastAsia"/>
        </w:rPr>
        <w:t>刘传领, 陈明, 池涛. 基于LoRa无线通信的水产养殖监测系统设计及应用[J]. 华南农业大学学报, 2020, 41(6): 154-160.</w:t>
      </w:r>
    </w:p>
    <w:p w14:paraId="447C4F9F">
      <w:pPr>
        <w:pStyle w:val="28"/>
        <w:bidi w:val="0"/>
        <w:rPr>
          <w:rFonts w:hint="eastAsia"/>
        </w:rPr>
      </w:pPr>
      <w:r>
        <w:rPr>
          <w:rFonts w:hint="eastAsia"/>
        </w:rPr>
        <w:t>中华人民共和国水利部. 水文监测数据通信规约: SL 651—2014[S]. 北京: 中国水利水电出版社, 2014.</w:t>
      </w:r>
    </w:p>
    <w:p w14:paraId="1E54C7DC">
      <w:pPr>
        <w:pStyle w:val="28"/>
        <w:bidi w:val="0"/>
        <w:rPr>
          <w:rFonts w:hint="eastAsia"/>
        </w:rPr>
      </w:pPr>
      <w:r>
        <w:rPr>
          <w:rFonts w:hint="eastAsia"/>
        </w:rPr>
        <w:t>中华人民共和国水利部. 水资源监测数据传输规约: SL</w:t>
      </w:r>
      <w:r>
        <w:rPr>
          <w:rFonts w:hint="eastAsia"/>
          <w:lang w:val="en-US" w:eastAsia="zh-CN"/>
        </w:rPr>
        <w:t xml:space="preserve"> </w:t>
      </w:r>
      <w:r>
        <w:rPr>
          <w:rFonts w:hint="eastAsia"/>
        </w:rPr>
        <w:t>427—2021[S]. 北京: 中国水利水电出版社, 2021.</w:t>
      </w:r>
    </w:p>
    <w:p w14:paraId="16AE1E78">
      <w:pPr>
        <w:pStyle w:val="28"/>
        <w:bidi w:val="0"/>
        <w:rPr>
          <w:rFonts w:hint="eastAsia"/>
        </w:rPr>
      </w:pPr>
      <w:r>
        <w:rPr>
          <w:rFonts w:hint="eastAsia"/>
        </w:rPr>
        <w:t>中华人民共和国水利部. 水文自动测报系统技术规范: SL 61—2015[S]. 北京: 中国水利水电出版社, 2015.</w:t>
      </w:r>
    </w:p>
    <w:p w14:paraId="7F0D0B6F">
      <w:pPr>
        <w:pStyle w:val="28"/>
        <w:bidi w:val="0"/>
        <w:rPr>
          <w:rFonts w:hint="eastAsia"/>
        </w:rPr>
      </w:pPr>
      <w:r>
        <w:rPr>
          <w:rFonts w:hint="eastAsia"/>
        </w:rPr>
        <w:t>国家市场监督管理总局, 国家标准化管理委员会. 水文自动测报系统技术规范: GB/T 41368—2022[S]. 北京: 中国标准出版社, 2022.</w:t>
      </w:r>
    </w:p>
    <w:p w14:paraId="0AD506EC">
      <w:pPr>
        <w:pStyle w:val="28"/>
        <w:bidi w:val="0"/>
        <w:rPr>
          <w:rFonts w:hint="eastAsia"/>
        </w:rPr>
      </w:pPr>
      <w:r>
        <w:rPr>
          <w:rFonts w:hint="eastAsia"/>
        </w:rPr>
        <w:t>Modbus Organization. MODBUS Application Protocol Specification V1.1b3[S]. 2012.</w:t>
      </w:r>
    </w:p>
    <w:p w14:paraId="305D838D">
      <w:pPr>
        <w:pStyle w:val="28"/>
        <w:bidi w:val="0"/>
        <w:rPr>
          <w:rFonts w:hint="eastAsia"/>
        </w:rPr>
      </w:pPr>
      <w:r>
        <w:rPr>
          <w:rFonts w:hint="eastAsia"/>
        </w:rPr>
        <w:t>Modbus Organization. MODBUS over Serial Line Specification and Implementation Guide V1.02[S]. 2006.</w:t>
      </w:r>
    </w:p>
    <w:p w14:paraId="62D9E212">
      <w:pPr>
        <w:pStyle w:val="28"/>
        <w:bidi w:val="0"/>
        <w:rPr>
          <w:rFonts w:hint="eastAsia"/>
        </w:rPr>
      </w:pPr>
      <w:r>
        <w:rPr>
          <w:rFonts w:hint="eastAsia"/>
        </w:rPr>
        <w:t>STMicroelectronics. STM32F103x8, STM32F103xB medium-density performance line datasheet: DS5319 Rev 20[R]. Geneva: STMicroelectronics, 2025.</w:t>
      </w:r>
    </w:p>
    <w:p w14:paraId="7A6B3184">
      <w:pPr>
        <w:pStyle w:val="28"/>
        <w:bidi w:val="0"/>
        <w:rPr>
          <w:rFonts w:hint="eastAsia"/>
        </w:rPr>
      </w:pPr>
      <w:r>
        <w:rPr>
          <w:rFonts w:hint="eastAsia"/>
        </w:rPr>
        <w:t>Farouk M I H Z, Jamil Z, Abdul Latip M F. Towards online surface water quality monitoring technology: A review[J]. Environmental Research, 2023, 238: 117147.</w:t>
      </w:r>
    </w:p>
    <w:p w14:paraId="3E9FAD54">
      <w:pPr>
        <w:pStyle w:val="28"/>
        <w:bidi w:val="0"/>
        <w:rPr>
          <w:rFonts w:hint="eastAsia"/>
        </w:rPr>
      </w:pPr>
      <w:r>
        <w:rPr>
          <w:rFonts w:hint="eastAsia"/>
        </w:rPr>
        <w:t>Murti M A, Saputra A R A, Alinursafa I, et al. Smart system for water quality monitoring utilizing long-range-based Internet of Things[J]. Applied Water Science, 2024, 14(4): 69.</w:t>
      </w:r>
    </w:p>
    <w:p w14:paraId="0FFD11DE">
      <w:pPr>
        <w:pStyle w:val="28"/>
        <w:bidi w:val="0"/>
        <w:rPr>
          <w:rFonts w:hint="eastAsia"/>
        </w:rPr>
      </w:pPr>
      <w:r>
        <w:rPr>
          <w:rFonts w:hint="eastAsia"/>
        </w:rPr>
        <w:t>Majumder A, Losito M, Paramasivam S, et al. Buoys for marine weather data monitoring and LoRaWAN communication[J]. Ocean Engineering, 2024, 313: 119521.</w:t>
      </w:r>
    </w:p>
    <w:p w14:paraId="073A64C3">
      <w:pPr>
        <w:pStyle w:val="28"/>
        <w:bidi w:val="0"/>
        <w:rPr>
          <w:rFonts w:hint="eastAsia"/>
        </w:rPr>
      </w:pPr>
      <w:r>
        <w:rPr>
          <w:rFonts w:hint="eastAsia"/>
        </w:rPr>
        <w:t>Jamroen C, Yonsiri N, Odthon T, et al. A standalone photovoltaic/battery energy-powered water quality monitoring system based on narrowband internet of things for aquaculture: Design and implementation[J]. Smart Agricultural Technology, 2023, 3: 100072.</w:t>
      </w:r>
    </w:p>
    <w:p w14:paraId="64E440C4">
      <w:pPr>
        <w:pStyle w:val="28"/>
        <w:bidi w:val="0"/>
        <w:rPr>
          <w:rFonts w:hint="eastAsia"/>
        </w:rPr>
        <w:sectPr>
          <w:pgSz w:w="11907" w:h="16840"/>
          <w:pgMar w:top="1928" w:right="1531" w:bottom="1418" w:left="1531" w:header="1417" w:footer="1247" w:gutter="0"/>
          <w:pgBorders>
            <w:top w:val="none" w:sz="0" w:space="0"/>
            <w:left w:val="none" w:sz="0" w:space="0"/>
            <w:bottom w:val="none" w:sz="0" w:space="0"/>
            <w:right w:val="none" w:sz="0" w:space="0"/>
          </w:pgBorders>
          <w:pgNumType w:fmt="decimal"/>
          <w:cols w:space="425" w:num="1"/>
          <w:docGrid w:type="lines" w:linePitch="326" w:charSpace="0"/>
        </w:sectPr>
      </w:pPr>
      <w:r>
        <w:rPr>
          <w:rFonts w:hint="eastAsia"/>
        </w:rPr>
        <w:t>Khan P W, Byun Y C. Optimized dissolved oxygen prediction using genetic algorithm and bagging ensemble learning for smart fish farm[J]. IEEE Sensors Journal, 2023, 23(13): 15153-15164.</w:t>
      </w:r>
    </w:p>
    <w:p w14:paraId="06DC2BD4">
      <w:pPr>
        <w:pStyle w:val="2"/>
        <w:numPr>
          <w:ilvl w:val="0"/>
          <w:numId w:val="0"/>
        </w:numPr>
        <w:bidi w:val="0"/>
        <w:ind w:leftChars="0"/>
        <w:jc w:val="center"/>
        <w:rPr>
          <w:rFonts w:hint="eastAsia" w:eastAsia="黑体"/>
          <w:lang w:val="en-US" w:eastAsia="zh-CN"/>
        </w:rPr>
      </w:pPr>
      <w:bookmarkStart w:id="148" w:name="_Toc11074"/>
      <w:bookmarkStart w:id="149" w:name="_Toc5441"/>
      <w:r>
        <w:rPr>
          <w:rFonts w:hint="eastAsia"/>
        </w:rPr>
        <w:t>附录</w:t>
      </w:r>
      <w:bookmarkEnd w:id="148"/>
      <w:r>
        <w:rPr>
          <w:rFonts w:hint="eastAsia"/>
          <w:lang w:val="en-US" w:eastAsia="zh-CN"/>
        </w:rPr>
        <w:t>A</w:t>
      </w:r>
      <w:bookmarkEnd w:id="149"/>
    </w:p>
    <w:p w14:paraId="4A3FC166">
      <w:pPr>
        <w:sectPr>
          <w:pgSz w:w="11907" w:h="16840"/>
          <w:pgMar w:top="1928" w:right="1531" w:bottom="1418" w:left="1531" w:header="1418" w:footer="1247" w:gutter="0"/>
          <w:pgBorders>
            <w:top w:val="none" w:sz="0" w:space="0"/>
            <w:left w:val="none" w:sz="0" w:space="0"/>
            <w:bottom w:val="none" w:sz="0" w:space="0"/>
            <w:right w:val="none" w:sz="0" w:space="0"/>
          </w:pgBorders>
          <w:pgNumType w:fmt="decimal"/>
          <w:cols w:space="425" w:num="1"/>
          <w:docGrid w:type="lines" w:linePitch="326" w:charSpace="0"/>
        </w:sectPr>
      </w:pPr>
    </w:p>
    <w:p w14:paraId="06DC2C49">
      <w:pPr>
        <w:pStyle w:val="2"/>
        <w:numPr>
          <w:ilvl w:val="0"/>
          <w:numId w:val="0"/>
        </w:numPr>
        <w:bidi w:val="0"/>
        <w:ind w:leftChars="0"/>
        <w:jc w:val="center"/>
      </w:pPr>
      <w:bookmarkStart w:id="150" w:name="_Toc133739024"/>
      <w:bookmarkStart w:id="151" w:name="_Toc133762390"/>
      <w:bookmarkStart w:id="152" w:name="_Toc14212"/>
      <w:bookmarkStart w:id="153" w:name="_Toc133739215"/>
      <w:bookmarkStart w:id="154" w:name="_Toc133761038"/>
      <w:bookmarkStart w:id="155" w:name="_Toc16654"/>
      <w:r>
        <w:rPr>
          <w:rFonts w:hint="eastAsia"/>
        </w:rPr>
        <w:t xml:space="preserve">致 </w:t>
      </w:r>
      <w:r>
        <w:t xml:space="preserve"> </w:t>
      </w:r>
      <w:r>
        <w:rPr>
          <w:rFonts w:hint="eastAsia"/>
        </w:rPr>
        <w:t>谢</w:t>
      </w:r>
      <w:bookmarkEnd w:id="150"/>
      <w:bookmarkEnd w:id="151"/>
      <w:bookmarkEnd w:id="152"/>
      <w:bookmarkEnd w:id="153"/>
      <w:bookmarkEnd w:id="154"/>
      <w:bookmarkEnd w:id="155"/>
    </w:p>
    <w:p w14:paraId="706A883D">
      <w:pPr>
        <w:ind w:firstLine="480" w:firstLineChars="200"/>
        <w:rPr>
          <w:rFonts w:hint="eastAsia"/>
        </w:rPr>
      </w:pPr>
      <w:r>
        <w:rPr>
          <w:rFonts w:hint="eastAsia"/>
        </w:rPr>
        <w:t>本论文的完成离不开老师、同学以及家人的帮助与支持。在毕业设计与论文撰写过程中，我不仅加深了对专业知识的理解，也提高了自身分析问题和解决问题的能力。</w:t>
      </w:r>
    </w:p>
    <w:p w14:paraId="35EAED94">
      <w:pPr>
        <w:ind w:firstLine="480" w:firstLineChars="200"/>
        <w:rPr>
          <w:rFonts w:hint="eastAsia"/>
        </w:rPr>
      </w:pPr>
      <w:r>
        <w:rPr>
          <w:rFonts w:hint="eastAsia"/>
        </w:rPr>
        <w:t>首先，衷心感谢指导老师在课题设计、论文撰写以及系统实现过程中给予的指导与帮助。从课题选题到整体方案设计，再到论文修改与完善，老师都给予了耐心指导，使我能够顺利完成本次毕业设计。</w:t>
      </w:r>
    </w:p>
    <w:p w14:paraId="2DE5A7CA">
      <w:pPr>
        <w:ind w:firstLine="480" w:firstLineChars="200"/>
        <w:rPr>
          <w:rFonts w:hint="eastAsia"/>
        </w:rPr>
      </w:pPr>
      <w:r>
        <w:rPr>
          <w:rFonts w:hint="eastAsia"/>
        </w:rPr>
        <w:t>同时，感谢实验室同学和身边朋友在系统调试与论文编写过程中提供的帮助与建议。在遇到问题时，大家积极交流讨论，使我能够不断完善系统设计与实现方案。</w:t>
      </w:r>
    </w:p>
    <w:p w14:paraId="233106D4">
      <w:pPr>
        <w:ind w:firstLine="480" w:firstLineChars="200"/>
        <w:rPr>
          <w:rFonts w:hint="eastAsia"/>
        </w:rPr>
      </w:pPr>
      <w:r>
        <w:rPr>
          <w:rFonts w:hint="eastAsia"/>
        </w:rPr>
        <w:t>此外，还要感谢学校提供良好的学习环境和实验条件，使我能够顺利完成本次毕业设计。</w:t>
      </w:r>
    </w:p>
    <w:p w14:paraId="41DDCA89">
      <w:pPr>
        <w:ind w:firstLine="480" w:firstLineChars="200"/>
        <w:rPr>
          <w:rFonts w:hint="eastAsia"/>
        </w:rPr>
      </w:pPr>
      <w:r>
        <w:rPr>
          <w:rFonts w:hint="eastAsia"/>
        </w:rPr>
        <w:t>最后，特别感谢家人一直以来对我的支持与鼓励。在学习和生活中给予我充分理解与帮助，使我能够顺利完成大学阶段的学习任务。</w:t>
      </w:r>
    </w:p>
    <w:p w14:paraId="06DC2C4E">
      <w:pPr>
        <w:ind w:firstLine="480" w:firstLineChars="200"/>
      </w:pPr>
      <w:r>
        <w:rPr>
          <w:rFonts w:hint="eastAsia"/>
        </w:rPr>
        <w:t>由于本人水平有限，论文中仍存在不足之处，恳请各位老师批评指正。</w:t>
      </w:r>
    </w:p>
    <w:p w14:paraId="06DC2C4F"/>
    <w:sectPr>
      <w:pgSz w:w="11907" w:h="16840"/>
      <w:pgMar w:top="1928" w:right="1531" w:bottom="1418" w:left="1531" w:header="1417" w:footer="1247" w:gutter="0"/>
      <w:pgBorders>
        <w:top w:val="none" w:sz="0" w:space="0"/>
        <w:left w:val="none" w:sz="0" w:space="0"/>
        <w:bottom w:val="none" w:sz="0" w:space="0"/>
        <w:right w:val="none" w:sz="0" w:space="0"/>
      </w:pgBorders>
      <w:pgNumType w:fmt="decimal"/>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8837">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BC63B">
    <w:pPr>
      <w:tabs>
        <w:tab w:val="center" w:pos="4153"/>
        <w:tab w:val="right"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9613">
    <w:pPr>
      <w:tabs>
        <w:tab w:val="center" w:pos="4153"/>
        <w:tab w:val="right" w:pos="8306"/>
      </w:tabs>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D780">
    <w:pPr>
      <w:tabs>
        <w:tab w:val="center" w:pos="4153"/>
        <w:tab w:val="right"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EAF2DA">
                          <w:pPr>
                            <w:tabs>
                              <w:tab w:val="center" w:pos="4153"/>
                              <w:tab w:val="right" w:pos="8306"/>
                            </w:tabs>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22EAF2DA">
                    <w:pPr>
                      <w:tabs>
                        <w:tab w:val="center" w:pos="4153"/>
                        <w:tab w:val="right" w:pos="8306"/>
                      </w:tabs>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2CEE">
    <w:pPr>
      <w:tabs>
        <w:tab w:val="center" w:pos="4153"/>
        <w:tab w:val="right" w:pos="8306"/>
      </w:tabs>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A57E6">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1B5A57E6">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p>
  <w:p w14:paraId="06DC2CEF">
    <w:pPr>
      <w:tabs>
        <w:tab w:val="center" w:pos="4153"/>
        <w:tab w:val="right" w:pos="830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2CF0">
    <w:pPr>
      <w:tabs>
        <w:tab w:val="center" w:pos="4153"/>
        <w:tab w:val="right" w:pos="8306"/>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73C69">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78473C69">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2CF1">
    <w:pPr>
      <w:tabs>
        <w:tab w:val="center" w:pos="4153"/>
        <w:tab w:val="right" w:pos="8306"/>
      </w:tabs>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D69BC2">
                          <w:pPr>
                            <w:tabs>
                              <w:tab w:val="center" w:pos="4153"/>
                              <w:tab w:val="right" w:pos="8306"/>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5CD69BC2">
                    <w:pPr>
                      <w:tabs>
                        <w:tab w:val="center" w:pos="4153"/>
                        <w:tab w:val="right" w:pos="8306"/>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7BC50">
    <w:pPr>
      <w:tabs>
        <w:tab w:val="center" w:pos="4153"/>
        <w:tab w:val="right" w:pos="8306"/>
      </w:tabs>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39D2F6">
                          <w:pPr>
                            <w:tabs>
                              <w:tab w:val="center" w:pos="4153"/>
                              <w:tab w:val="right" w:pos="8306"/>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539D2F6">
                    <w:pPr>
                      <w:tabs>
                        <w:tab w:val="center" w:pos="4153"/>
                        <w:tab w:val="right" w:pos="8306"/>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2CE4">
    <w:pPr>
      <w:pBdr>
        <w:bottom w:val="none" w:color="auto" w:sz="0" w:space="0"/>
      </w:pBd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D2B6E">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39791">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2CEC">
    <w:pPr>
      <w:widowControl w:val="0"/>
      <w:pBdr>
        <w:top w:val="none" w:color="auto" w:sz="0" w:space="1"/>
        <w:left w:val="none" w:color="auto" w:sz="0" w:space="4"/>
        <w:bottom w:val="none" w:color="auto" w:sz="0" w:space="1"/>
        <w:right w:val="none" w:color="auto" w:sz="0" w:space="4"/>
        <w:between w:val="none" w:color="auto" w:sz="0" w:space="0"/>
      </w:pBdr>
      <w:tabs>
        <w:tab w:val="center" w:pos="4153"/>
        <w:tab w:val="right" w:pos="8306"/>
      </w:tabs>
      <w:snapToGrid w:val="0"/>
      <w:spacing w:line="240" w:lineRule="auto"/>
      <w:jc w:val="center"/>
      <w:rPr>
        <w:rFonts w:hint="default" w:eastAsia="宋体"/>
        <w:sz w:val="21"/>
        <w:szCs w:val="21"/>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99785">
    <w:pPr>
      <w:widowControl w:val="0"/>
      <w:pBdr>
        <w:top w:val="none" w:color="auto" w:sz="0" w:space="1"/>
        <w:left w:val="none" w:color="auto" w:sz="0" w:space="4"/>
        <w:bottom w:val="double" w:color="auto" w:sz="4" w:space="1"/>
        <w:right w:val="none" w:color="auto" w:sz="0" w:space="4"/>
        <w:between w:val="none" w:color="auto" w:sz="0" w:space="0"/>
      </w:pBdr>
      <w:tabs>
        <w:tab w:val="center" w:pos="4153"/>
        <w:tab w:val="right" w:pos="8306"/>
      </w:tabs>
      <w:snapToGrid w:val="0"/>
      <w:spacing w:line="240" w:lineRule="auto"/>
      <w:jc w:val="center"/>
      <w:rPr>
        <w:rFonts w:hint="default" w:eastAsia="宋体"/>
        <w:sz w:val="21"/>
        <w:szCs w:val="21"/>
        <w:lang w:val="en-US" w:eastAsia="zh-CN"/>
      </w:rPr>
    </w:pPr>
    <w:r>
      <w:rPr>
        <w:rFonts w:hint="eastAsia"/>
        <w:sz w:val="21"/>
        <w:szCs w:val="21"/>
        <w:lang w:val="en-US" w:eastAsia="zh-CN"/>
      </w:rPr>
      <w:t>河北地质大学本科生毕业设计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1E6416"/>
    <w:multiLevelType w:val="multilevel"/>
    <w:tmpl w:val="111E6416"/>
    <w:lvl w:ilvl="0" w:tentative="0">
      <w:start w:val="1"/>
      <w:numFmt w:val="decimal"/>
      <w:pStyle w:val="28"/>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57FBD76D"/>
    <w:multiLevelType w:val="singleLevel"/>
    <w:tmpl w:val="57FBD76D"/>
    <w:lvl w:ilvl="0" w:tentative="0">
      <w:start w:val="1"/>
      <w:numFmt w:val="decimal"/>
      <w:lvlText w:val="%1."/>
      <w:lvlJc w:val="left"/>
      <w:pPr>
        <w:tabs>
          <w:tab w:val="left" w:pos="312"/>
        </w:tabs>
      </w:pPr>
    </w:lvl>
  </w:abstractNum>
  <w:abstractNum w:abstractNumId="2">
    <w:nsid w:val="747E2160"/>
    <w:multiLevelType w:val="multilevel"/>
    <w:tmpl w:val="747E2160"/>
    <w:lvl w:ilvl="0" w:tentative="0">
      <w:start w:val="1"/>
      <w:numFmt w:val="chineseCounting"/>
      <w:pStyle w:val="2"/>
      <w:suff w:val="nothing"/>
      <w:lvlText w:val="第%1章 "/>
      <w:lvlJc w:val="left"/>
      <w:pPr>
        <w:tabs>
          <w:tab w:val="left" w:pos="0"/>
        </w:tabs>
        <w:ind w:left="432" w:hanging="432"/>
      </w:pPr>
      <w:rPr>
        <w:rFonts w:hint="eastAsia" w:ascii="黑体" w:hAnsi="黑体" w:eastAsia="黑体" w:cs="黑体"/>
        <w:sz w:val="36"/>
        <w:szCs w:val="36"/>
      </w:rPr>
    </w:lvl>
    <w:lvl w:ilvl="1" w:tentative="0">
      <w:start w:val="1"/>
      <w:numFmt w:val="decimal"/>
      <w:pStyle w:val="3"/>
      <w:isLgl/>
      <w:suff w:val="space"/>
      <w:lvlText w:val="%1.%2"/>
      <w:lvlJc w:val="left"/>
      <w:pPr>
        <w:tabs>
          <w:tab w:val="left" w:pos="420"/>
        </w:tabs>
        <w:ind w:left="575" w:hanging="575"/>
      </w:pPr>
      <w:rPr>
        <w:rFonts w:hint="eastAsia" w:ascii="Times New Roman" w:hAnsi="Times New Roman" w:eastAsia="宋体" w:cs="Times New Roman"/>
        <w:b w:val="0"/>
        <w:bCs w:val="0"/>
      </w:rPr>
    </w:lvl>
    <w:lvl w:ilvl="2" w:tentative="0">
      <w:start w:val="1"/>
      <w:numFmt w:val="decimal"/>
      <w:pStyle w:val="4"/>
      <w:isLgl/>
      <w:lvlText w:val="%1.%2.%3"/>
      <w:lvlJc w:val="left"/>
      <w:pPr>
        <w:tabs>
          <w:tab w:val="left" w:pos="420"/>
        </w:tabs>
        <w:ind w:left="1200" w:hanging="720"/>
      </w:pPr>
      <w:rPr>
        <w:rFonts w:hint="eastAsia" w:ascii="Times New Roman" w:hAnsi="Times New Roman" w:eastAsia="宋体" w:cs="Times New Roman"/>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3">
    <w:nsid w:val="750541B5"/>
    <w:multiLevelType w:val="singleLevel"/>
    <w:tmpl w:val="750541B5"/>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RhNTY2ODdkYjMwMGI1ZDcwYzhiOGM0YzBlZjg0YWEifQ=="/>
  </w:docVars>
  <w:rsids>
    <w:rsidRoot w:val="002249E1"/>
    <w:rsid w:val="00000A5C"/>
    <w:rsid w:val="00003AC5"/>
    <w:rsid w:val="00004352"/>
    <w:rsid w:val="00004731"/>
    <w:rsid w:val="00005215"/>
    <w:rsid w:val="00010D01"/>
    <w:rsid w:val="00010FCD"/>
    <w:rsid w:val="00012A48"/>
    <w:rsid w:val="00014174"/>
    <w:rsid w:val="00014578"/>
    <w:rsid w:val="00015026"/>
    <w:rsid w:val="00016165"/>
    <w:rsid w:val="000239EF"/>
    <w:rsid w:val="00023A58"/>
    <w:rsid w:val="00025A2C"/>
    <w:rsid w:val="00025D1E"/>
    <w:rsid w:val="00027D01"/>
    <w:rsid w:val="00031F04"/>
    <w:rsid w:val="00032ED3"/>
    <w:rsid w:val="0003360D"/>
    <w:rsid w:val="00041814"/>
    <w:rsid w:val="00042B35"/>
    <w:rsid w:val="00043034"/>
    <w:rsid w:val="000445A9"/>
    <w:rsid w:val="0004581F"/>
    <w:rsid w:val="00046B35"/>
    <w:rsid w:val="00050890"/>
    <w:rsid w:val="0005230A"/>
    <w:rsid w:val="00065782"/>
    <w:rsid w:val="00065C90"/>
    <w:rsid w:val="00070FB8"/>
    <w:rsid w:val="00071613"/>
    <w:rsid w:val="00071DDD"/>
    <w:rsid w:val="00073E9D"/>
    <w:rsid w:val="00075FFC"/>
    <w:rsid w:val="00085BE4"/>
    <w:rsid w:val="00085DE2"/>
    <w:rsid w:val="00091AFA"/>
    <w:rsid w:val="00095834"/>
    <w:rsid w:val="00096048"/>
    <w:rsid w:val="0009647F"/>
    <w:rsid w:val="00096947"/>
    <w:rsid w:val="00097C96"/>
    <w:rsid w:val="000B0DD4"/>
    <w:rsid w:val="000B0E79"/>
    <w:rsid w:val="000B11C1"/>
    <w:rsid w:val="000B2227"/>
    <w:rsid w:val="000B285F"/>
    <w:rsid w:val="000B2B38"/>
    <w:rsid w:val="000B3E56"/>
    <w:rsid w:val="000B4E94"/>
    <w:rsid w:val="000B7EA9"/>
    <w:rsid w:val="000C18AA"/>
    <w:rsid w:val="000C2005"/>
    <w:rsid w:val="000C4EAE"/>
    <w:rsid w:val="000C55E7"/>
    <w:rsid w:val="000C61F1"/>
    <w:rsid w:val="000C6A23"/>
    <w:rsid w:val="000D1A70"/>
    <w:rsid w:val="000E493C"/>
    <w:rsid w:val="000F32CC"/>
    <w:rsid w:val="000F4E23"/>
    <w:rsid w:val="000F5CEA"/>
    <w:rsid w:val="000F7A52"/>
    <w:rsid w:val="00100527"/>
    <w:rsid w:val="0010399E"/>
    <w:rsid w:val="00105A06"/>
    <w:rsid w:val="00107732"/>
    <w:rsid w:val="00113FA9"/>
    <w:rsid w:val="00115FF0"/>
    <w:rsid w:val="00117D55"/>
    <w:rsid w:val="001203B0"/>
    <w:rsid w:val="00122B7A"/>
    <w:rsid w:val="00124B56"/>
    <w:rsid w:val="00126E4D"/>
    <w:rsid w:val="0013619D"/>
    <w:rsid w:val="00136458"/>
    <w:rsid w:val="00144487"/>
    <w:rsid w:val="00144C17"/>
    <w:rsid w:val="00145F7D"/>
    <w:rsid w:val="0014680D"/>
    <w:rsid w:val="00146B45"/>
    <w:rsid w:val="00151350"/>
    <w:rsid w:val="00152115"/>
    <w:rsid w:val="00152394"/>
    <w:rsid w:val="0015248E"/>
    <w:rsid w:val="00155401"/>
    <w:rsid w:val="001558D5"/>
    <w:rsid w:val="00160E45"/>
    <w:rsid w:val="00160F69"/>
    <w:rsid w:val="001854BB"/>
    <w:rsid w:val="001875B1"/>
    <w:rsid w:val="00191E04"/>
    <w:rsid w:val="0019247B"/>
    <w:rsid w:val="00193920"/>
    <w:rsid w:val="001953C1"/>
    <w:rsid w:val="00195B50"/>
    <w:rsid w:val="00197B19"/>
    <w:rsid w:val="001A33BC"/>
    <w:rsid w:val="001A7C42"/>
    <w:rsid w:val="001B1C8E"/>
    <w:rsid w:val="001B57CE"/>
    <w:rsid w:val="001C19F1"/>
    <w:rsid w:val="001C2F67"/>
    <w:rsid w:val="001C3D26"/>
    <w:rsid w:val="001C5BC6"/>
    <w:rsid w:val="001C6B1A"/>
    <w:rsid w:val="001C6F37"/>
    <w:rsid w:val="001D0D3C"/>
    <w:rsid w:val="001E359F"/>
    <w:rsid w:val="001E5C12"/>
    <w:rsid w:val="001F39A7"/>
    <w:rsid w:val="001F5D96"/>
    <w:rsid w:val="001F655F"/>
    <w:rsid w:val="001F7322"/>
    <w:rsid w:val="002012D9"/>
    <w:rsid w:val="002034D9"/>
    <w:rsid w:val="00206DD8"/>
    <w:rsid w:val="002074BD"/>
    <w:rsid w:val="0020778E"/>
    <w:rsid w:val="002135AA"/>
    <w:rsid w:val="00214055"/>
    <w:rsid w:val="002167B5"/>
    <w:rsid w:val="002207DB"/>
    <w:rsid w:val="002249E1"/>
    <w:rsid w:val="00226AA4"/>
    <w:rsid w:val="00232739"/>
    <w:rsid w:val="00235596"/>
    <w:rsid w:val="002361FF"/>
    <w:rsid w:val="00241FEC"/>
    <w:rsid w:val="00245B5E"/>
    <w:rsid w:val="00255207"/>
    <w:rsid w:val="00257DB4"/>
    <w:rsid w:val="002638AE"/>
    <w:rsid w:val="00264981"/>
    <w:rsid w:val="002664EC"/>
    <w:rsid w:val="002726F2"/>
    <w:rsid w:val="00272C1E"/>
    <w:rsid w:val="0027328B"/>
    <w:rsid w:val="0027346B"/>
    <w:rsid w:val="002758E0"/>
    <w:rsid w:val="00276EC7"/>
    <w:rsid w:val="002800A7"/>
    <w:rsid w:val="00280572"/>
    <w:rsid w:val="0028541E"/>
    <w:rsid w:val="00285EAF"/>
    <w:rsid w:val="002912E3"/>
    <w:rsid w:val="0029436A"/>
    <w:rsid w:val="002A16CF"/>
    <w:rsid w:val="002A1AD2"/>
    <w:rsid w:val="002A1F89"/>
    <w:rsid w:val="002A2ABB"/>
    <w:rsid w:val="002A672A"/>
    <w:rsid w:val="002A780A"/>
    <w:rsid w:val="002B0F48"/>
    <w:rsid w:val="002B10E6"/>
    <w:rsid w:val="002B272F"/>
    <w:rsid w:val="002B27F2"/>
    <w:rsid w:val="002B2888"/>
    <w:rsid w:val="002B76C0"/>
    <w:rsid w:val="002C0974"/>
    <w:rsid w:val="002C563C"/>
    <w:rsid w:val="002D28ED"/>
    <w:rsid w:val="002D29D6"/>
    <w:rsid w:val="002E1C17"/>
    <w:rsid w:val="002E2C3F"/>
    <w:rsid w:val="002E2D48"/>
    <w:rsid w:val="002E7717"/>
    <w:rsid w:val="002F7084"/>
    <w:rsid w:val="002F7736"/>
    <w:rsid w:val="00302157"/>
    <w:rsid w:val="00306445"/>
    <w:rsid w:val="003068C1"/>
    <w:rsid w:val="0030786A"/>
    <w:rsid w:val="0031039C"/>
    <w:rsid w:val="00313819"/>
    <w:rsid w:val="003157E3"/>
    <w:rsid w:val="00317245"/>
    <w:rsid w:val="00317438"/>
    <w:rsid w:val="00323664"/>
    <w:rsid w:val="003238FE"/>
    <w:rsid w:val="00324DD0"/>
    <w:rsid w:val="00324E5A"/>
    <w:rsid w:val="00325480"/>
    <w:rsid w:val="00325A42"/>
    <w:rsid w:val="003302C4"/>
    <w:rsid w:val="00332756"/>
    <w:rsid w:val="00336ECB"/>
    <w:rsid w:val="00337450"/>
    <w:rsid w:val="00337F94"/>
    <w:rsid w:val="003419E8"/>
    <w:rsid w:val="00342B07"/>
    <w:rsid w:val="0034316B"/>
    <w:rsid w:val="003449F8"/>
    <w:rsid w:val="0034566F"/>
    <w:rsid w:val="00351070"/>
    <w:rsid w:val="00352456"/>
    <w:rsid w:val="00352604"/>
    <w:rsid w:val="0035276B"/>
    <w:rsid w:val="00352B9B"/>
    <w:rsid w:val="003554A6"/>
    <w:rsid w:val="003602B4"/>
    <w:rsid w:val="0036543E"/>
    <w:rsid w:val="00366A83"/>
    <w:rsid w:val="003677A8"/>
    <w:rsid w:val="003714E9"/>
    <w:rsid w:val="00373E6A"/>
    <w:rsid w:val="00374559"/>
    <w:rsid w:val="003750C9"/>
    <w:rsid w:val="00376A2D"/>
    <w:rsid w:val="0038107A"/>
    <w:rsid w:val="00386623"/>
    <w:rsid w:val="003904CC"/>
    <w:rsid w:val="003904DA"/>
    <w:rsid w:val="003947A7"/>
    <w:rsid w:val="0039610E"/>
    <w:rsid w:val="00396D74"/>
    <w:rsid w:val="00397344"/>
    <w:rsid w:val="00397633"/>
    <w:rsid w:val="003976A2"/>
    <w:rsid w:val="003A5300"/>
    <w:rsid w:val="003A590A"/>
    <w:rsid w:val="003A62F7"/>
    <w:rsid w:val="003B71A0"/>
    <w:rsid w:val="003C2736"/>
    <w:rsid w:val="003C2DA3"/>
    <w:rsid w:val="003C2DF9"/>
    <w:rsid w:val="003C2F05"/>
    <w:rsid w:val="003C4312"/>
    <w:rsid w:val="003C520E"/>
    <w:rsid w:val="003C60DD"/>
    <w:rsid w:val="003C6843"/>
    <w:rsid w:val="003D1109"/>
    <w:rsid w:val="003D12E4"/>
    <w:rsid w:val="003D1E6C"/>
    <w:rsid w:val="003D7230"/>
    <w:rsid w:val="003D7760"/>
    <w:rsid w:val="003E041C"/>
    <w:rsid w:val="003E0AF7"/>
    <w:rsid w:val="003E0FC5"/>
    <w:rsid w:val="003E12CB"/>
    <w:rsid w:val="003E4845"/>
    <w:rsid w:val="003E7FCD"/>
    <w:rsid w:val="003F0EC4"/>
    <w:rsid w:val="003F391D"/>
    <w:rsid w:val="003F5647"/>
    <w:rsid w:val="003F7906"/>
    <w:rsid w:val="00401BA5"/>
    <w:rsid w:val="00405DB5"/>
    <w:rsid w:val="00405E79"/>
    <w:rsid w:val="004062CE"/>
    <w:rsid w:val="004123A5"/>
    <w:rsid w:val="00415DF5"/>
    <w:rsid w:val="00416982"/>
    <w:rsid w:val="00422DA8"/>
    <w:rsid w:val="00425DCA"/>
    <w:rsid w:val="00427DF4"/>
    <w:rsid w:val="00427F5F"/>
    <w:rsid w:val="00430D52"/>
    <w:rsid w:val="00431854"/>
    <w:rsid w:val="00432399"/>
    <w:rsid w:val="00432893"/>
    <w:rsid w:val="00440FDF"/>
    <w:rsid w:val="00442678"/>
    <w:rsid w:val="00442BA9"/>
    <w:rsid w:val="00443572"/>
    <w:rsid w:val="00444D9B"/>
    <w:rsid w:val="0044548C"/>
    <w:rsid w:val="0044551D"/>
    <w:rsid w:val="00445983"/>
    <w:rsid w:val="00446815"/>
    <w:rsid w:val="004521DF"/>
    <w:rsid w:val="00452BBC"/>
    <w:rsid w:val="00452F86"/>
    <w:rsid w:val="004554A5"/>
    <w:rsid w:val="00455D85"/>
    <w:rsid w:val="00456389"/>
    <w:rsid w:val="0045742F"/>
    <w:rsid w:val="00462E55"/>
    <w:rsid w:val="00471E94"/>
    <w:rsid w:val="00474347"/>
    <w:rsid w:val="004748C5"/>
    <w:rsid w:val="00476CB2"/>
    <w:rsid w:val="00477AAE"/>
    <w:rsid w:val="00477B8D"/>
    <w:rsid w:val="00481A24"/>
    <w:rsid w:val="00482067"/>
    <w:rsid w:val="00482A6A"/>
    <w:rsid w:val="00485380"/>
    <w:rsid w:val="00486090"/>
    <w:rsid w:val="00486F6A"/>
    <w:rsid w:val="00487E49"/>
    <w:rsid w:val="004912B7"/>
    <w:rsid w:val="00491C62"/>
    <w:rsid w:val="0049225E"/>
    <w:rsid w:val="00493205"/>
    <w:rsid w:val="004935D7"/>
    <w:rsid w:val="00497757"/>
    <w:rsid w:val="004A1E1C"/>
    <w:rsid w:val="004A3567"/>
    <w:rsid w:val="004B06DC"/>
    <w:rsid w:val="004B2AE8"/>
    <w:rsid w:val="004B58EC"/>
    <w:rsid w:val="004B77CB"/>
    <w:rsid w:val="004B783A"/>
    <w:rsid w:val="004C3ED6"/>
    <w:rsid w:val="004C41CD"/>
    <w:rsid w:val="004C5AA0"/>
    <w:rsid w:val="004D22F5"/>
    <w:rsid w:val="004D2599"/>
    <w:rsid w:val="004D453A"/>
    <w:rsid w:val="004D74C9"/>
    <w:rsid w:val="004E0BF1"/>
    <w:rsid w:val="004E1094"/>
    <w:rsid w:val="004E2364"/>
    <w:rsid w:val="004E362D"/>
    <w:rsid w:val="004E6A64"/>
    <w:rsid w:val="004F00D4"/>
    <w:rsid w:val="004F2082"/>
    <w:rsid w:val="004F249D"/>
    <w:rsid w:val="004F274D"/>
    <w:rsid w:val="004F338F"/>
    <w:rsid w:val="004F380D"/>
    <w:rsid w:val="004F5B92"/>
    <w:rsid w:val="004F691C"/>
    <w:rsid w:val="00507487"/>
    <w:rsid w:val="00507B12"/>
    <w:rsid w:val="00510FE1"/>
    <w:rsid w:val="00513D44"/>
    <w:rsid w:val="0051656B"/>
    <w:rsid w:val="00516F53"/>
    <w:rsid w:val="00516FE8"/>
    <w:rsid w:val="00521D3E"/>
    <w:rsid w:val="00522391"/>
    <w:rsid w:val="00530C34"/>
    <w:rsid w:val="0053159C"/>
    <w:rsid w:val="00531A57"/>
    <w:rsid w:val="00533194"/>
    <w:rsid w:val="00534E10"/>
    <w:rsid w:val="00537BA3"/>
    <w:rsid w:val="00542C9C"/>
    <w:rsid w:val="00543BE0"/>
    <w:rsid w:val="0055313A"/>
    <w:rsid w:val="00553F0D"/>
    <w:rsid w:val="0056041C"/>
    <w:rsid w:val="0056126B"/>
    <w:rsid w:val="00564290"/>
    <w:rsid w:val="00564448"/>
    <w:rsid w:val="0056571A"/>
    <w:rsid w:val="00572B54"/>
    <w:rsid w:val="00572C9A"/>
    <w:rsid w:val="0057334B"/>
    <w:rsid w:val="00575769"/>
    <w:rsid w:val="00584C6C"/>
    <w:rsid w:val="00584C90"/>
    <w:rsid w:val="00585087"/>
    <w:rsid w:val="00585439"/>
    <w:rsid w:val="00586E38"/>
    <w:rsid w:val="00593593"/>
    <w:rsid w:val="00595AEF"/>
    <w:rsid w:val="005A1824"/>
    <w:rsid w:val="005A5957"/>
    <w:rsid w:val="005B0F97"/>
    <w:rsid w:val="005B31ED"/>
    <w:rsid w:val="005B36E5"/>
    <w:rsid w:val="005B4778"/>
    <w:rsid w:val="005B4EFA"/>
    <w:rsid w:val="005B51B6"/>
    <w:rsid w:val="005B5907"/>
    <w:rsid w:val="005B69F3"/>
    <w:rsid w:val="005C3AC7"/>
    <w:rsid w:val="005C61A2"/>
    <w:rsid w:val="005D04B0"/>
    <w:rsid w:val="005D181B"/>
    <w:rsid w:val="005E5B47"/>
    <w:rsid w:val="005E68F5"/>
    <w:rsid w:val="005F28DD"/>
    <w:rsid w:val="005F44E6"/>
    <w:rsid w:val="005F5026"/>
    <w:rsid w:val="005F6B56"/>
    <w:rsid w:val="005F769F"/>
    <w:rsid w:val="005F7833"/>
    <w:rsid w:val="00600B07"/>
    <w:rsid w:val="0060123C"/>
    <w:rsid w:val="00603FD4"/>
    <w:rsid w:val="0060445A"/>
    <w:rsid w:val="006051A8"/>
    <w:rsid w:val="00606DAD"/>
    <w:rsid w:val="006079C9"/>
    <w:rsid w:val="006106BB"/>
    <w:rsid w:val="00612B61"/>
    <w:rsid w:val="00612D8A"/>
    <w:rsid w:val="006157AE"/>
    <w:rsid w:val="00615FA4"/>
    <w:rsid w:val="00616444"/>
    <w:rsid w:val="00624CAF"/>
    <w:rsid w:val="00627399"/>
    <w:rsid w:val="00633F04"/>
    <w:rsid w:val="00636415"/>
    <w:rsid w:val="006366F4"/>
    <w:rsid w:val="0064219D"/>
    <w:rsid w:val="00644383"/>
    <w:rsid w:val="006454BA"/>
    <w:rsid w:val="0065351E"/>
    <w:rsid w:val="00655C95"/>
    <w:rsid w:val="0065791E"/>
    <w:rsid w:val="00657CB0"/>
    <w:rsid w:val="00657FF4"/>
    <w:rsid w:val="006616C0"/>
    <w:rsid w:val="00670D8C"/>
    <w:rsid w:val="006715D1"/>
    <w:rsid w:val="00671668"/>
    <w:rsid w:val="00671F50"/>
    <w:rsid w:val="00681EBE"/>
    <w:rsid w:val="0068382A"/>
    <w:rsid w:val="00685D88"/>
    <w:rsid w:val="00686029"/>
    <w:rsid w:val="00692734"/>
    <w:rsid w:val="006937A1"/>
    <w:rsid w:val="00696971"/>
    <w:rsid w:val="006A175B"/>
    <w:rsid w:val="006A3B1A"/>
    <w:rsid w:val="006A5F9F"/>
    <w:rsid w:val="006A764A"/>
    <w:rsid w:val="006B040C"/>
    <w:rsid w:val="006B10BF"/>
    <w:rsid w:val="006B4A89"/>
    <w:rsid w:val="006B6600"/>
    <w:rsid w:val="006C0DBD"/>
    <w:rsid w:val="006C23E9"/>
    <w:rsid w:val="006C5E7B"/>
    <w:rsid w:val="006C78CD"/>
    <w:rsid w:val="006C78D2"/>
    <w:rsid w:val="006C7AD1"/>
    <w:rsid w:val="006D1498"/>
    <w:rsid w:val="006D451C"/>
    <w:rsid w:val="006D4E13"/>
    <w:rsid w:val="006D5D41"/>
    <w:rsid w:val="006D63F7"/>
    <w:rsid w:val="006E03BA"/>
    <w:rsid w:val="006E2FA3"/>
    <w:rsid w:val="006E3108"/>
    <w:rsid w:val="006E7891"/>
    <w:rsid w:val="006F00F5"/>
    <w:rsid w:val="006F0250"/>
    <w:rsid w:val="006F3072"/>
    <w:rsid w:val="006F324C"/>
    <w:rsid w:val="006F44E0"/>
    <w:rsid w:val="006F4671"/>
    <w:rsid w:val="006F574A"/>
    <w:rsid w:val="006F6753"/>
    <w:rsid w:val="007001F3"/>
    <w:rsid w:val="007016BD"/>
    <w:rsid w:val="0070621D"/>
    <w:rsid w:val="007079F5"/>
    <w:rsid w:val="0071074B"/>
    <w:rsid w:val="0071169C"/>
    <w:rsid w:val="007171E4"/>
    <w:rsid w:val="00721F91"/>
    <w:rsid w:val="0072298E"/>
    <w:rsid w:val="00722EB6"/>
    <w:rsid w:val="007242B5"/>
    <w:rsid w:val="00724745"/>
    <w:rsid w:val="0072528D"/>
    <w:rsid w:val="00727786"/>
    <w:rsid w:val="00730F6C"/>
    <w:rsid w:val="00732126"/>
    <w:rsid w:val="00733AB4"/>
    <w:rsid w:val="0073591B"/>
    <w:rsid w:val="00740967"/>
    <w:rsid w:val="00742230"/>
    <w:rsid w:val="00744BEF"/>
    <w:rsid w:val="007454DB"/>
    <w:rsid w:val="007455ED"/>
    <w:rsid w:val="00747B91"/>
    <w:rsid w:val="00747E03"/>
    <w:rsid w:val="00752153"/>
    <w:rsid w:val="007645B1"/>
    <w:rsid w:val="00771C50"/>
    <w:rsid w:val="00775C96"/>
    <w:rsid w:val="007764C6"/>
    <w:rsid w:val="00777464"/>
    <w:rsid w:val="007779FD"/>
    <w:rsid w:val="00782450"/>
    <w:rsid w:val="0078454E"/>
    <w:rsid w:val="007864DC"/>
    <w:rsid w:val="00786E30"/>
    <w:rsid w:val="00787219"/>
    <w:rsid w:val="007874FD"/>
    <w:rsid w:val="00790191"/>
    <w:rsid w:val="007912BD"/>
    <w:rsid w:val="007929D5"/>
    <w:rsid w:val="00792F8F"/>
    <w:rsid w:val="007A3E12"/>
    <w:rsid w:val="007A74C5"/>
    <w:rsid w:val="007B4B85"/>
    <w:rsid w:val="007C0179"/>
    <w:rsid w:val="007C0C3F"/>
    <w:rsid w:val="007C5543"/>
    <w:rsid w:val="007D04CB"/>
    <w:rsid w:val="007D0AAC"/>
    <w:rsid w:val="007D256F"/>
    <w:rsid w:val="007D473F"/>
    <w:rsid w:val="007D584B"/>
    <w:rsid w:val="007D6D9E"/>
    <w:rsid w:val="007D6EDC"/>
    <w:rsid w:val="007E3AE7"/>
    <w:rsid w:val="007E3EEE"/>
    <w:rsid w:val="007E5E09"/>
    <w:rsid w:val="007F001C"/>
    <w:rsid w:val="007F0C1C"/>
    <w:rsid w:val="007F4322"/>
    <w:rsid w:val="007F533D"/>
    <w:rsid w:val="007F5BDE"/>
    <w:rsid w:val="00800AF1"/>
    <w:rsid w:val="008024AB"/>
    <w:rsid w:val="0080376A"/>
    <w:rsid w:val="00804DFE"/>
    <w:rsid w:val="00804EE1"/>
    <w:rsid w:val="00804F04"/>
    <w:rsid w:val="0080744B"/>
    <w:rsid w:val="008155A6"/>
    <w:rsid w:val="008175CC"/>
    <w:rsid w:val="00820146"/>
    <w:rsid w:val="00825049"/>
    <w:rsid w:val="00825472"/>
    <w:rsid w:val="00832AC3"/>
    <w:rsid w:val="00835D70"/>
    <w:rsid w:val="00843752"/>
    <w:rsid w:val="00846855"/>
    <w:rsid w:val="00847160"/>
    <w:rsid w:val="00850C43"/>
    <w:rsid w:val="00853B60"/>
    <w:rsid w:val="00856281"/>
    <w:rsid w:val="00857156"/>
    <w:rsid w:val="00857314"/>
    <w:rsid w:val="00857D10"/>
    <w:rsid w:val="0086109E"/>
    <w:rsid w:val="008612AC"/>
    <w:rsid w:val="00870BBE"/>
    <w:rsid w:val="008717AF"/>
    <w:rsid w:val="00871899"/>
    <w:rsid w:val="008734D3"/>
    <w:rsid w:val="00873B5D"/>
    <w:rsid w:val="00873F29"/>
    <w:rsid w:val="0087595F"/>
    <w:rsid w:val="00884AC4"/>
    <w:rsid w:val="00887E66"/>
    <w:rsid w:val="00890A81"/>
    <w:rsid w:val="00890E5A"/>
    <w:rsid w:val="00891AE0"/>
    <w:rsid w:val="00893B40"/>
    <w:rsid w:val="008A144B"/>
    <w:rsid w:val="008A7BC8"/>
    <w:rsid w:val="008A7CD7"/>
    <w:rsid w:val="008B1121"/>
    <w:rsid w:val="008B242A"/>
    <w:rsid w:val="008B30EB"/>
    <w:rsid w:val="008B39AF"/>
    <w:rsid w:val="008C1902"/>
    <w:rsid w:val="008C3963"/>
    <w:rsid w:val="008C59EA"/>
    <w:rsid w:val="008C6CC1"/>
    <w:rsid w:val="008D0EE4"/>
    <w:rsid w:val="008D278C"/>
    <w:rsid w:val="008D36EC"/>
    <w:rsid w:val="008D47A8"/>
    <w:rsid w:val="008D511E"/>
    <w:rsid w:val="008D6782"/>
    <w:rsid w:val="008E1228"/>
    <w:rsid w:val="008E25B1"/>
    <w:rsid w:val="008E4A2C"/>
    <w:rsid w:val="008E4B76"/>
    <w:rsid w:val="008E59B2"/>
    <w:rsid w:val="008F56CF"/>
    <w:rsid w:val="008F6F4D"/>
    <w:rsid w:val="008F7FAB"/>
    <w:rsid w:val="00900FE4"/>
    <w:rsid w:val="00901F77"/>
    <w:rsid w:val="00902A29"/>
    <w:rsid w:val="00907CB1"/>
    <w:rsid w:val="00907F7C"/>
    <w:rsid w:val="009104CC"/>
    <w:rsid w:val="0091560D"/>
    <w:rsid w:val="00915CDD"/>
    <w:rsid w:val="009205F8"/>
    <w:rsid w:val="009216C7"/>
    <w:rsid w:val="00923290"/>
    <w:rsid w:val="009233B5"/>
    <w:rsid w:val="0093024B"/>
    <w:rsid w:val="00932BCA"/>
    <w:rsid w:val="009408E2"/>
    <w:rsid w:val="00941A78"/>
    <w:rsid w:val="00941CCE"/>
    <w:rsid w:val="0094210E"/>
    <w:rsid w:val="00942D18"/>
    <w:rsid w:val="00943421"/>
    <w:rsid w:val="00950934"/>
    <w:rsid w:val="009511D2"/>
    <w:rsid w:val="009569F2"/>
    <w:rsid w:val="00957586"/>
    <w:rsid w:val="00960753"/>
    <w:rsid w:val="009618C1"/>
    <w:rsid w:val="00970122"/>
    <w:rsid w:val="009712AF"/>
    <w:rsid w:val="00973F21"/>
    <w:rsid w:val="009746C2"/>
    <w:rsid w:val="00974ED3"/>
    <w:rsid w:val="0097610C"/>
    <w:rsid w:val="00980BF1"/>
    <w:rsid w:val="009818CF"/>
    <w:rsid w:val="00982004"/>
    <w:rsid w:val="00982098"/>
    <w:rsid w:val="009870B4"/>
    <w:rsid w:val="00990978"/>
    <w:rsid w:val="009909B2"/>
    <w:rsid w:val="00990F3A"/>
    <w:rsid w:val="00991279"/>
    <w:rsid w:val="009914DA"/>
    <w:rsid w:val="00995F72"/>
    <w:rsid w:val="009A6EB8"/>
    <w:rsid w:val="009A72FB"/>
    <w:rsid w:val="009A7E6B"/>
    <w:rsid w:val="009B04B6"/>
    <w:rsid w:val="009B5958"/>
    <w:rsid w:val="009B5D23"/>
    <w:rsid w:val="009C2B72"/>
    <w:rsid w:val="009C6CBA"/>
    <w:rsid w:val="009D15E8"/>
    <w:rsid w:val="009D211E"/>
    <w:rsid w:val="009D76D3"/>
    <w:rsid w:val="009D7B40"/>
    <w:rsid w:val="009E24E6"/>
    <w:rsid w:val="009E2D62"/>
    <w:rsid w:val="009E6D79"/>
    <w:rsid w:val="009E7F11"/>
    <w:rsid w:val="009F19B9"/>
    <w:rsid w:val="009F29EF"/>
    <w:rsid w:val="009F31B9"/>
    <w:rsid w:val="009F42E5"/>
    <w:rsid w:val="009F5A83"/>
    <w:rsid w:val="009F6C0F"/>
    <w:rsid w:val="00A00FA9"/>
    <w:rsid w:val="00A018ED"/>
    <w:rsid w:val="00A07007"/>
    <w:rsid w:val="00A10613"/>
    <w:rsid w:val="00A12968"/>
    <w:rsid w:val="00A133A5"/>
    <w:rsid w:val="00A13969"/>
    <w:rsid w:val="00A15272"/>
    <w:rsid w:val="00A15884"/>
    <w:rsid w:val="00A203B7"/>
    <w:rsid w:val="00A2789A"/>
    <w:rsid w:val="00A3047F"/>
    <w:rsid w:val="00A30C6B"/>
    <w:rsid w:val="00A3189C"/>
    <w:rsid w:val="00A356AF"/>
    <w:rsid w:val="00A37023"/>
    <w:rsid w:val="00A37462"/>
    <w:rsid w:val="00A434BE"/>
    <w:rsid w:val="00A46DED"/>
    <w:rsid w:val="00A50FCF"/>
    <w:rsid w:val="00A5155F"/>
    <w:rsid w:val="00A53115"/>
    <w:rsid w:val="00A556B7"/>
    <w:rsid w:val="00A651C3"/>
    <w:rsid w:val="00A674EB"/>
    <w:rsid w:val="00A74741"/>
    <w:rsid w:val="00A75EEC"/>
    <w:rsid w:val="00A85C18"/>
    <w:rsid w:val="00A85C8D"/>
    <w:rsid w:val="00A907D1"/>
    <w:rsid w:val="00A91576"/>
    <w:rsid w:val="00A91622"/>
    <w:rsid w:val="00A92F3B"/>
    <w:rsid w:val="00A9312C"/>
    <w:rsid w:val="00A93456"/>
    <w:rsid w:val="00A96D5E"/>
    <w:rsid w:val="00A97355"/>
    <w:rsid w:val="00AA0A2E"/>
    <w:rsid w:val="00AA1505"/>
    <w:rsid w:val="00AA1C9A"/>
    <w:rsid w:val="00AA266C"/>
    <w:rsid w:val="00AC1205"/>
    <w:rsid w:val="00AC19C9"/>
    <w:rsid w:val="00AC39D5"/>
    <w:rsid w:val="00AC4B08"/>
    <w:rsid w:val="00AC4B7A"/>
    <w:rsid w:val="00AC6D2C"/>
    <w:rsid w:val="00AC7D20"/>
    <w:rsid w:val="00AD3B1B"/>
    <w:rsid w:val="00AD47B7"/>
    <w:rsid w:val="00AD6AF0"/>
    <w:rsid w:val="00AE0947"/>
    <w:rsid w:val="00AE14D8"/>
    <w:rsid w:val="00AE299B"/>
    <w:rsid w:val="00AE3C2C"/>
    <w:rsid w:val="00AE5326"/>
    <w:rsid w:val="00AE65A2"/>
    <w:rsid w:val="00AF0756"/>
    <w:rsid w:val="00AF08A5"/>
    <w:rsid w:val="00AF1B10"/>
    <w:rsid w:val="00AF318E"/>
    <w:rsid w:val="00AF32C6"/>
    <w:rsid w:val="00AF3660"/>
    <w:rsid w:val="00B03698"/>
    <w:rsid w:val="00B03AA2"/>
    <w:rsid w:val="00B07C1C"/>
    <w:rsid w:val="00B07C55"/>
    <w:rsid w:val="00B11F1D"/>
    <w:rsid w:val="00B12795"/>
    <w:rsid w:val="00B12B2B"/>
    <w:rsid w:val="00B1597B"/>
    <w:rsid w:val="00B2229B"/>
    <w:rsid w:val="00B224F0"/>
    <w:rsid w:val="00B25255"/>
    <w:rsid w:val="00B25B71"/>
    <w:rsid w:val="00B26F96"/>
    <w:rsid w:val="00B30D82"/>
    <w:rsid w:val="00B36BC8"/>
    <w:rsid w:val="00B37310"/>
    <w:rsid w:val="00B409B3"/>
    <w:rsid w:val="00B43AC5"/>
    <w:rsid w:val="00B47279"/>
    <w:rsid w:val="00B50227"/>
    <w:rsid w:val="00B5100B"/>
    <w:rsid w:val="00B5257C"/>
    <w:rsid w:val="00B52DDC"/>
    <w:rsid w:val="00B53565"/>
    <w:rsid w:val="00B548FB"/>
    <w:rsid w:val="00B5618D"/>
    <w:rsid w:val="00B56416"/>
    <w:rsid w:val="00B56769"/>
    <w:rsid w:val="00B569B3"/>
    <w:rsid w:val="00B56A72"/>
    <w:rsid w:val="00B61928"/>
    <w:rsid w:val="00B63ADB"/>
    <w:rsid w:val="00B724A6"/>
    <w:rsid w:val="00B73B79"/>
    <w:rsid w:val="00B75AA5"/>
    <w:rsid w:val="00B8008B"/>
    <w:rsid w:val="00B8212C"/>
    <w:rsid w:val="00B82EE5"/>
    <w:rsid w:val="00B8314A"/>
    <w:rsid w:val="00B86028"/>
    <w:rsid w:val="00B863FB"/>
    <w:rsid w:val="00B9162F"/>
    <w:rsid w:val="00B94969"/>
    <w:rsid w:val="00B97C0C"/>
    <w:rsid w:val="00BA2158"/>
    <w:rsid w:val="00BA2351"/>
    <w:rsid w:val="00BA3B84"/>
    <w:rsid w:val="00BA6937"/>
    <w:rsid w:val="00BA7273"/>
    <w:rsid w:val="00BB298B"/>
    <w:rsid w:val="00BB31BB"/>
    <w:rsid w:val="00BB3227"/>
    <w:rsid w:val="00BB3E0F"/>
    <w:rsid w:val="00BB71D0"/>
    <w:rsid w:val="00BC0271"/>
    <w:rsid w:val="00BC0AA0"/>
    <w:rsid w:val="00BC3389"/>
    <w:rsid w:val="00BC6DB7"/>
    <w:rsid w:val="00BD0152"/>
    <w:rsid w:val="00BD252B"/>
    <w:rsid w:val="00BD5874"/>
    <w:rsid w:val="00BE1E6C"/>
    <w:rsid w:val="00BE338D"/>
    <w:rsid w:val="00BE4EC8"/>
    <w:rsid w:val="00BE561F"/>
    <w:rsid w:val="00BF2217"/>
    <w:rsid w:val="00BF291C"/>
    <w:rsid w:val="00BF34CC"/>
    <w:rsid w:val="00BF3F44"/>
    <w:rsid w:val="00BF5117"/>
    <w:rsid w:val="00BF5530"/>
    <w:rsid w:val="00C02544"/>
    <w:rsid w:val="00C05392"/>
    <w:rsid w:val="00C111CD"/>
    <w:rsid w:val="00C11701"/>
    <w:rsid w:val="00C15C56"/>
    <w:rsid w:val="00C1740F"/>
    <w:rsid w:val="00C23142"/>
    <w:rsid w:val="00C24744"/>
    <w:rsid w:val="00C251D9"/>
    <w:rsid w:val="00C25720"/>
    <w:rsid w:val="00C27D95"/>
    <w:rsid w:val="00C328DF"/>
    <w:rsid w:val="00C34010"/>
    <w:rsid w:val="00C40960"/>
    <w:rsid w:val="00C4463C"/>
    <w:rsid w:val="00C4697A"/>
    <w:rsid w:val="00C502D9"/>
    <w:rsid w:val="00C52027"/>
    <w:rsid w:val="00C6006A"/>
    <w:rsid w:val="00C613FB"/>
    <w:rsid w:val="00C62EDB"/>
    <w:rsid w:val="00C635ED"/>
    <w:rsid w:val="00C63F21"/>
    <w:rsid w:val="00C64606"/>
    <w:rsid w:val="00C65F72"/>
    <w:rsid w:val="00C704EF"/>
    <w:rsid w:val="00C7102C"/>
    <w:rsid w:val="00C716CF"/>
    <w:rsid w:val="00C7328A"/>
    <w:rsid w:val="00C74BC8"/>
    <w:rsid w:val="00C7557B"/>
    <w:rsid w:val="00C809B2"/>
    <w:rsid w:val="00C8155D"/>
    <w:rsid w:val="00C84CA3"/>
    <w:rsid w:val="00C85D1E"/>
    <w:rsid w:val="00C86B19"/>
    <w:rsid w:val="00C86F6B"/>
    <w:rsid w:val="00C91023"/>
    <w:rsid w:val="00C91A0A"/>
    <w:rsid w:val="00C92A31"/>
    <w:rsid w:val="00C93DAD"/>
    <w:rsid w:val="00C943E3"/>
    <w:rsid w:val="00C95858"/>
    <w:rsid w:val="00C96397"/>
    <w:rsid w:val="00C96CC0"/>
    <w:rsid w:val="00CA1411"/>
    <w:rsid w:val="00CA51F8"/>
    <w:rsid w:val="00CA56DC"/>
    <w:rsid w:val="00CA6145"/>
    <w:rsid w:val="00CA7444"/>
    <w:rsid w:val="00CA758D"/>
    <w:rsid w:val="00CB3DFF"/>
    <w:rsid w:val="00CB5062"/>
    <w:rsid w:val="00CB68E8"/>
    <w:rsid w:val="00CB78DA"/>
    <w:rsid w:val="00CC3DC4"/>
    <w:rsid w:val="00CC7C07"/>
    <w:rsid w:val="00CD13BF"/>
    <w:rsid w:val="00CD177A"/>
    <w:rsid w:val="00CD7158"/>
    <w:rsid w:val="00CE4673"/>
    <w:rsid w:val="00CE5489"/>
    <w:rsid w:val="00CE7C89"/>
    <w:rsid w:val="00CF6FD9"/>
    <w:rsid w:val="00CF7C19"/>
    <w:rsid w:val="00D0430B"/>
    <w:rsid w:val="00D05A2D"/>
    <w:rsid w:val="00D07711"/>
    <w:rsid w:val="00D07D00"/>
    <w:rsid w:val="00D140B1"/>
    <w:rsid w:val="00D15793"/>
    <w:rsid w:val="00D26C6B"/>
    <w:rsid w:val="00D26D17"/>
    <w:rsid w:val="00D31D0D"/>
    <w:rsid w:val="00D32663"/>
    <w:rsid w:val="00D347A0"/>
    <w:rsid w:val="00D349E7"/>
    <w:rsid w:val="00D369C3"/>
    <w:rsid w:val="00D36BEC"/>
    <w:rsid w:val="00D41CC6"/>
    <w:rsid w:val="00D424E6"/>
    <w:rsid w:val="00D44C73"/>
    <w:rsid w:val="00D46159"/>
    <w:rsid w:val="00D469EF"/>
    <w:rsid w:val="00D47F6A"/>
    <w:rsid w:val="00D503FB"/>
    <w:rsid w:val="00D51C1F"/>
    <w:rsid w:val="00D520E8"/>
    <w:rsid w:val="00D52761"/>
    <w:rsid w:val="00D5586B"/>
    <w:rsid w:val="00D56ACF"/>
    <w:rsid w:val="00D57B28"/>
    <w:rsid w:val="00D61271"/>
    <w:rsid w:val="00D637D7"/>
    <w:rsid w:val="00D65A11"/>
    <w:rsid w:val="00D65ED2"/>
    <w:rsid w:val="00D70FB4"/>
    <w:rsid w:val="00D806AC"/>
    <w:rsid w:val="00D8360B"/>
    <w:rsid w:val="00D856C7"/>
    <w:rsid w:val="00D869ED"/>
    <w:rsid w:val="00D901AD"/>
    <w:rsid w:val="00D91CB4"/>
    <w:rsid w:val="00D963F3"/>
    <w:rsid w:val="00DA2208"/>
    <w:rsid w:val="00DA2BD8"/>
    <w:rsid w:val="00DA4315"/>
    <w:rsid w:val="00DB01BF"/>
    <w:rsid w:val="00DB0D24"/>
    <w:rsid w:val="00DB2F12"/>
    <w:rsid w:val="00DB4894"/>
    <w:rsid w:val="00DB55D4"/>
    <w:rsid w:val="00DB6259"/>
    <w:rsid w:val="00DB6690"/>
    <w:rsid w:val="00DB7FA8"/>
    <w:rsid w:val="00DC7E02"/>
    <w:rsid w:val="00DD154A"/>
    <w:rsid w:val="00DD1903"/>
    <w:rsid w:val="00DD26B4"/>
    <w:rsid w:val="00DD5000"/>
    <w:rsid w:val="00DD523D"/>
    <w:rsid w:val="00DD5292"/>
    <w:rsid w:val="00DE4D1E"/>
    <w:rsid w:val="00DF2C0E"/>
    <w:rsid w:val="00DF3BC9"/>
    <w:rsid w:val="00DF557E"/>
    <w:rsid w:val="00DF58D3"/>
    <w:rsid w:val="00E0045D"/>
    <w:rsid w:val="00E06864"/>
    <w:rsid w:val="00E11E38"/>
    <w:rsid w:val="00E1208A"/>
    <w:rsid w:val="00E13A02"/>
    <w:rsid w:val="00E172A1"/>
    <w:rsid w:val="00E17EAA"/>
    <w:rsid w:val="00E2128C"/>
    <w:rsid w:val="00E220A5"/>
    <w:rsid w:val="00E22B80"/>
    <w:rsid w:val="00E23238"/>
    <w:rsid w:val="00E23E2A"/>
    <w:rsid w:val="00E24D24"/>
    <w:rsid w:val="00E25761"/>
    <w:rsid w:val="00E3417B"/>
    <w:rsid w:val="00E3436C"/>
    <w:rsid w:val="00E34BDA"/>
    <w:rsid w:val="00E366D2"/>
    <w:rsid w:val="00E367A4"/>
    <w:rsid w:val="00E37732"/>
    <w:rsid w:val="00E403D9"/>
    <w:rsid w:val="00E45943"/>
    <w:rsid w:val="00E47809"/>
    <w:rsid w:val="00E50475"/>
    <w:rsid w:val="00E5771B"/>
    <w:rsid w:val="00E6154D"/>
    <w:rsid w:val="00E61D70"/>
    <w:rsid w:val="00E66A0E"/>
    <w:rsid w:val="00E67123"/>
    <w:rsid w:val="00E67B47"/>
    <w:rsid w:val="00E67EB5"/>
    <w:rsid w:val="00E71487"/>
    <w:rsid w:val="00E715B9"/>
    <w:rsid w:val="00E71A4C"/>
    <w:rsid w:val="00E723F6"/>
    <w:rsid w:val="00E73A8D"/>
    <w:rsid w:val="00E74E7D"/>
    <w:rsid w:val="00E76038"/>
    <w:rsid w:val="00E762A8"/>
    <w:rsid w:val="00E76660"/>
    <w:rsid w:val="00E7690D"/>
    <w:rsid w:val="00E8187D"/>
    <w:rsid w:val="00E8602A"/>
    <w:rsid w:val="00E87931"/>
    <w:rsid w:val="00E87EE6"/>
    <w:rsid w:val="00E90219"/>
    <w:rsid w:val="00E91AAD"/>
    <w:rsid w:val="00E9413B"/>
    <w:rsid w:val="00E94393"/>
    <w:rsid w:val="00EA341B"/>
    <w:rsid w:val="00EA3A9B"/>
    <w:rsid w:val="00EA4FEC"/>
    <w:rsid w:val="00EA7888"/>
    <w:rsid w:val="00EB0C3B"/>
    <w:rsid w:val="00EB5E0E"/>
    <w:rsid w:val="00EB6463"/>
    <w:rsid w:val="00EB74B2"/>
    <w:rsid w:val="00EC1F53"/>
    <w:rsid w:val="00EC3890"/>
    <w:rsid w:val="00EC4D99"/>
    <w:rsid w:val="00EC7094"/>
    <w:rsid w:val="00EC7F43"/>
    <w:rsid w:val="00ED10D2"/>
    <w:rsid w:val="00ED2551"/>
    <w:rsid w:val="00ED2F8C"/>
    <w:rsid w:val="00ED5B7D"/>
    <w:rsid w:val="00ED7066"/>
    <w:rsid w:val="00ED71C0"/>
    <w:rsid w:val="00EE14D9"/>
    <w:rsid w:val="00EE50FE"/>
    <w:rsid w:val="00EE70C4"/>
    <w:rsid w:val="00EF0858"/>
    <w:rsid w:val="00EF5379"/>
    <w:rsid w:val="00EF6039"/>
    <w:rsid w:val="00EF661F"/>
    <w:rsid w:val="00EF7660"/>
    <w:rsid w:val="00F00BE8"/>
    <w:rsid w:val="00F00F01"/>
    <w:rsid w:val="00F01A53"/>
    <w:rsid w:val="00F05687"/>
    <w:rsid w:val="00F05A89"/>
    <w:rsid w:val="00F069DE"/>
    <w:rsid w:val="00F13E23"/>
    <w:rsid w:val="00F16ECB"/>
    <w:rsid w:val="00F17B87"/>
    <w:rsid w:val="00F2100E"/>
    <w:rsid w:val="00F242B8"/>
    <w:rsid w:val="00F2454F"/>
    <w:rsid w:val="00F260D3"/>
    <w:rsid w:val="00F26232"/>
    <w:rsid w:val="00F301F5"/>
    <w:rsid w:val="00F33409"/>
    <w:rsid w:val="00F33ABA"/>
    <w:rsid w:val="00F34715"/>
    <w:rsid w:val="00F36768"/>
    <w:rsid w:val="00F40ECA"/>
    <w:rsid w:val="00F410FE"/>
    <w:rsid w:val="00F471D3"/>
    <w:rsid w:val="00F47453"/>
    <w:rsid w:val="00F51EED"/>
    <w:rsid w:val="00F524BD"/>
    <w:rsid w:val="00F53BAD"/>
    <w:rsid w:val="00F53CD0"/>
    <w:rsid w:val="00F54AD5"/>
    <w:rsid w:val="00F54C8D"/>
    <w:rsid w:val="00F5549D"/>
    <w:rsid w:val="00F60231"/>
    <w:rsid w:val="00F603D0"/>
    <w:rsid w:val="00F6178F"/>
    <w:rsid w:val="00F61E61"/>
    <w:rsid w:val="00F62422"/>
    <w:rsid w:val="00F630F7"/>
    <w:rsid w:val="00F64A68"/>
    <w:rsid w:val="00F65597"/>
    <w:rsid w:val="00F6709F"/>
    <w:rsid w:val="00F7190C"/>
    <w:rsid w:val="00F7323C"/>
    <w:rsid w:val="00F74147"/>
    <w:rsid w:val="00F757F0"/>
    <w:rsid w:val="00F75DCA"/>
    <w:rsid w:val="00F7647E"/>
    <w:rsid w:val="00F768C1"/>
    <w:rsid w:val="00F771FA"/>
    <w:rsid w:val="00F83CB9"/>
    <w:rsid w:val="00F84CEF"/>
    <w:rsid w:val="00F85938"/>
    <w:rsid w:val="00F87D66"/>
    <w:rsid w:val="00F91A83"/>
    <w:rsid w:val="00F936AD"/>
    <w:rsid w:val="00FA0912"/>
    <w:rsid w:val="00FA5F58"/>
    <w:rsid w:val="00FA7EBE"/>
    <w:rsid w:val="00FB477E"/>
    <w:rsid w:val="00FB6974"/>
    <w:rsid w:val="00FC44E8"/>
    <w:rsid w:val="00FC4604"/>
    <w:rsid w:val="00FC4BD9"/>
    <w:rsid w:val="00FC5277"/>
    <w:rsid w:val="00FC58EF"/>
    <w:rsid w:val="00FC5A68"/>
    <w:rsid w:val="00FD0C3D"/>
    <w:rsid w:val="00FD0E8B"/>
    <w:rsid w:val="00FD0FD2"/>
    <w:rsid w:val="00FD2357"/>
    <w:rsid w:val="00FD3F32"/>
    <w:rsid w:val="00FD5D6B"/>
    <w:rsid w:val="00FD60DA"/>
    <w:rsid w:val="00FD6313"/>
    <w:rsid w:val="00FE06BA"/>
    <w:rsid w:val="00FE1123"/>
    <w:rsid w:val="00FE1194"/>
    <w:rsid w:val="00FE684B"/>
    <w:rsid w:val="00FE6959"/>
    <w:rsid w:val="00FE69F5"/>
    <w:rsid w:val="00FE6DB6"/>
    <w:rsid w:val="00FE7F4E"/>
    <w:rsid w:val="00FF1DC1"/>
    <w:rsid w:val="00FF662B"/>
    <w:rsid w:val="00FF7BF7"/>
    <w:rsid w:val="00FF7EFC"/>
    <w:rsid w:val="01130645"/>
    <w:rsid w:val="01150185"/>
    <w:rsid w:val="013073B4"/>
    <w:rsid w:val="01822782"/>
    <w:rsid w:val="01A11D8F"/>
    <w:rsid w:val="01CC715B"/>
    <w:rsid w:val="01FB60DB"/>
    <w:rsid w:val="02665248"/>
    <w:rsid w:val="026C7207"/>
    <w:rsid w:val="0294340A"/>
    <w:rsid w:val="02A4436A"/>
    <w:rsid w:val="030515B5"/>
    <w:rsid w:val="030E5C07"/>
    <w:rsid w:val="0315639B"/>
    <w:rsid w:val="033730B4"/>
    <w:rsid w:val="03841A80"/>
    <w:rsid w:val="03920A67"/>
    <w:rsid w:val="039424ED"/>
    <w:rsid w:val="03A67865"/>
    <w:rsid w:val="03B1172C"/>
    <w:rsid w:val="041A1DD7"/>
    <w:rsid w:val="04247037"/>
    <w:rsid w:val="043210F1"/>
    <w:rsid w:val="046B3C8C"/>
    <w:rsid w:val="04896731"/>
    <w:rsid w:val="04910D1F"/>
    <w:rsid w:val="04C4548F"/>
    <w:rsid w:val="05164BE7"/>
    <w:rsid w:val="05202650"/>
    <w:rsid w:val="05260248"/>
    <w:rsid w:val="053C7025"/>
    <w:rsid w:val="05534A4C"/>
    <w:rsid w:val="055E085F"/>
    <w:rsid w:val="058E0CA2"/>
    <w:rsid w:val="0596483F"/>
    <w:rsid w:val="05A918B6"/>
    <w:rsid w:val="05EA7DDC"/>
    <w:rsid w:val="05FF12E2"/>
    <w:rsid w:val="061B35A8"/>
    <w:rsid w:val="065C5002"/>
    <w:rsid w:val="06641D18"/>
    <w:rsid w:val="06A50B76"/>
    <w:rsid w:val="06BA5298"/>
    <w:rsid w:val="06F03F2F"/>
    <w:rsid w:val="07124399"/>
    <w:rsid w:val="073E6AF4"/>
    <w:rsid w:val="076A0618"/>
    <w:rsid w:val="079074C9"/>
    <w:rsid w:val="07A0301B"/>
    <w:rsid w:val="07DA463C"/>
    <w:rsid w:val="081D16D2"/>
    <w:rsid w:val="08370F17"/>
    <w:rsid w:val="08902440"/>
    <w:rsid w:val="0895349E"/>
    <w:rsid w:val="08DF0A99"/>
    <w:rsid w:val="08E1304F"/>
    <w:rsid w:val="08EB0353"/>
    <w:rsid w:val="090D2FFF"/>
    <w:rsid w:val="092D4C77"/>
    <w:rsid w:val="093B1148"/>
    <w:rsid w:val="097736D5"/>
    <w:rsid w:val="0983678C"/>
    <w:rsid w:val="099724A2"/>
    <w:rsid w:val="09AD4E6C"/>
    <w:rsid w:val="09F337E1"/>
    <w:rsid w:val="0A163EBA"/>
    <w:rsid w:val="0A294EB4"/>
    <w:rsid w:val="0A2D0142"/>
    <w:rsid w:val="0A3A2C6F"/>
    <w:rsid w:val="0A461D41"/>
    <w:rsid w:val="0A9F57DC"/>
    <w:rsid w:val="0AA1691D"/>
    <w:rsid w:val="0AB2510E"/>
    <w:rsid w:val="0B03758E"/>
    <w:rsid w:val="0B16324C"/>
    <w:rsid w:val="0B1A2958"/>
    <w:rsid w:val="0B581B9D"/>
    <w:rsid w:val="0B65570E"/>
    <w:rsid w:val="0B8D2545"/>
    <w:rsid w:val="0B8E1003"/>
    <w:rsid w:val="0BA41FB7"/>
    <w:rsid w:val="0BB762AB"/>
    <w:rsid w:val="0BC11AF1"/>
    <w:rsid w:val="0BFC2BCF"/>
    <w:rsid w:val="0C060731"/>
    <w:rsid w:val="0C3C77C2"/>
    <w:rsid w:val="0C43520E"/>
    <w:rsid w:val="0C6C3317"/>
    <w:rsid w:val="0C9B0435"/>
    <w:rsid w:val="0CC14C34"/>
    <w:rsid w:val="0CCE0023"/>
    <w:rsid w:val="0CDD006B"/>
    <w:rsid w:val="0CF94E41"/>
    <w:rsid w:val="0CFA5CD7"/>
    <w:rsid w:val="0CFF5C37"/>
    <w:rsid w:val="0D0B144E"/>
    <w:rsid w:val="0D0E5916"/>
    <w:rsid w:val="0D3B7106"/>
    <w:rsid w:val="0DC341F9"/>
    <w:rsid w:val="0DCD1B00"/>
    <w:rsid w:val="0DD128C7"/>
    <w:rsid w:val="0E0C03D3"/>
    <w:rsid w:val="0E3F6056"/>
    <w:rsid w:val="0E5C2C3E"/>
    <w:rsid w:val="0E6D1D7A"/>
    <w:rsid w:val="0E780BE4"/>
    <w:rsid w:val="0E7D3C55"/>
    <w:rsid w:val="0E9E6B9F"/>
    <w:rsid w:val="0EBB269C"/>
    <w:rsid w:val="0EC64FF0"/>
    <w:rsid w:val="0EDF0E48"/>
    <w:rsid w:val="0F0C0955"/>
    <w:rsid w:val="0F2A73D0"/>
    <w:rsid w:val="0F840C04"/>
    <w:rsid w:val="0F9878A4"/>
    <w:rsid w:val="0FA47B58"/>
    <w:rsid w:val="0FD23122"/>
    <w:rsid w:val="0FD913B2"/>
    <w:rsid w:val="0FE51F22"/>
    <w:rsid w:val="10791C91"/>
    <w:rsid w:val="107C2E82"/>
    <w:rsid w:val="107D490A"/>
    <w:rsid w:val="108B11D8"/>
    <w:rsid w:val="1111070F"/>
    <w:rsid w:val="111B3927"/>
    <w:rsid w:val="11254AAD"/>
    <w:rsid w:val="117479A1"/>
    <w:rsid w:val="11DE1812"/>
    <w:rsid w:val="11F57951"/>
    <w:rsid w:val="1214422A"/>
    <w:rsid w:val="12446D55"/>
    <w:rsid w:val="124E53FA"/>
    <w:rsid w:val="127F4759"/>
    <w:rsid w:val="12D76496"/>
    <w:rsid w:val="12F54CD9"/>
    <w:rsid w:val="130D1EB8"/>
    <w:rsid w:val="13212586"/>
    <w:rsid w:val="13330F57"/>
    <w:rsid w:val="135C4D09"/>
    <w:rsid w:val="13641290"/>
    <w:rsid w:val="13D1738A"/>
    <w:rsid w:val="14220A43"/>
    <w:rsid w:val="143A1B3C"/>
    <w:rsid w:val="143B5F80"/>
    <w:rsid w:val="143E5536"/>
    <w:rsid w:val="14532851"/>
    <w:rsid w:val="145746DC"/>
    <w:rsid w:val="1468384A"/>
    <w:rsid w:val="1485199D"/>
    <w:rsid w:val="149B228E"/>
    <w:rsid w:val="14A3156B"/>
    <w:rsid w:val="14A35CE8"/>
    <w:rsid w:val="14AB7E78"/>
    <w:rsid w:val="14D170FB"/>
    <w:rsid w:val="14DE5FC6"/>
    <w:rsid w:val="14F90C75"/>
    <w:rsid w:val="14FB2910"/>
    <w:rsid w:val="15001CD4"/>
    <w:rsid w:val="150A42DA"/>
    <w:rsid w:val="152C0DC1"/>
    <w:rsid w:val="1537146E"/>
    <w:rsid w:val="1581332E"/>
    <w:rsid w:val="158305A9"/>
    <w:rsid w:val="15CD0276"/>
    <w:rsid w:val="15DF7B3C"/>
    <w:rsid w:val="15FA64BF"/>
    <w:rsid w:val="164D0F49"/>
    <w:rsid w:val="16785E3E"/>
    <w:rsid w:val="16985257"/>
    <w:rsid w:val="16CD5C24"/>
    <w:rsid w:val="16EF0253"/>
    <w:rsid w:val="16F655CE"/>
    <w:rsid w:val="16FC68BB"/>
    <w:rsid w:val="17006A22"/>
    <w:rsid w:val="172018FF"/>
    <w:rsid w:val="17213AFE"/>
    <w:rsid w:val="17357B35"/>
    <w:rsid w:val="17422243"/>
    <w:rsid w:val="174540BD"/>
    <w:rsid w:val="17563788"/>
    <w:rsid w:val="17853822"/>
    <w:rsid w:val="17885FB1"/>
    <w:rsid w:val="17887995"/>
    <w:rsid w:val="179874A5"/>
    <w:rsid w:val="17BA627B"/>
    <w:rsid w:val="17DC33B7"/>
    <w:rsid w:val="17EF1B5C"/>
    <w:rsid w:val="18100480"/>
    <w:rsid w:val="182072A4"/>
    <w:rsid w:val="183278B0"/>
    <w:rsid w:val="18377797"/>
    <w:rsid w:val="183E7487"/>
    <w:rsid w:val="187A1B49"/>
    <w:rsid w:val="18AA5CB6"/>
    <w:rsid w:val="194330DA"/>
    <w:rsid w:val="195C76F5"/>
    <w:rsid w:val="196D6F46"/>
    <w:rsid w:val="197E4A44"/>
    <w:rsid w:val="19823668"/>
    <w:rsid w:val="19A646BD"/>
    <w:rsid w:val="19B244AD"/>
    <w:rsid w:val="19D63004"/>
    <w:rsid w:val="19E24105"/>
    <w:rsid w:val="19E41BC5"/>
    <w:rsid w:val="1A287679"/>
    <w:rsid w:val="1A3C44FD"/>
    <w:rsid w:val="1A543293"/>
    <w:rsid w:val="1A6D6D72"/>
    <w:rsid w:val="1A79218D"/>
    <w:rsid w:val="1A8D47CC"/>
    <w:rsid w:val="1A9C4322"/>
    <w:rsid w:val="1AAB4BCA"/>
    <w:rsid w:val="1AB94F64"/>
    <w:rsid w:val="1AC54F79"/>
    <w:rsid w:val="1B163493"/>
    <w:rsid w:val="1B185454"/>
    <w:rsid w:val="1B220A4F"/>
    <w:rsid w:val="1B783D41"/>
    <w:rsid w:val="1BA46DA0"/>
    <w:rsid w:val="1BB10A26"/>
    <w:rsid w:val="1BEB6F5A"/>
    <w:rsid w:val="1BEE08D9"/>
    <w:rsid w:val="1C3F5422"/>
    <w:rsid w:val="1C741674"/>
    <w:rsid w:val="1CB51EA5"/>
    <w:rsid w:val="1CD217D6"/>
    <w:rsid w:val="1CD626FC"/>
    <w:rsid w:val="1CF21D0A"/>
    <w:rsid w:val="1D09129C"/>
    <w:rsid w:val="1D275FCD"/>
    <w:rsid w:val="1D2F7CF0"/>
    <w:rsid w:val="1D3F7C0B"/>
    <w:rsid w:val="1D7F774F"/>
    <w:rsid w:val="1D806EC8"/>
    <w:rsid w:val="1DA739E1"/>
    <w:rsid w:val="1DD63602"/>
    <w:rsid w:val="1E027949"/>
    <w:rsid w:val="1E057A27"/>
    <w:rsid w:val="1E127068"/>
    <w:rsid w:val="1E302A17"/>
    <w:rsid w:val="1E730F02"/>
    <w:rsid w:val="1E831280"/>
    <w:rsid w:val="1EB466C2"/>
    <w:rsid w:val="1EE2069D"/>
    <w:rsid w:val="1F0675EC"/>
    <w:rsid w:val="1F0B5BFD"/>
    <w:rsid w:val="1F596DE3"/>
    <w:rsid w:val="1F75759F"/>
    <w:rsid w:val="1F8B7946"/>
    <w:rsid w:val="1FB07958"/>
    <w:rsid w:val="1FDB71CF"/>
    <w:rsid w:val="200C724C"/>
    <w:rsid w:val="201F1463"/>
    <w:rsid w:val="2028105A"/>
    <w:rsid w:val="203A0569"/>
    <w:rsid w:val="208A79CE"/>
    <w:rsid w:val="2093697E"/>
    <w:rsid w:val="20CD585E"/>
    <w:rsid w:val="20E91E77"/>
    <w:rsid w:val="21366608"/>
    <w:rsid w:val="21A43C5A"/>
    <w:rsid w:val="21A77AFB"/>
    <w:rsid w:val="220A4EB1"/>
    <w:rsid w:val="221B77D7"/>
    <w:rsid w:val="22223202"/>
    <w:rsid w:val="22425151"/>
    <w:rsid w:val="227D15BA"/>
    <w:rsid w:val="22801C12"/>
    <w:rsid w:val="228B4C92"/>
    <w:rsid w:val="22C40CFD"/>
    <w:rsid w:val="23167257"/>
    <w:rsid w:val="23282170"/>
    <w:rsid w:val="23454FED"/>
    <w:rsid w:val="23593C8E"/>
    <w:rsid w:val="23626302"/>
    <w:rsid w:val="236723EA"/>
    <w:rsid w:val="23B05BD9"/>
    <w:rsid w:val="23C50DBF"/>
    <w:rsid w:val="23E74961"/>
    <w:rsid w:val="24531196"/>
    <w:rsid w:val="24646A84"/>
    <w:rsid w:val="248C7503"/>
    <w:rsid w:val="248F2C00"/>
    <w:rsid w:val="24950F82"/>
    <w:rsid w:val="24A61AD5"/>
    <w:rsid w:val="24A75B2E"/>
    <w:rsid w:val="24AD32BB"/>
    <w:rsid w:val="24E66D03"/>
    <w:rsid w:val="24F9645C"/>
    <w:rsid w:val="25061B0D"/>
    <w:rsid w:val="250D0E48"/>
    <w:rsid w:val="25493BB6"/>
    <w:rsid w:val="254A1DA4"/>
    <w:rsid w:val="255D6C3D"/>
    <w:rsid w:val="256440B7"/>
    <w:rsid w:val="259643DB"/>
    <w:rsid w:val="25E81A23"/>
    <w:rsid w:val="2665698A"/>
    <w:rsid w:val="266A07C3"/>
    <w:rsid w:val="266F5B73"/>
    <w:rsid w:val="26A74146"/>
    <w:rsid w:val="26B1053A"/>
    <w:rsid w:val="26CB01D1"/>
    <w:rsid w:val="26CE724B"/>
    <w:rsid w:val="26FA01A6"/>
    <w:rsid w:val="27106F98"/>
    <w:rsid w:val="271C4339"/>
    <w:rsid w:val="271D7018"/>
    <w:rsid w:val="276852AC"/>
    <w:rsid w:val="276C5395"/>
    <w:rsid w:val="27974F81"/>
    <w:rsid w:val="27A659A7"/>
    <w:rsid w:val="27D523EC"/>
    <w:rsid w:val="27E40D97"/>
    <w:rsid w:val="27F15DEA"/>
    <w:rsid w:val="281C4DB5"/>
    <w:rsid w:val="28216165"/>
    <w:rsid w:val="282F7679"/>
    <w:rsid w:val="28326AA6"/>
    <w:rsid w:val="283475BE"/>
    <w:rsid w:val="283E4567"/>
    <w:rsid w:val="2855394D"/>
    <w:rsid w:val="288B6CD2"/>
    <w:rsid w:val="28BB5EEC"/>
    <w:rsid w:val="28F12FBA"/>
    <w:rsid w:val="28F306BC"/>
    <w:rsid w:val="29270BDD"/>
    <w:rsid w:val="293D7332"/>
    <w:rsid w:val="29770DFC"/>
    <w:rsid w:val="29B628CD"/>
    <w:rsid w:val="29C4731D"/>
    <w:rsid w:val="2A037518"/>
    <w:rsid w:val="2A0F29AC"/>
    <w:rsid w:val="2A39664F"/>
    <w:rsid w:val="2A9B1F44"/>
    <w:rsid w:val="2AAC7C57"/>
    <w:rsid w:val="2ADE2900"/>
    <w:rsid w:val="2AEB1B74"/>
    <w:rsid w:val="2AF41890"/>
    <w:rsid w:val="2B05199B"/>
    <w:rsid w:val="2B0A5203"/>
    <w:rsid w:val="2B0C4E4F"/>
    <w:rsid w:val="2B1E31E3"/>
    <w:rsid w:val="2B856638"/>
    <w:rsid w:val="2B9A4D4C"/>
    <w:rsid w:val="2BB16C19"/>
    <w:rsid w:val="2BC91980"/>
    <w:rsid w:val="2C006140"/>
    <w:rsid w:val="2C1A6CEA"/>
    <w:rsid w:val="2C43682A"/>
    <w:rsid w:val="2C5755E1"/>
    <w:rsid w:val="2C5C383D"/>
    <w:rsid w:val="2C774BC2"/>
    <w:rsid w:val="2C7A2D2A"/>
    <w:rsid w:val="2CA711F6"/>
    <w:rsid w:val="2CE37E51"/>
    <w:rsid w:val="2CE53E34"/>
    <w:rsid w:val="2CE55006"/>
    <w:rsid w:val="2CE81574"/>
    <w:rsid w:val="2D0128D3"/>
    <w:rsid w:val="2D046ACB"/>
    <w:rsid w:val="2D0F04FC"/>
    <w:rsid w:val="2D2662D5"/>
    <w:rsid w:val="2D5F11B9"/>
    <w:rsid w:val="2D900EBE"/>
    <w:rsid w:val="2D995F9C"/>
    <w:rsid w:val="2E681DB2"/>
    <w:rsid w:val="2E90180C"/>
    <w:rsid w:val="2EC45814"/>
    <w:rsid w:val="2EEA3285"/>
    <w:rsid w:val="2F0121E9"/>
    <w:rsid w:val="2F21721A"/>
    <w:rsid w:val="2F3371BF"/>
    <w:rsid w:val="2F66176D"/>
    <w:rsid w:val="2F6B28DA"/>
    <w:rsid w:val="2FF51832"/>
    <w:rsid w:val="30075A71"/>
    <w:rsid w:val="300E626A"/>
    <w:rsid w:val="30116675"/>
    <w:rsid w:val="301B13F8"/>
    <w:rsid w:val="30402D63"/>
    <w:rsid w:val="30407522"/>
    <w:rsid w:val="305232D0"/>
    <w:rsid w:val="30601A91"/>
    <w:rsid w:val="306029C1"/>
    <w:rsid w:val="30696A7C"/>
    <w:rsid w:val="306C7D95"/>
    <w:rsid w:val="3078777A"/>
    <w:rsid w:val="307E6F1F"/>
    <w:rsid w:val="308307AC"/>
    <w:rsid w:val="30964D84"/>
    <w:rsid w:val="30A11748"/>
    <w:rsid w:val="30A5135D"/>
    <w:rsid w:val="30BE67E4"/>
    <w:rsid w:val="30D85472"/>
    <w:rsid w:val="3150593A"/>
    <w:rsid w:val="321D65B8"/>
    <w:rsid w:val="321E5DFC"/>
    <w:rsid w:val="323E3419"/>
    <w:rsid w:val="32460093"/>
    <w:rsid w:val="325B694F"/>
    <w:rsid w:val="32AC63D5"/>
    <w:rsid w:val="32EE747C"/>
    <w:rsid w:val="32FC28AB"/>
    <w:rsid w:val="33136C1F"/>
    <w:rsid w:val="333F2E0A"/>
    <w:rsid w:val="33411D32"/>
    <w:rsid w:val="334D51BC"/>
    <w:rsid w:val="33656AA5"/>
    <w:rsid w:val="336978E6"/>
    <w:rsid w:val="33992634"/>
    <w:rsid w:val="33B51F64"/>
    <w:rsid w:val="33BF2903"/>
    <w:rsid w:val="33EB57CA"/>
    <w:rsid w:val="34280C1E"/>
    <w:rsid w:val="343B7C3F"/>
    <w:rsid w:val="34675474"/>
    <w:rsid w:val="34787A5E"/>
    <w:rsid w:val="34A002BF"/>
    <w:rsid w:val="34B0278F"/>
    <w:rsid w:val="34B34A3A"/>
    <w:rsid w:val="35035BC1"/>
    <w:rsid w:val="350E7D57"/>
    <w:rsid w:val="35926BC0"/>
    <w:rsid w:val="35A22646"/>
    <w:rsid w:val="35AF0E81"/>
    <w:rsid w:val="35D72222"/>
    <w:rsid w:val="35F0455A"/>
    <w:rsid w:val="360B60DB"/>
    <w:rsid w:val="361374C5"/>
    <w:rsid w:val="36154A5C"/>
    <w:rsid w:val="361C4BFB"/>
    <w:rsid w:val="3653186C"/>
    <w:rsid w:val="366C1077"/>
    <w:rsid w:val="36721EA8"/>
    <w:rsid w:val="367C36A7"/>
    <w:rsid w:val="36820344"/>
    <w:rsid w:val="368E5920"/>
    <w:rsid w:val="36CC7A24"/>
    <w:rsid w:val="36D326E1"/>
    <w:rsid w:val="36F12723"/>
    <w:rsid w:val="379D1740"/>
    <w:rsid w:val="37A07F50"/>
    <w:rsid w:val="37A11690"/>
    <w:rsid w:val="37AC3D63"/>
    <w:rsid w:val="37AD3D4E"/>
    <w:rsid w:val="37C56E8B"/>
    <w:rsid w:val="37E5578B"/>
    <w:rsid w:val="38000572"/>
    <w:rsid w:val="382434BF"/>
    <w:rsid w:val="3831783F"/>
    <w:rsid w:val="38531C3E"/>
    <w:rsid w:val="387C7014"/>
    <w:rsid w:val="38AA525D"/>
    <w:rsid w:val="38E5599A"/>
    <w:rsid w:val="38E57781"/>
    <w:rsid w:val="39152DA3"/>
    <w:rsid w:val="39382075"/>
    <w:rsid w:val="39472B29"/>
    <w:rsid w:val="394F5970"/>
    <w:rsid w:val="39587C13"/>
    <w:rsid w:val="395A1A11"/>
    <w:rsid w:val="39897C3B"/>
    <w:rsid w:val="398D2760"/>
    <w:rsid w:val="39AA6F7C"/>
    <w:rsid w:val="39AD3C09"/>
    <w:rsid w:val="3A0146B6"/>
    <w:rsid w:val="3A2C1766"/>
    <w:rsid w:val="3A5F7325"/>
    <w:rsid w:val="3A804602"/>
    <w:rsid w:val="3AA73C24"/>
    <w:rsid w:val="3AB11D51"/>
    <w:rsid w:val="3AC47DD6"/>
    <w:rsid w:val="3AC50512"/>
    <w:rsid w:val="3ADE5721"/>
    <w:rsid w:val="3AE26C73"/>
    <w:rsid w:val="3AF165D9"/>
    <w:rsid w:val="3AFD4334"/>
    <w:rsid w:val="3B10327D"/>
    <w:rsid w:val="3B472940"/>
    <w:rsid w:val="3B551DDF"/>
    <w:rsid w:val="3B68370B"/>
    <w:rsid w:val="3B6C30CC"/>
    <w:rsid w:val="3B7045E1"/>
    <w:rsid w:val="3BB63AE1"/>
    <w:rsid w:val="3C5E5CBD"/>
    <w:rsid w:val="3C6472A5"/>
    <w:rsid w:val="3C985175"/>
    <w:rsid w:val="3CDE6477"/>
    <w:rsid w:val="3CE83921"/>
    <w:rsid w:val="3CFF68CE"/>
    <w:rsid w:val="3D1B3AA0"/>
    <w:rsid w:val="3D3F1FA0"/>
    <w:rsid w:val="3D4A6D93"/>
    <w:rsid w:val="3D4F71BA"/>
    <w:rsid w:val="3DA25E08"/>
    <w:rsid w:val="3DEA182F"/>
    <w:rsid w:val="3DF46BEB"/>
    <w:rsid w:val="3E4157E9"/>
    <w:rsid w:val="3E524E74"/>
    <w:rsid w:val="3E787C09"/>
    <w:rsid w:val="3E9E7CE5"/>
    <w:rsid w:val="3EA00DCD"/>
    <w:rsid w:val="3EF63FC3"/>
    <w:rsid w:val="3F0E7807"/>
    <w:rsid w:val="3F19380F"/>
    <w:rsid w:val="3F341C33"/>
    <w:rsid w:val="3F3C6F1D"/>
    <w:rsid w:val="3F552B07"/>
    <w:rsid w:val="3F5D0CA0"/>
    <w:rsid w:val="3F5D6DB3"/>
    <w:rsid w:val="3F7858D9"/>
    <w:rsid w:val="3F7A2278"/>
    <w:rsid w:val="3FB6510A"/>
    <w:rsid w:val="3FBF0446"/>
    <w:rsid w:val="3FC90A0E"/>
    <w:rsid w:val="401B2838"/>
    <w:rsid w:val="405D1635"/>
    <w:rsid w:val="407F4BE6"/>
    <w:rsid w:val="409C0CE9"/>
    <w:rsid w:val="40AF1312"/>
    <w:rsid w:val="40C573FA"/>
    <w:rsid w:val="40FF1473"/>
    <w:rsid w:val="41050DCA"/>
    <w:rsid w:val="41432671"/>
    <w:rsid w:val="414A2E74"/>
    <w:rsid w:val="415A5C88"/>
    <w:rsid w:val="41736541"/>
    <w:rsid w:val="41850E9D"/>
    <w:rsid w:val="419101A7"/>
    <w:rsid w:val="4208248B"/>
    <w:rsid w:val="42176969"/>
    <w:rsid w:val="42282918"/>
    <w:rsid w:val="423935AF"/>
    <w:rsid w:val="42513ADD"/>
    <w:rsid w:val="42514C31"/>
    <w:rsid w:val="426E477F"/>
    <w:rsid w:val="426F2DB7"/>
    <w:rsid w:val="426F381D"/>
    <w:rsid w:val="42A04D04"/>
    <w:rsid w:val="42B92756"/>
    <w:rsid w:val="43341B51"/>
    <w:rsid w:val="435741FA"/>
    <w:rsid w:val="436F1C50"/>
    <w:rsid w:val="438E7113"/>
    <w:rsid w:val="43987274"/>
    <w:rsid w:val="43AC2EA4"/>
    <w:rsid w:val="43BC1AE4"/>
    <w:rsid w:val="43D87FA5"/>
    <w:rsid w:val="43F62371"/>
    <w:rsid w:val="440A7FB9"/>
    <w:rsid w:val="44181FF3"/>
    <w:rsid w:val="446A2C97"/>
    <w:rsid w:val="449E63CA"/>
    <w:rsid w:val="44FF20C1"/>
    <w:rsid w:val="45897AC1"/>
    <w:rsid w:val="45B23E4C"/>
    <w:rsid w:val="45C42E27"/>
    <w:rsid w:val="4605689B"/>
    <w:rsid w:val="46BC589A"/>
    <w:rsid w:val="46EF4D27"/>
    <w:rsid w:val="4725528A"/>
    <w:rsid w:val="472A2E92"/>
    <w:rsid w:val="474D0D73"/>
    <w:rsid w:val="477B49D4"/>
    <w:rsid w:val="479C4C5C"/>
    <w:rsid w:val="47A63131"/>
    <w:rsid w:val="47F932DD"/>
    <w:rsid w:val="48143257"/>
    <w:rsid w:val="483465B3"/>
    <w:rsid w:val="484E4529"/>
    <w:rsid w:val="48517561"/>
    <w:rsid w:val="485E22C7"/>
    <w:rsid w:val="485E2483"/>
    <w:rsid w:val="48A25AA1"/>
    <w:rsid w:val="48BB0092"/>
    <w:rsid w:val="48FA5F02"/>
    <w:rsid w:val="490049BE"/>
    <w:rsid w:val="49282066"/>
    <w:rsid w:val="49295EBF"/>
    <w:rsid w:val="496A3AED"/>
    <w:rsid w:val="499D0DBA"/>
    <w:rsid w:val="49A751E0"/>
    <w:rsid w:val="49CD38B4"/>
    <w:rsid w:val="4A105260"/>
    <w:rsid w:val="4A577F4D"/>
    <w:rsid w:val="4A772F5B"/>
    <w:rsid w:val="4AB22FB2"/>
    <w:rsid w:val="4AD13FBE"/>
    <w:rsid w:val="4AE515FF"/>
    <w:rsid w:val="4B142950"/>
    <w:rsid w:val="4B1751BF"/>
    <w:rsid w:val="4B255C51"/>
    <w:rsid w:val="4B4A4078"/>
    <w:rsid w:val="4B566FEA"/>
    <w:rsid w:val="4B660CDD"/>
    <w:rsid w:val="4B8A54FE"/>
    <w:rsid w:val="4BA05C49"/>
    <w:rsid w:val="4BEA598C"/>
    <w:rsid w:val="4BF92D90"/>
    <w:rsid w:val="4C14566A"/>
    <w:rsid w:val="4C150F1C"/>
    <w:rsid w:val="4C1B6FEB"/>
    <w:rsid w:val="4C2A69C2"/>
    <w:rsid w:val="4C2B0BB7"/>
    <w:rsid w:val="4C465518"/>
    <w:rsid w:val="4C572AF8"/>
    <w:rsid w:val="4C5837AF"/>
    <w:rsid w:val="4C5F3A1A"/>
    <w:rsid w:val="4C6D4E0C"/>
    <w:rsid w:val="4CBC7AF3"/>
    <w:rsid w:val="4CD35839"/>
    <w:rsid w:val="4CDB489A"/>
    <w:rsid w:val="4CEB22E7"/>
    <w:rsid w:val="4CF643D0"/>
    <w:rsid w:val="4D555221"/>
    <w:rsid w:val="4DAF56AB"/>
    <w:rsid w:val="4DB61222"/>
    <w:rsid w:val="4DBB59E1"/>
    <w:rsid w:val="4DF26BF1"/>
    <w:rsid w:val="4E05511C"/>
    <w:rsid w:val="4E065892"/>
    <w:rsid w:val="4E1F24C4"/>
    <w:rsid w:val="4E1F5137"/>
    <w:rsid w:val="4E6275A4"/>
    <w:rsid w:val="4E7A5F48"/>
    <w:rsid w:val="4E8E14DD"/>
    <w:rsid w:val="4E920E03"/>
    <w:rsid w:val="4E977924"/>
    <w:rsid w:val="4E9E646A"/>
    <w:rsid w:val="4EA567DE"/>
    <w:rsid w:val="4EEE14ED"/>
    <w:rsid w:val="4F1869D4"/>
    <w:rsid w:val="4F2D73AF"/>
    <w:rsid w:val="4F432AAD"/>
    <w:rsid w:val="4F46299B"/>
    <w:rsid w:val="4F9764AD"/>
    <w:rsid w:val="4F9C201E"/>
    <w:rsid w:val="4FD23C92"/>
    <w:rsid w:val="4FDE0CAB"/>
    <w:rsid w:val="4FFC486B"/>
    <w:rsid w:val="50054EBD"/>
    <w:rsid w:val="502F2E82"/>
    <w:rsid w:val="503F5FFB"/>
    <w:rsid w:val="507028FD"/>
    <w:rsid w:val="50810B36"/>
    <w:rsid w:val="508C76B8"/>
    <w:rsid w:val="50B311A3"/>
    <w:rsid w:val="50E80DF9"/>
    <w:rsid w:val="50EA5B3B"/>
    <w:rsid w:val="51295806"/>
    <w:rsid w:val="51750A31"/>
    <w:rsid w:val="519D1BF6"/>
    <w:rsid w:val="51AD7BF8"/>
    <w:rsid w:val="51EB2DE9"/>
    <w:rsid w:val="51F31FFB"/>
    <w:rsid w:val="525E6462"/>
    <w:rsid w:val="528E031D"/>
    <w:rsid w:val="52972161"/>
    <w:rsid w:val="52DE42CD"/>
    <w:rsid w:val="52DF11A1"/>
    <w:rsid w:val="533A42F2"/>
    <w:rsid w:val="53B27ADE"/>
    <w:rsid w:val="53B7689E"/>
    <w:rsid w:val="53C119F3"/>
    <w:rsid w:val="53D130B9"/>
    <w:rsid w:val="54203E93"/>
    <w:rsid w:val="54912FBA"/>
    <w:rsid w:val="54931497"/>
    <w:rsid w:val="54A05D4A"/>
    <w:rsid w:val="54AF1A2A"/>
    <w:rsid w:val="54BE55CF"/>
    <w:rsid w:val="54DA6FE4"/>
    <w:rsid w:val="55093E11"/>
    <w:rsid w:val="5531145B"/>
    <w:rsid w:val="558A5663"/>
    <w:rsid w:val="55A23747"/>
    <w:rsid w:val="55AA399A"/>
    <w:rsid w:val="55AF7E22"/>
    <w:rsid w:val="55F3516E"/>
    <w:rsid w:val="55F46558"/>
    <w:rsid w:val="56266D7D"/>
    <w:rsid w:val="56283574"/>
    <w:rsid w:val="562D2C3C"/>
    <w:rsid w:val="565405AF"/>
    <w:rsid w:val="56786C15"/>
    <w:rsid w:val="56791AEA"/>
    <w:rsid w:val="56856B80"/>
    <w:rsid w:val="570C7D5E"/>
    <w:rsid w:val="571E5A7A"/>
    <w:rsid w:val="57236B81"/>
    <w:rsid w:val="573B2ECE"/>
    <w:rsid w:val="573B502A"/>
    <w:rsid w:val="573F29C9"/>
    <w:rsid w:val="57664E5B"/>
    <w:rsid w:val="57681298"/>
    <w:rsid w:val="57DD2798"/>
    <w:rsid w:val="57E70EF1"/>
    <w:rsid w:val="57FD640F"/>
    <w:rsid w:val="58170670"/>
    <w:rsid w:val="58214DBF"/>
    <w:rsid w:val="58294CB2"/>
    <w:rsid w:val="583F78E9"/>
    <w:rsid w:val="585B3BE6"/>
    <w:rsid w:val="586746FA"/>
    <w:rsid w:val="58A47853"/>
    <w:rsid w:val="58B95CBA"/>
    <w:rsid w:val="58C2635E"/>
    <w:rsid w:val="58FB7589"/>
    <w:rsid w:val="59072C51"/>
    <w:rsid w:val="59286611"/>
    <w:rsid w:val="592B61C1"/>
    <w:rsid w:val="592F1427"/>
    <w:rsid w:val="59E56191"/>
    <w:rsid w:val="5A0F74CA"/>
    <w:rsid w:val="5A166E71"/>
    <w:rsid w:val="5A1E684D"/>
    <w:rsid w:val="5A1F7AD4"/>
    <w:rsid w:val="5A5E02E5"/>
    <w:rsid w:val="5A930319"/>
    <w:rsid w:val="5AA165B1"/>
    <w:rsid w:val="5ADF6FCD"/>
    <w:rsid w:val="5B437B30"/>
    <w:rsid w:val="5B8646B4"/>
    <w:rsid w:val="5BA018BD"/>
    <w:rsid w:val="5BDB6A45"/>
    <w:rsid w:val="5BFC5BF3"/>
    <w:rsid w:val="5C250EB2"/>
    <w:rsid w:val="5C4B6B03"/>
    <w:rsid w:val="5C8259E8"/>
    <w:rsid w:val="5C9D1003"/>
    <w:rsid w:val="5D1D53E3"/>
    <w:rsid w:val="5D1F1CA9"/>
    <w:rsid w:val="5D270C30"/>
    <w:rsid w:val="5D333476"/>
    <w:rsid w:val="5D82090B"/>
    <w:rsid w:val="5D847EF4"/>
    <w:rsid w:val="5D956FD5"/>
    <w:rsid w:val="5D997B9D"/>
    <w:rsid w:val="5DB96C63"/>
    <w:rsid w:val="5DBA0DD1"/>
    <w:rsid w:val="5DD315E0"/>
    <w:rsid w:val="5DF3481B"/>
    <w:rsid w:val="5E0969BF"/>
    <w:rsid w:val="5E3A7AF0"/>
    <w:rsid w:val="5E456633"/>
    <w:rsid w:val="5E516119"/>
    <w:rsid w:val="5E7F12E0"/>
    <w:rsid w:val="5E8E00E6"/>
    <w:rsid w:val="5EA110CF"/>
    <w:rsid w:val="5EDA0D81"/>
    <w:rsid w:val="5F3C48D7"/>
    <w:rsid w:val="5F5521EA"/>
    <w:rsid w:val="5F712636"/>
    <w:rsid w:val="5F830BDC"/>
    <w:rsid w:val="5F8523DF"/>
    <w:rsid w:val="5F877AB3"/>
    <w:rsid w:val="5F8935CB"/>
    <w:rsid w:val="5FAF02FD"/>
    <w:rsid w:val="5FB11EE0"/>
    <w:rsid w:val="5FE50EC5"/>
    <w:rsid w:val="600D3BA4"/>
    <w:rsid w:val="60196D73"/>
    <w:rsid w:val="603B2CD6"/>
    <w:rsid w:val="60504E32"/>
    <w:rsid w:val="606F3B6A"/>
    <w:rsid w:val="607C5636"/>
    <w:rsid w:val="60D456DF"/>
    <w:rsid w:val="60DF1D6B"/>
    <w:rsid w:val="60F53965"/>
    <w:rsid w:val="610C4EBC"/>
    <w:rsid w:val="61236EC0"/>
    <w:rsid w:val="61276331"/>
    <w:rsid w:val="612E16FD"/>
    <w:rsid w:val="614F54B5"/>
    <w:rsid w:val="618F680B"/>
    <w:rsid w:val="619A231E"/>
    <w:rsid w:val="61A06617"/>
    <w:rsid w:val="61B96AF7"/>
    <w:rsid w:val="61C75926"/>
    <w:rsid w:val="61D518C0"/>
    <w:rsid w:val="61E76308"/>
    <w:rsid w:val="621168AD"/>
    <w:rsid w:val="622037E5"/>
    <w:rsid w:val="62313ADD"/>
    <w:rsid w:val="6246767E"/>
    <w:rsid w:val="624A314E"/>
    <w:rsid w:val="62607EDA"/>
    <w:rsid w:val="62772241"/>
    <w:rsid w:val="62A173E0"/>
    <w:rsid w:val="62A34AE2"/>
    <w:rsid w:val="62AA7CF0"/>
    <w:rsid w:val="62BD32C5"/>
    <w:rsid w:val="62BF6990"/>
    <w:rsid w:val="62CD7EA4"/>
    <w:rsid w:val="62CE70EA"/>
    <w:rsid w:val="62E06D1C"/>
    <w:rsid w:val="62F56040"/>
    <w:rsid w:val="63165E53"/>
    <w:rsid w:val="63265D29"/>
    <w:rsid w:val="63283684"/>
    <w:rsid w:val="632C4F63"/>
    <w:rsid w:val="633330CC"/>
    <w:rsid w:val="6353619B"/>
    <w:rsid w:val="63600B69"/>
    <w:rsid w:val="638144D0"/>
    <w:rsid w:val="638E01A3"/>
    <w:rsid w:val="63AB1A91"/>
    <w:rsid w:val="63DC4060"/>
    <w:rsid w:val="63F27D49"/>
    <w:rsid w:val="64061D04"/>
    <w:rsid w:val="6425617F"/>
    <w:rsid w:val="64356FA7"/>
    <w:rsid w:val="64587AB1"/>
    <w:rsid w:val="64A352A0"/>
    <w:rsid w:val="64DB4055"/>
    <w:rsid w:val="64DF440C"/>
    <w:rsid w:val="650476EC"/>
    <w:rsid w:val="65516CDD"/>
    <w:rsid w:val="658748E7"/>
    <w:rsid w:val="65874BD4"/>
    <w:rsid w:val="658D1739"/>
    <w:rsid w:val="65C041E2"/>
    <w:rsid w:val="65C07C91"/>
    <w:rsid w:val="65E4683C"/>
    <w:rsid w:val="660563ED"/>
    <w:rsid w:val="66087371"/>
    <w:rsid w:val="66680690"/>
    <w:rsid w:val="667C7EF3"/>
    <w:rsid w:val="66862C89"/>
    <w:rsid w:val="668C5431"/>
    <w:rsid w:val="6694224F"/>
    <w:rsid w:val="66A8727B"/>
    <w:rsid w:val="66CE5E36"/>
    <w:rsid w:val="66CF1ECC"/>
    <w:rsid w:val="66E7468E"/>
    <w:rsid w:val="66FD6985"/>
    <w:rsid w:val="670029FC"/>
    <w:rsid w:val="67045135"/>
    <w:rsid w:val="6720245A"/>
    <w:rsid w:val="677D0530"/>
    <w:rsid w:val="67BA25BB"/>
    <w:rsid w:val="67C035E2"/>
    <w:rsid w:val="67E4235D"/>
    <w:rsid w:val="67E850B8"/>
    <w:rsid w:val="68385F6A"/>
    <w:rsid w:val="684B04FC"/>
    <w:rsid w:val="686007CB"/>
    <w:rsid w:val="68735F18"/>
    <w:rsid w:val="68A12A5C"/>
    <w:rsid w:val="68AE2423"/>
    <w:rsid w:val="68B150D2"/>
    <w:rsid w:val="68CA23F8"/>
    <w:rsid w:val="68CE2483"/>
    <w:rsid w:val="68FA3E26"/>
    <w:rsid w:val="69180D06"/>
    <w:rsid w:val="691A4E3E"/>
    <w:rsid w:val="691B6189"/>
    <w:rsid w:val="69432B1C"/>
    <w:rsid w:val="696E593D"/>
    <w:rsid w:val="6977475B"/>
    <w:rsid w:val="69A027AA"/>
    <w:rsid w:val="69C557E4"/>
    <w:rsid w:val="69EF6043"/>
    <w:rsid w:val="6A4E2969"/>
    <w:rsid w:val="6A554C09"/>
    <w:rsid w:val="6A5F2917"/>
    <w:rsid w:val="6A7752CC"/>
    <w:rsid w:val="6AA267F1"/>
    <w:rsid w:val="6ABA55F7"/>
    <w:rsid w:val="6AE03166"/>
    <w:rsid w:val="6AF95FF7"/>
    <w:rsid w:val="6AFE54E3"/>
    <w:rsid w:val="6B0926BD"/>
    <w:rsid w:val="6B1D5FA7"/>
    <w:rsid w:val="6B213BD1"/>
    <w:rsid w:val="6B320A36"/>
    <w:rsid w:val="6B5711A2"/>
    <w:rsid w:val="6B667412"/>
    <w:rsid w:val="6B717BCD"/>
    <w:rsid w:val="6B8425F1"/>
    <w:rsid w:val="6B8C0D41"/>
    <w:rsid w:val="6BA4408F"/>
    <w:rsid w:val="6BCD756D"/>
    <w:rsid w:val="6C172D01"/>
    <w:rsid w:val="6C1A41DC"/>
    <w:rsid w:val="6C387C2D"/>
    <w:rsid w:val="6C3D4D41"/>
    <w:rsid w:val="6C8612D7"/>
    <w:rsid w:val="6C8C3392"/>
    <w:rsid w:val="6CAC7C61"/>
    <w:rsid w:val="6CB27492"/>
    <w:rsid w:val="6CEB45B8"/>
    <w:rsid w:val="6D02479A"/>
    <w:rsid w:val="6D3D76A8"/>
    <w:rsid w:val="6DE22E9A"/>
    <w:rsid w:val="6DF013EF"/>
    <w:rsid w:val="6E016576"/>
    <w:rsid w:val="6E227CFA"/>
    <w:rsid w:val="6E6A4AE2"/>
    <w:rsid w:val="6E760B87"/>
    <w:rsid w:val="6E91020B"/>
    <w:rsid w:val="6E9E0950"/>
    <w:rsid w:val="6EA26C79"/>
    <w:rsid w:val="6EAB2242"/>
    <w:rsid w:val="6EB12B26"/>
    <w:rsid w:val="6EB97BB5"/>
    <w:rsid w:val="6EBA3438"/>
    <w:rsid w:val="6ECA0BB4"/>
    <w:rsid w:val="6ED74E66"/>
    <w:rsid w:val="6EE50A26"/>
    <w:rsid w:val="6F500D54"/>
    <w:rsid w:val="6F53759C"/>
    <w:rsid w:val="6F541A50"/>
    <w:rsid w:val="6F827268"/>
    <w:rsid w:val="6F8B66CB"/>
    <w:rsid w:val="6FF26761"/>
    <w:rsid w:val="7001594E"/>
    <w:rsid w:val="70253370"/>
    <w:rsid w:val="706743F9"/>
    <w:rsid w:val="70866224"/>
    <w:rsid w:val="709D7A6F"/>
    <w:rsid w:val="70B23573"/>
    <w:rsid w:val="70BD2A72"/>
    <w:rsid w:val="710C0B05"/>
    <w:rsid w:val="710D7763"/>
    <w:rsid w:val="7145658E"/>
    <w:rsid w:val="71472A0C"/>
    <w:rsid w:val="716D0D7C"/>
    <w:rsid w:val="71705FC9"/>
    <w:rsid w:val="718B213B"/>
    <w:rsid w:val="719234C8"/>
    <w:rsid w:val="71D95394"/>
    <w:rsid w:val="71EA2C2B"/>
    <w:rsid w:val="71FD4747"/>
    <w:rsid w:val="71FF3215"/>
    <w:rsid w:val="72033BAD"/>
    <w:rsid w:val="72422A05"/>
    <w:rsid w:val="727A7B45"/>
    <w:rsid w:val="727F0BC7"/>
    <w:rsid w:val="729558E2"/>
    <w:rsid w:val="729A6B71"/>
    <w:rsid w:val="72B574C1"/>
    <w:rsid w:val="72C30AE4"/>
    <w:rsid w:val="731A4205"/>
    <w:rsid w:val="733C129F"/>
    <w:rsid w:val="734F3E3C"/>
    <w:rsid w:val="73846C68"/>
    <w:rsid w:val="73A73988"/>
    <w:rsid w:val="73B260DF"/>
    <w:rsid w:val="745C24F1"/>
    <w:rsid w:val="74A62F57"/>
    <w:rsid w:val="74D62632"/>
    <w:rsid w:val="74DB3A73"/>
    <w:rsid w:val="74EB5D0E"/>
    <w:rsid w:val="74F34607"/>
    <w:rsid w:val="74FC2045"/>
    <w:rsid w:val="753A35BC"/>
    <w:rsid w:val="75577A04"/>
    <w:rsid w:val="75645889"/>
    <w:rsid w:val="75662603"/>
    <w:rsid w:val="756E770A"/>
    <w:rsid w:val="75730D16"/>
    <w:rsid w:val="75943670"/>
    <w:rsid w:val="75957F62"/>
    <w:rsid w:val="75B01AD0"/>
    <w:rsid w:val="75C8039D"/>
    <w:rsid w:val="75EC138D"/>
    <w:rsid w:val="7625178F"/>
    <w:rsid w:val="76263727"/>
    <w:rsid w:val="765B28AE"/>
    <w:rsid w:val="7666438C"/>
    <w:rsid w:val="769715A4"/>
    <w:rsid w:val="76A702DA"/>
    <w:rsid w:val="76A806BB"/>
    <w:rsid w:val="76D55D5B"/>
    <w:rsid w:val="76D77B85"/>
    <w:rsid w:val="76E732D0"/>
    <w:rsid w:val="76FB7E83"/>
    <w:rsid w:val="774F6553"/>
    <w:rsid w:val="77AB5D06"/>
    <w:rsid w:val="77C03197"/>
    <w:rsid w:val="77F947BA"/>
    <w:rsid w:val="7811440A"/>
    <w:rsid w:val="785A2863"/>
    <w:rsid w:val="78695E8F"/>
    <w:rsid w:val="78857A6D"/>
    <w:rsid w:val="78936C2A"/>
    <w:rsid w:val="789C4865"/>
    <w:rsid w:val="789F2118"/>
    <w:rsid w:val="78B16511"/>
    <w:rsid w:val="790912B9"/>
    <w:rsid w:val="793A6280"/>
    <w:rsid w:val="79A2641D"/>
    <w:rsid w:val="79E60B0D"/>
    <w:rsid w:val="79F91C98"/>
    <w:rsid w:val="7A094544"/>
    <w:rsid w:val="7A2A27A4"/>
    <w:rsid w:val="7A515FF8"/>
    <w:rsid w:val="7A875E2C"/>
    <w:rsid w:val="7A8E6A55"/>
    <w:rsid w:val="7A913CBB"/>
    <w:rsid w:val="7AA067F5"/>
    <w:rsid w:val="7AA1020F"/>
    <w:rsid w:val="7AB82FF8"/>
    <w:rsid w:val="7ABA0AE5"/>
    <w:rsid w:val="7AC548F7"/>
    <w:rsid w:val="7B271119"/>
    <w:rsid w:val="7B3274AA"/>
    <w:rsid w:val="7B6F730F"/>
    <w:rsid w:val="7BBF481B"/>
    <w:rsid w:val="7C120DEF"/>
    <w:rsid w:val="7C372793"/>
    <w:rsid w:val="7C440773"/>
    <w:rsid w:val="7C773F17"/>
    <w:rsid w:val="7C8C4263"/>
    <w:rsid w:val="7CB61824"/>
    <w:rsid w:val="7CC515AE"/>
    <w:rsid w:val="7CD249D8"/>
    <w:rsid w:val="7D011551"/>
    <w:rsid w:val="7D432855"/>
    <w:rsid w:val="7D6B548D"/>
    <w:rsid w:val="7D9E716D"/>
    <w:rsid w:val="7DA84A05"/>
    <w:rsid w:val="7DCC321F"/>
    <w:rsid w:val="7DE8501D"/>
    <w:rsid w:val="7DF734B5"/>
    <w:rsid w:val="7E12754C"/>
    <w:rsid w:val="7E3059FB"/>
    <w:rsid w:val="7E3B5341"/>
    <w:rsid w:val="7E5219B5"/>
    <w:rsid w:val="7E525D52"/>
    <w:rsid w:val="7E684898"/>
    <w:rsid w:val="7EA6506C"/>
    <w:rsid w:val="7EAB7AE1"/>
    <w:rsid w:val="7EBE32F3"/>
    <w:rsid w:val="7ED11BDF"/>
    <w:rsid w:val="7EF05721"/>
    <w:rsid w:val="7EF47601"/>
    <w:rsid w:val="7F013503"/>
    <w:rsid w:val="7F063A6B"/>
    <w:rsid w:val="7F0D6881"/>
    <w:rsid w:val="7F2B7C92"/>
    <w:rsid w:val="7F3713D0"/>
    <w:rsid w:val="7F913256"/>
    <w:rsid w:val="7F9A3E28"/>
    <w:rsid w:val="7FA93FC6"/>
    <w:rsid w:val="7FAA1493"/>
    <w:rsid w:val="7FC55F33"/>
    <w:rsid w:val="7FD37543"/>
    <w:rsid w:val="7FDD4580"/>
    <w:rsid w:val="7FDD53C4"/>
    <w:rsid w:val="7FE44850"/>
    <w:rsid w:val="7FF117CB"/>
    <w:rsid w:val="7FF65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uiPriority="0" w:name="footnote text"/>
    <w:lsdException w:unhideWhenUsed="0" w:uiPriority="0" w:semiHidden="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qFormat="1" w:unhideWhenUsed="0" w:uiPriority="99"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numPr>
        <w:ilvl w:val="0"/>
        <w:numId w:val="1"/>
      </w:numPr>
      <w:spacing w:before="100" w:beforeLines="100" w:after="100" w:afterLines="100"/>
      <w:ind w:left="432" w:hanging="432"/>
      <w:jc w:val="center"/>
      <w:outlineLvl w:val="0"/>
    </w:pPr>
    <w:rPr>
      <w:rFonts w:eastAsia="黑体"/>
      <w:bCs/>
      <w:kern w:val="44"/>
      <w:sz w:val="36"/>
      <w:szCs w:val="44"/>
    </w:rPr>
  </w:style>
  <w:style w:type="paragraph" w:styleId="3">
    <w:name w:val="heading 2"/>
    <w:basedOn w:val="1"/>
    <w:next w:val="1"/>
    <w:link w:val="25"/>
    <w:unhideWhenUsed/>
    <w:qFormat/>
    <w:uiPriority w:val="0"/>
    <w:pPr>
      <w:keepNext/>
      <w:keepLines/>
      <w:numPr>
        <w:ilvl w:val="1"/>
        <w:numId w:val="1"/>
      </w:numPr>
      <w:spacing w:before="240" w:after="240" w:line="300" w:lineRule="auto"/>
      <w:ind w:left="575" w:hanging="575"/>
      <w:outlineLvl w:val="1"/>
    </w:pPr>
    <w:rPr>
      <w:rFonts w:ascii="Times New Roman" w:hAnsi="Times New Roman" w:eastAsia="黑体" w:cstheme="majorBidi"/>
      <w:bCs/>
      <w:sz w:val="32"/>
      <w:szCs w:val="32"/>
    </w:rPr>
  </w:style>
  <w:style w:type="paragraph" w:styleId="4">
    <w:name w:val="heading 3"/>
    <w:basedOn w:val="1"/>
    <w:next w:val="1"/>
    <w:unhideWhenUsed/>
    <w:qFormat/>
    <w:uiPriority w:val="0"/>
    <w:pPr>
      <w:keepNext/>
      <w:keepLines/>
      <w:numPr>
        <w:ilvl w:val="2"/>
        <w:numId w:val="1"/>
      </w:numPr>
      <w:tabs>
        <w:tab w:val="clear" w:pos="420"/>
      </w:tabs>
      <w:adjustRightInd w:val="0"/>
      <w:spacing w:before="120" w:beforeLines="0" w:beforeAutospacing="0" w:after="120" w:afterLines="0" w:afterAutospacing="0" w:line="300" w:lineRule="auto"/>
      <w:ind w:left="0" w:leftChars="200" w:firstLine="0"/>
      <w:outlineLvl w:val="2"/>
    </w:pPr>
    <w:rPr>
      <w:rFonts w:ascii="Times New Roman" w:hAnsi="Times New Roman"/>
      <w:b/>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ody Text Indent"/>
    <w:basedOn w:val="1"/>
    <w:link w:val="30"/>
    <w:autoRedefine/>
    <w:qFormat/>
    <w:uiPriority w:val="99"/>
    <w:pPr>
      <w:spacing w:line="440" w:lineRule="exact"/>
      <w:ind w:firstLine="435"/>
    </w:pPr>
    <w:rPr>
      <w:rFonts w:ascii="仿宋_GB2312" w:eastAsia="仿宋_GB2312"/>
      <w:sz w:val="28"/>
    </w:rPr>
  </w:style>
  <w:style w:type="paragraph" w:styleId="12">
    <w:name w:val="toc 3"/>
    <w:basedOn w:val="1"/>
    <w:next w:val="1"/>
    <w:autoRedefine/>
    <w:unhideWhenUsed/>
    <w:qFormat/>
    <w:uiPriority w:val="39"/>
    <w:pPr>
      <w:ind w:left="480" w:leftChars="200"/>
      <w:jc w:val="right"/>
    </w:pPr>
    <w:rPr>
      <w:rFonts w:asciiTheme="minorAscii" w:hAnsiTheme="minorAscii" w:cstheme="minorHAnsi"/>
      <w:smallCaps/>
      <w:sz w:val="24"/>
      <w:szCs w:val="22"/>
    </w:rPr>
  </w:style>
  <w:style w:type="paragraph" w:styleId="13">
    <w:name w:val="toc 1"/>
    <w:basedOn w:val="1"/>
    <w:next w:val="1"/>
    <w:autoRedefine/>
    <w:unhideWhenUsed/>
    <w:qFormat/>
    <w:uiPriority w:val="39"/>
    <w:pPr>
      <w:jc w:val="right"/>
    </w:pPr>
    <w:rPr>
      <w:rFonts w:eastAsia="黑体" w:asciiTheme="minorAscii" w:hAnsiTheme="minorAscii" w:cstheme="minorHAnsi"/>
      <w:bCs/>
      <w:caps/>
      <w:szCs w:val="22"/>
      <w:u w:val="none"/>
    </w:rPr>
  </w:style>
  <w:style w:type="paragraph" w:styleId="14">
    <w:name w:val="Subtitle"/>
    <w:basedOn w:val="1"/>
    <w:next w:val="1"/>
    <w:link w:val="27"/>
    <w:autoRedefine/>
    <w:qFormat/>
    <w:uiPriority w:val="0"/>
    <w:pPr>
      <w:spacing w:before="120" w:after="120"/>
      <w:jc w:val="left"/>
      <w:outlineLvl w:val="1"/>
    </w:pPr>
    <w:rPr>
      <w:rFonts w:asciiTheme="minorHAnsi" w:hAnsiTheme="minorHAnsi" w:cstheme="minorBidi"/>
      <w:b/>
      <w:bCs/>
      <w:kern w:val="28"/>
      <w:sz w:val="28"/>
      <w:szCs w:val="32"/>
    </w:rPr>
  </w:style>
  <w:style w:type="paragraph" w:styleId="15">
    <w:name w:val="toc 2"/>
    <w:basedOn w:val="1"/>
    <w:next w:val="1"/>
    <w:autoRedefine/>
    <w:unhideWhenUsed/>
    <w:qFormat/>
    <w:uiPriority w:val="39"/>
    <w:pPr>
      <w:jc w:val="right"/>
    </w:pPr>
    <w:rPr>
      <w:rFonts w:asciiTheme="minorAscii" w:hAnsiTheme="minorAscii" w:cstheme="minorHAnsi"/>
      <w:bCs/>
      <w:smallCaps/>
      <w:sz w:val="24"/>
      <w:szCs w:val="22"/>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basedOn w:val="1"/>
    <w:next w:val="1"/>
    <w:link w:val="26"/>
    <w:autoRedefine/>
    <w:qFormat/>
    <w:uiPriority w:val="0"/>
    <w:pPr>
      <w:spacing w:before="100" w:beforeLines="100" w:after="100" w:afterLines="100"/>
      <w:jc w:val="center"/>
      <w:outlineLvl w:val="0"/>
    </w:pPr>
    <w:rPr>
      <w:rFonts w:eastAsia="黑体" w:cstheme="majorBidi"/>
      <w:bCs/>
      <w:sz w:val="36"/>
      <w:szCs w:val="32"/>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TML Code"/>
    <w:basedOn w:val="20"/>
    <w:semiHidden/>
    <w:unhideWhenUsed/>
    <w:qFormat/>
    <w:uiPriority w:val="0"/>
    <w:rPr>
      <w:rFonts w:ascii="Courier New" w:hAnsi="Courier New"/>
      <w:sz w:val="20"/>
    </w:rPr>
  </w:style>
  <w:style w:type="character" w:styleId="23">
    <w:name w:val="annotation reference"/>
    <w:basedOn w:val="20"/>
    <w:semiHidden/>
    <w:unhideWhenUsed/>
    <w:qFormat/>
    <w:uiPriority w:val="0"/>
    <w:rPr>
      <w:sz w:val="21"/>
      <w:szCs w:val="21"/>
    </w:rPr>
  </w:style>
  <w:style w:type="character" w:customStyle="1" w:styleId="24">
    <w:name w:val="标题 1 字符"/>
    <w:basedOn w:val="20"/>
    <w:link w:val="2"/>
    <w:qFormat/>
    <w:uiPriority w:val="0"/>
    <w:rPr>
      <w:rFonts w:ascii="Times New Roman" w:hAnsi="Times New Roman" w:eastAsia="黑体"/>
      <w:bCs/>
      <w:kern w:val="44"/>
      <w:sz w:val="36"/>
      <w:szCs w:val="44"/>
    </w:rPr>
  </w:style>
  <w:style w:type="character" w:customStyle="1" w:styleId="25">
    <w:name w:val="标题 2 字符"/>
    <w:basedOn w:val="20"/>
    <w:link w:val="3"/>
    <w:autoRedefine/>
    <w:semiHidden/>
    <w:qFormat/>
    <w:uiPriority w:val="0"/>
    <w:rPr>
      <w:rFonts w:ascii="Times New Roman" w:hAnsi="Times New Roman" w:eastAsia="黑体" w:cstheme="majorBidi"/>
      <w:bCs/>
      <w:kern w:val="2"/>
      <w:sz w:val="32"/>
      <w:szCs w:val="32"/>
    </w:rPr>
  </w:style>
  <w:style w:type="character" w:customStyle="1" w:styleId="26">
    <w:name w:val="标题 字符"/>
    <w:basedOn w:val="20"/>
    <w:link w:val="17"/>
    <w:qFormat/>
    <w:uiPriority w:val="0"/>
    <w:rPr>
      <w:rFonts w:eastAsia="黑体" w:cstheme="majorBidi"/>
      <w:bCs/>
      <w:kern w:val="2"/>
      <w:sz w:val="36"/>
      <w:szCs w:val="32"/>
    </w:rPr>
  </w:style>
  <w:style w:type="character" w:customStyle="1" w:styleId="27">
    <w:name w:val="副标题 字符"/>
    <w:basedOn w:val="20"/>
    <w:link w:val="14"/>
    <w:autoRedefine/>
    <w:qFormat/>
    <w:uiPriority w:val="0"/>
    <w:rPr>
      <w:rFonts w:asciiTheme="minorHAnsi" w:hAnsiTheme="minorHAnsi" w:cstheme="minorBidi"/>
      <w:b/>
      <w:bCs/>
      <w:kern w:val="28"/>
      <w:sz w:val="28"/>
      <w:szCs w:val="32"/>
    </w:rPr>
  </w:style>
  <w:style w:type="paragraph" w:styleId="28">
    <w:name w:val="List Paragraph"/>
    <w:basedOn w:val="1"/>
    <w:autoRedefine/>
    <w:qFormat/>
    <w:uiPriority w:val="34"/>
    <w:pPr>
      <w:numPr>
        <w:ilvl w:val="0"/>
        <w:numId w:val="2"/>
      </w:numPr>
      <w:ind w:left="420" w:hanging="420"/>
    </w:pPr>
    <w:rPr>
      <w:sz w:val="21"/>
      <w:szCs w:val="21"/>
      <w:shd w:val="clear" w:color="auto" w:fill="FFFFFF"/>
    </w:rPr>
  </w:style>
  <w:style w:type="paragraph" w:customStyle="1" w:styleId="29">
    <w:name w:val="TOC 标题1"/>
    <w:basedOn w:val="2"/>
    <w:next w:val="1"/>
    <w:autoRedefine/>
    <w:unhideWhenUsed/>
    <w:qFormat/>
    <w:uiPriority w:val="39"/>
    <w:pPr>
      <w:widowControl/>
      <w:spacing w:after="0" w:line="259" w:lineRule="auto"/>
      <w:jc w:val="left"/>
      <w:outlineLvl w:val="9"/>
    </w:pPr>
    <w:rPr>
      <w:rFonts w:asciiTheme="majorHAnsi" w:hAnsiTheme="majorHAnsi" w:eastAsiaTheme="majorEastAsia" w:cstheme="majorBidi"/>
      <w:bCs w:val="0"/>
      <w:color w:val="376092" w:themeColor="accent1" w:themeShade="BF"/>
      <w:kern w:val="0"/>
      <w:szCs w:val="32"/>
    </w:rPr>
  </w:style>
  <w:style w:type="character" w:customStyle="1" w:styleId="30">
    <w:name w:val="正文文本缩进 字符"/>
    <w:link w:val="11"/>
    <w:autoRedefine/>
    <w:qFormat/>
    <w:uiPriority w:val="99"/>
    <w:rPr>
      <w:rFonts w:ascii="仿宋_GB2312" w:eastAsia="仿宋_GB2312"/>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5.jpe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jpe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NTIxNzgxMjU2NTQ0IiwKCSJHcm91cElkIiA6ICIzMDA4MjEwNTkiLAoJIkltYWdlIiA6ICIiLAoJIlRoZW1lIiA6ICIiLAoJIlR5cGUiIDogImZsb3ciLAoJIlVzZXJJZCIgOiAiIiwKCSJWZXJzaW9uIiA6ICIiCn0K"/>
    </extobj>
    <extobj name="ECB019B1-382A-4266-B25C-5B523AA43C14-2">
      <extobjdata type="ECB019B1-382A-4266-B25C-5B523AA43C14" data="ewoJIkZpbGVJZCIgOiAiNTIxNzc3ODU5MzA5IiwKCSJHcm91cElkIiA6ICIzMDA4MjEwNTkiLAoJIkltYWdlIiA6ICIiLAoJIlRoZW1lIiA6ICIiLAoJIlR5cGUiIDogImZsb3ciLAoJIlVzZXJJZCIgOiAiIiwKCSJWZXJzaW9uIiA6ICIiCn0K"/>
    </extobj>
    <extobj name="ECB019B1-382A-4266-B25C-5B523AA43C14-3">
      <extobjdata type="ECB019B1-382A-4266-B25C-5B523AA43C14" data="ewoJIkZpbGVJZCIgOiAiNTIxNzkwOTQ1NDc3IiwKCSJHcm91cElkIiA6ICIzMDA4MjEwNTkiLAoJIkltYWdlIiA6ICIiLAoJIlRoZW1lIiA6ICIiLAoJIlR5cGUiIDogImZsb3ciLAoJIlVzZXJJZCIgOiAiIiwKCSJWZXJzaW9uIiA6ICIiCn0K"/>
    </extobj>
    <extobj name="ECB019B1-382A-4266-B25C-5B523AA43C14-4">
      <extobjdata type="ECB019B1-382A-4266-B25C-5B523AA43C14" data="ewoJIkZpbGVJZCIgOiAiNTIxNzkwOTYxNzQ4IiwKCSJHcm91cElkIiA6ICIzMDA4MjEwNTkiLAoJIkltYWdlIiA6ICIiLAoJIlRoZW1lIiA6ICIiLAoJIlR5cGUiIDogImZsb3ciLAoJIlVzZXJJZCIgOiAiIiwKCSJWZXJzaW9uIiA6ICIiCn0K"/>
    </extobj>
    <extobj name="ECB019B1-382A-4266-B25C-5B523AA43C14-5">
      <extobjdata type="ECB019B1-382A-4266-B25C-5B523AA43C14" data="ewoJIkZpbGVJZCIgOiAiNTIxNzkwMTA1MDU1IiwKCSJHcm91cElkIiA6ICIzMDA4MjEwNTkiLAoJIkltYWdlIiA6ICIiLAoJIlRoZW1lIiA6ICIiLAoJIlR5cGUiIDogImZsb3ciLAoJIlVzZXJJZCIgOiAiIiwKCSJWZXJzaW9uIiA6ICIiCn0K"/>
    </extobj>
    <extobj name="ECB019B1-382A-4266-B25C-5B523AA43C14-6">
      <extobjdata type="ECB019B1-382A-4266-B25C-5B523AA43C14" data="ewoJIkZpbGVJZCIgOiAiNTIxNzg5Mjk1ODQ0IiwKCSJHcm91cElkIiA6ICIzMDA4MjEwNTkiLAoJIkltYWdlIiA6ICIiLAoJIlRoZW1lIiA6ICIiLAoJIlR5cGUiIDogImZsb3ciLAoJIlVzZXJJZCIgOiAiIiwKCSJWZXJzaW9uIiA6ICIiCn0K"/>
    </extobj>
    <extobj name="ECB019B1-382A-4266-B25C-5B523AA43C14-7">
      <extobjdata type="ECB019B1-382A-4266-B25C-5B523AA43C14" data="ewoJIkZpbGVJZCIgOiAiNTIxNzg3OTI3MjE5IiwKCSJHcm91cElkIiA6ICIzMDA4MjEwNTkiLAoJIkltYWdlIiA6ICIiLAoJIlRoZW1lIiA6ICIiLAoJIlR5cGUiIDogImZsb3ciLAoJIlVzZXJJZCIgOiAiIiwKCSJWZXJzaW9uIiA6ICI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769580-71EC-4763-BA59-54EADDB665B6}">
  <ds:schemaRefs/>
</ds:datastoreItem>
</file>

<file path=docProps/app.xml><?xml version="1.0" encoding="utf-8"?>
<Properties xmlns="http://schemas.openxmlformats.org/officeDocument/2006/extended-properties" xmlns:vt="http://schemas.openxmlformats.org/officeDocument/2006/docPropsVTypes">
  <Template>Normal</Template>
  <Company>aa</Company>
  <Pages>47</Pages>
  <Words>2280</Words>
  <Characters>4196</Characters>
  <Lines>685</Lines>
  <Paragraphs>609</Paragraphs>
  <TotalTime>12</TotalTime>
  <ScaleCrop>false</ScaleCrop>
  <LinksUpToDate>false</LinksUpToDate>
  <CharactersWithSpaces>5465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2016-05-30T06:36:00Z</dcterms:created>
  <dc:creator>aa</dc:creator>
  <cp:lastModifiedBy>???</cp:lastModifiedBy>
  <cp:lastPrinted>2014-04-01T02:01:00Z</cp:lastPrinted>
  <dcterms:modified xsi:type="dcterms:W3CDTF">2026-05-20T02:30:53Z</dcterms:modified>
  <dc:title>尊敬的领导：</dc:title>
  <cp:revision>699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106869858E9E41D685C6D021424BCD94_13</vt:lpwstr>
  </property>
  <property fmtid="{D5CDD505-2E9C-101B-9397-08002B2CF9AE}" pid="4" name="KSOTemplateDocerSaveRecord">
    <vt:lpwstr>eyJoZGlkIjoiN2U1NjQ4ODg2ZjcyMzJjMzM2OGNlNmM0NGEzYjhkNTkiLCJ1c2VySWQiOiIzMzAzNDkxMTEifQ==</vt:lpwstr>
  </property>
</Properties>
</file>