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52573C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color w:val="000000"/>
        </w:rPr>
      </w:pPr>
    </w:p>
    <w:p w14:paraId="7F7659EB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color w:val="000000"/>
        </w:rPr>
      </w:pPr>
    </w:p>
    <w:p w14:paraId="610DD151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color w:val="000000"/>
        </w:rPr>
      </w:pPr>
    </w:p>
    <w:p w14:paraId="20D0751C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color w:val="000000"/>
        </w:rPr>
      </w:pPr>
    </w:p>
    <w:p w14:paraId="3398FBFA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color w:val="000000"/>
        </w:rPr>
      </w:pPr>
    </w:p>
    <w:p w14:paraId="485E0652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b/>
          <w:sz w:val="12"/>
        </w:rPr>
      </w:pPr>
      <w:r>
        <w:rPr>
          <w:rFonts w:hint="default" w:ascii="Times New Roman" w:hAnsi="Times New Roman" w:eastAsia="宋体" w:cs="Times New Roman"/>
          <w:color w:val="000000"/>
        </w:rPr>
        <w:drawing>
          <wp:inline distT="0" distB="0" distL="114300" distR="114300">
            <wp:extent cx="3556635" cy="589915"/>
            <wp:effectExtent l="0" t="0" r="5715" b="635"/>
            <wp:docPr id="1" name="图片 1" descr="F294CB0C9E3A08C9C03D6FEB4C3_93A54F81_49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294CB0C9E3A08C9C03D6FEB4C3_93A54F81_4988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6635" cy="58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DB9B9">
      <w:pPr>
        <w:spacing w:before="120" w:line="1085" w:lineRule="exact"/>
        <w:jc w:val="center"/>
        <w:rPr>
          <w:rFonts w:hint="default" w:ascii="Times New Roman" w:hAnsi="Times New Roman" w:eastAsia="宋体" w:cs="Times New Roman"/>
          <w:b/>
          <w:sz w:val="72"/>
        </w:rPr>
      </w:pPr>
    </w:p>
    <w:p w14:paraId="6F5FEEA1">
      <w:pPr>
        <w:spacing w:before="120" w:line="1085" w:lineRule="exact"/>
        <w:jc w:val="center"/>
        <w:rPr>
          <w:rFonts w:hint="default" w:ascii="Times New Roman" w:hAnsi="Times New Roman" w:eastAsia="宋体" w:cs="Times New Roman"/>
          <w:b/>
          <w:sz w:val="72"/>
          <w:lang w:val="en-US"/>
        </w:rPr>
      </w:pPr>
      <w:r>
        <w:rPr>
          <w:rFonts w:hint="default" w:ascii="Times New Roman" w:hAnsi="Times New Roman" w:eastAsia="宋体" w:cs="Times New Roman"/>
          <w:b/>
          <w:sz w:val="72"/>
        </w:rPr>
        <w:t>课程</w:t>
      </w:r>
      <w:r>
        <w:rPr>
          <w:rFonts w:hint="default" w:ascii="Times New Roman" w:hAnsi="Times New Roman" w:eastAsia="宋体" w:cs="Times New Roman"/>
          <w:b/>
          <w:sz w:val="72"/>
          <w:lang w:val="en-US" w:eastAsia="zh-CN"/>
        </w:rPr>
        <w:t>设计</w:t>
      </w:r>
      <w:r>
        <w:rPr>
          <w:rFonts w:hint="default" w:ascii="Times New Roman" w:hAnsi="Times New Roman" w:eastAsia="宋体" w:cs="Times New Roman"/>
          <w:b/>
          <w:sz w:val="72"/>
        </w:rPr>
        <w:t>报告</w:t>
      </w:r>
    </w:p>
    <w:p w14:paraId="4EDA3C97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bCs/>
          <w:sz w:val="28"/>
          <w:szCs w:val="28"/>
        </w:rPr>
      </w:pPr>
    </w:p>
    <w:p w14:paraId="4E5296EA">
      <w:pPr>
        <w:pStyle w:val="3"/>
        <w:spacing w:before="120"/>
        <w:ind w:left="0"/>
        <w:jc w:val="center"/>
        <w:rPr>
          <w:rFonts w:hint="default" w:ascii="Times New Roman" w:hAnsi="Times New Roman" w:eastAsia="宋体" w:cs="Times New Roman"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</w:rPr>
        <w:t>20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25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-20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 xml:space="preserve">26 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学年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第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 xml:space="preserve"> 2 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学期</w:t>
      </w:r>
    </w:p>
    <w:p w14:paraId="6BD21E8F">
      <w:pPr>
        <w:pStyle w:val="3"/>
        <w:spacing w:before="120"/>
        <w:ind w:left="0" w:firstLine="321" w:firstLineChars="100"/>
        <w:jc w:val="center"/>
        <w:rPr>
          <w:rFonts w:hint="default" w:ascii="Times New Roman" w:hAnsi="Times New Roman" w:eastAsia="宋体" w:cs="Times New Roman"/>
          <w:b/>
          <w:sz w:val="32"/>
          <w:szCs w:val="32"/>
        </w:rPr>
      </w:pPr>
    </w:p>
    <w:p w14:paraId="7BD58842">
      <w:pPr>
        <w:pStyle w:val="3"/>
        <w:spacing w:before="120"/>
        <w:ind w:left="0" w:firstLine="321" w:firstLineChars="100"/>
        <w:jc w:val="center"/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sz w:val="32"/>
          <w:szCs w:val="32"/>
        </w:rPr>
        <w:t>题目：基于 VHDL 的五级流水 RISC CPU 设计与存储/中断扩展——以斐波那契程序为验证负载</w:t>
      </w:r>
      <w:r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r>
    </w:p>
    <w:p w14:paraId="3498B7B3">
      <w:pPr>
        <w:pStyle w:val="3"/>
        <w:spacing w:before="120"/>
        <w:ind w:left="0" w:firstLine="321" w:firstLineChars="100"/>
        <w:jc w:val="center"/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pPr>
    </w:p>
    <w:p w14:paraId="43BEF122">
      <w:pPr>
        <w:pStyle w:val="3"/>
        <w:spacing w:before="120"/>
        <w:ind w:left="0" w:firstLine="321" w:firstLineChars="100"/>
        <w:jc w:val="center"/>
        <w:rPr>
          <w:rFonts w:hint="default" w:ascii="Times New Roman" w:hAnsi="Times New Roman" w:eastAsia="宋体" w:cs="Times New Roman"/>
          <w:b/>
          <w:sz w:val="32"/>
          <w:szCs w:val="32"/>
          <w:lang w:val="en-US" w:eastAsia="zh-CN"/>
        </w:rPr>
      </w:pPr>
    </w:p>
    <w:tbl>
      <w:tblPr>
        <w:tblStyle w:val="1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4493"/>
      </w:tblGrid>
      <w:tr w14:paraId="4F5C00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1977" w:type="dxa"/>
          </w:tcPr>
          <w:p w14:paraId="4A40CA32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课程名称：</w:t>
            </w:r>
          </w:p>
        </w:tc>
        <w:tc>
          <w:tcPr>
            <w:tcW w:w="4493" w:type="dxa"/>
            <w:tcBorders>
              <w:bottom w:val="single" w:color="auto" w:sz="4" w:space="0"/>
            </w:tcBorders>
          </w:tcPr>
          <w:p w14:paraId="3299BFB3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计算系统</w:t>
            </w:r>
            <w:r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  <w:t>课程设计</w:t>
            </w:r>
          </w:p>
        </w:tc>
      </w:tr>
      <w:tr w14:paraId="1A0B80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1780C45A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专业：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41F97508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  <w:t>计算机科学与技术</w:t>
            </w:r>
          </w:p>
        </w:tc>
      </w:tr>
      <w:tr w14:paraId="631A1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464FC0D2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班级：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7CA50E14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  <w:t>4231090302班</w:t>
            </w:r>
          </w:p>
        </w:tc>
      </w:tr>
      <w:tr w14:paraId="5415F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7A96CFAF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姓名：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06AA734D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  <w:t>郭雨萌</w:t>
            </w:r>
          </w:p>
        </w:tc>
      </w:tr>
      <w:tr w14:paraId="0EDCF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7" w:type="dxa"/>
          </w:tcPr>
          <w:p w14:paraId="695F9C59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</w:rPr>
              <w:t>学号：</w:t>
            </w:r>
          </w:p>
        </w:tc>
        <w:tc>
          <w:tcPr>
            <w:tcW w:w="4493" w:type="dxa"/>
            <w:tcBorders>
              <w:top w:val="single" w:color="auto" w:sz="4" w:space="0"/>
              <w:bottom w:val="single" w:color="auto" w:sz="4" w:space="0"/>
            </w:tcBorders>
          </w:tcPr>
          <w:p w14:paraId="13FDE8E9">
            <w:pPr>
              <w:tabs>
                <w:tab w:val="left" w:pos="5806"/>
              </w:tabs>
              <w:spacing w:before="120"/>
              <w:jc w:val="center"/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30"/>
                <w:szCs w:val="30"/>
                <w:lang w:val="en-US" w:eastAsia="zh-CN"/>
              </w:rPr>
              <w:t>423109070519</w:t>
            </w:r>
          </w:p>
        </w:tc>
      </w:tr>
    </w:tbl>
    <w:p w14:paraId="117E2EAB">
      <w:pPr>
        <w:spacing w:before="120"/>
        <w:jc w:val="center"/>
        <w:rPr>
          <w:rFonts w:hint="default" w:ascii="Times New Roman" w:hAnsi="Times New Roman" w:eastAsia="宋体" w:cs="Times New Roman"/>
          <w:spacing w:val="20"/>
          <w:sz w:val="24"/>
        </w:rPr>
      </w:pPr>
    </w:p>
    <w:p w14:paraId="4259B0BF">
      <w:pPr>
        <w:spacing w:before="120"/>
        <w:jc w:val="center"/>
        <w:rPr>
          <w:rFonts w:hint="default" w:ascii="Times New Roman" w:hAnsi="Times New Roman" w:eastAsia="宋体" w:cs="Times New Roman"/>
          <w:spacing w:val="20"/>
          <w:sz w:val="24"/>
        </w:rPr>
      </w:pPr>
    </w:p>
    <w:p w14:paraId="4156B785">
      <w:pPr>
        <w:spacing w:before="120"/>
        <w:jc w:val="both"/>
        <w:rPr>
          <w:rFonts w:hint="default" w:ascii="Times New Roman" w:hAnsi="Times New Roman" w:eastAsia="宋体" w:cs="Times New Roman"/>
          <w:spacing w:val="20"/>
          <w:sz w:val="24"/>
        </w:rPr>
      </w:pPr>
    </w:p>
    <w:p w14:paraId="527AC8B4">
      <w:pPr>
        <w:spacing w:before="120"/>
        <w:jc w:val="center"/>
        <w:rPr>
          <w:rFonts w:hint="default" w:ascii="Times New Roman" w:hAnsi="Times New Roman" w:eastAsia="宋体" w:cs="Times New Roman"/>
          <w:spacing w:val="20"/>
          <w:sz w:val="24"/>
        </w:rPr>
      </w:pPr>
    </w:p>
    <w:p w14:paraId="3F73F5BA">
      <w:pPr>
        <w:spacing w:before="120"/>
        <w:jc w:val="center"/>
        <w:rPr>
          <w:rFonts w:hint="default" w:ascii="Times New Roman" w:hAnsi="Times New Roman" w:eastAsia="宋体" w:cs="Times New Roman"/>
          <w:sz w:val="24"/>
        </w:rPr>
      </w:pPr>
      <w:r>
        <w:rPr>
          <w:rFonts w:hint="default" w:ascii="Times New Roman" w:hAnsi="Times New Roman" w:eastAsia="宋体" w:cs="Times New Roman"/>
          <w:spacing w:val="20"/>
          <w:sz w:val="24"/>
        </w:rPr>
        <w:t>信息工程学院</w:t>
      </w:r>
    </w:p>
    <w:p w14:paraId="5EA6BEFA">
      <w:pPr>
        <w:spacing w:before="120"/>
        <w:jc w:val="center"/>
        <w:rPr>
          <w:rFonts w:hint="default" w:ascii="Times New Roman" w:hAnsi="Times New Roman" w:eastAsia="宋体" w:cs="Times New Roman"/>
          <w:sz w:val="24"/>
        </w:rPr>
        <w:sectPr>
          <w:headerReference w:type="default" r:id="rId12"/>
          <w:footerReference w:type="default" r:id="rId13"/>
          <w:pgSz w:w="11910" w:h="16840"/>
          <w:pgMar w:top="1360" w:right="1560" w:bottom="1412" w:left="15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</w:sectPr>
      </w:pPr>
      <w:r>
        <w:rPr>
          <w:rFonts w:hint="default" w:ascii="Times New Roman" w:hAnsi="Times New Roman" w:eastAsia="宋体" w:cs="Times New Roman"/>
          <w:sz w:val="24"/>
        </w:rPr>
        <w:t>2026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</w:rPr>
        <w:t>年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 6 </w:t>
      </w:r>
      <w:r>
        <w:rPr>
          <w:rFonts w:hint="default" w:ascii="Times New Roman" w:hAnsi="Times New Roman" w:eastAsia="宋体" w:cs="Times New Roman"/>
          <w:sz w:val="24"/>
        </w:rPr>
        <w:t>月</w:t>
      </w:r>
    </w:p>
    <w:p w14:paraId="606D479F">
      <w:pPr>
        <w:tabs>
          <w:tab w:val="left" w:pos="641"/>
        </w:tabs>
        <w:spacing w:before="12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小组成员（列表）：包括组长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6"/>
        <w:gridCol w:w="2907"/>
        <w:gridCol w:w="2907"/>
      </w:tblGrid>
      <w:tr w14:paraId="14873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  <w:shd w:val="clear" w:color="auto" w:fill="E7E6E6" w:themeFill="background2"/>
          </w:tcPr>
          <w:p w14:paraId="005F8ED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学号</w:t>
            </w:r>
          </w:p>
        </w:tc>
        <w:tc>
          <w:tcPr>
            <w:tcW w:w="2907" w:type="dxa"/>
            <w:shd w:val="clear" w:color="auto" w:fill="E7E6E6" w:themeFill="background2"/>
          </w:tcPr>
          <w:p w14:paraId="26CAB22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姓名</w:t>
            </w:r>
          </w:p>
        </w:tc>
        <w:tc>
          <w:tcPr>
            <w:tcW w:w="2907" w:type="dxa"/>
            <w:shd w:val="clear" w:color="auto" w:fill="E7E6E6" w:themeFill="background2"/>
          </w:tcPr>
          <w:p w14:paraId="3D8D2960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班级</w:t>
            </w:r>
          </w:p>
        </w:tc>
      </w:tr>
      <w:tr w14:paraId="74301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6E088777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423109071102</w:t>
            </w:r>
          </w:p>
        </w:tc>
        <w:tc>
          <w:tcPr>
            <w:tcW w:w="2907" w:type="dxa"/>
          </w:tcPr>
          <w:p w14:paraId="41EDFB84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张晓琳</w:t>
            </w:r>
          </w:p>
        </w:tc>
        <w:tc>
          <w:tcPr>
            <w:tcW w:w="2907" w:type="dxa"/>
          </w:tcPr>
          <w:p w14:paraId="6EC6260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34DB8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F944933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423109070311</w:t>
            </w:r>
          </w:p>
        </w:tc>
        <w:tc>
          <w:tcPr>
            <w:tcW w:w="2907" w:type="dxa"/>
          </w:tcPr>
          <w:p w14:paraId="553756CA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王潇夏</w:t>
            </w:r>
          </w:p>
        </w:tc>
        <w:tc>
          <w:tcPr>
            <w:tcW w:w="2907" w:type="dxa"/>
          </w:tcPr>
          <w:p w14:paraId="7F4453C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50A90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1870421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423109070218</w:t>
            </w:r>
          </w:p>
        </w:tc>
        <w:tc>
          <w:tcPr>
            <w:tcW w:w="2907" w:type="dxa"/>
          </w:tcPr>
          <w:p w14:paraId="1D8B71D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多益德</w:t>
            </w:r>
          </w:p>
        </w:tc>
        <w:tc>
          <w:tcPr>
            <w:tcW w:w="2907" w:type="dxa"/>
          </w:tcPr>
          <w:p w14:paraId="20893165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63310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2A396B3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423109070503</w:t>
            </w:r>
          </w:p>
        </w:tc>
        <w:tc>
          <w:tcPr>
            <w:tcW w:w="2907" w:type="dxa"/>
          </w:tcPr>
          <w:p w14:paraId="05145DAA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海乃小林木</w:t>
            </w:r>
          </w:p>
        </w:tc>
        <w:tc>
          <w:tcPr>
            <w:tcW w:w="2907" w:type="dxa"/>
          </w:tcPr>
          <w:p w14:paraId="4C018E39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  <w:tr w14:paraId="12C6F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06" w:type="dxa"/>
          </w:tcPr>
          <w:p w14:paraId="35EA8914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423109070519</w:t>
            </w:r>
          </w:p>
        </w:tc>
        <w:tc>
          <w:tcPr>
            <w:tcW w:w="2907" w:type="dxa"/>
          </w:tcPr>
          <w:p w14:paraId="6855EE53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郭雨萌</w:t>
            </w:r>
          </w:p>
        </w:tc>
        <w:tc>
          <w:tcPr>
            <w:tcW w:w="2907" w:type="dxa"/>
          </w:tcPr>
          <w:p w14:paraId="377E797C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left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vertAlign w:val="baseline"/>
                <w:lang w:val="en-US" w:eastAsia="zh-CN"/>
              </w:rPr>
              <w:t>计科2班</w:t>
            </w:r>
          </w:p>
        </w:tc>
      </w:tr>
    </w:tbl>
    <w:p w14:paraId="4F896E2F">
      <w:pPr>
        <w:tabs>
          <w:tab w:val="left" w:pos="641"/>
        </w:tabs>
        <w:spacing w:before="120"/>
        <w:jc w:val="center"/>
        <w:rPr>
          <w:rFonts w:hint="default" w:ascii="Times New Roman" w:hAnsi="Times New Roman" w:eastAsia="宋体" w:cs="Times New Roman"/>
          <w:b/>
          <w:bCs/>
        </w:rPr>
      </w:pPr>
    </w:p>
    <w:p w14:paraId="2E91150F">
      <w:pPr>
        <w:tabs>
          <w:tab w:val="left" w:pos="641"/>
        </w:tabs>
        <w:spacing w:before="120"/>
        <w:jc w:val="center"/>
        <w:rPr>
          <w:rFonts w:hint="default" w:ascii="Times New Roman" w:hAnsi="Times New Roman" w:eastAsia="宋体" w:cs="Times New Roman"/>
          <w:b/>
          <w:bCs/>
        </w:rPr>
      </w:pPr>
      <w:r>
        <w:rPr>
          <w:rFonts w:hint="default" w:ascii="Times New Roman" w:hAnsi="Times New Roman" w:eastAsia="宋体" w:cs="Times New Roman"/>
          <w:b/>
          <w:bCs/>
        </w:rPr>
        <w:t>基于 VHDL 的五级流水 RISC CPU 设计与存储/中断扩展</w:t>
      </w:r>
    </w:p>
    <w:p w14:paraId="7EFA03FE">
      <w:pPr>
        <w:tabs>
          <w:tab w:val="left" w:pos="641"/>
        </w:tabs>
        <w:spacing w:before="120"/>
        <w:jc w:val="center"/>
        <w:rPr>
          <w:rFonts w:hint="default" w:ascii="Times New Roman" w:hAnsi="Times New Roman" w:eastAsia="宋体" w:cs="Times New Roman"/>
          <w:b/>
          <w:bCs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</w:rPr>
        <w:t>——以斐波那契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程序为验证负载</w:t>
      </w:r>
    </w:p>
    <w:p w14:paraId="1D8F389F">
      <w:pPr>
        <w:tabs>
          <w:tab w:val="left" w:pos="641"/>
        </w:tabs>
        <w:spacing w:before="120"/>
        <w:jc w:val="center"/>
        <w:rPr>
          <w:rFonts w:hint="default" w:ascii="Times New Roman" w:hAnsi="Times New Roman" w:eastAsia="宋体" w:cs="Times New Roman"/>
          <w:b/>
          <w:bCs/>
          <w:lang w:val="en-US" w:eastAsia="zh-CN"/>
        </w:rPr>
      </w:pPr>
    </w:p>
    <w:p w14:paraId="728A0E7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19" w:leftChars="0" w:firstLine="418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bookmarkStart w:id="0" w:name="X7abd5766883ba3b5296e724049ac90177251984"/>
      <w:bookmarkStart w:id="1" w:name="计算机系统结构课设--初期报告"/>
      <w:r>
        <w:rPr>
          <w:rFonts w:hint="default" w:ascii="Times New Roman" w:hAnsi="Times New Roman" w:eastAsia="宋体" w:cs="Times New Roman"/>
          <w:lang w:val="en-US" w:eastAsia="zh-CN"/>
        </w:rPr>
        <w:t>本课设以《计算机组成原理》课程中已完成的非流水线冯诺依曼架构模型机为起点，在保持斐波那契为统一验证负载的前提下，递进完成了五级流水 RISC CPU、I/D Cache 存储层次、Timer 精确中断与 MMIO 最小 SoC 的设计与实现。工作内容包括：五级流水 CPU（RAW 转发、BNE/J flush、load-use stall），I/D 双 Cache 与 mem_grant 主存仲裁、D-Cache 命中率统计、LD 指令、Timer 精确中断（EPC/STATUS/CAUSE、EI/DI/IRET）、UART/GPIO/Timer MMIO（is_mmio 旁路）、HALT 与中断协同、UART/GPIO 裸机输出演示、斐波那契与 ISR 联调，以及相对多周期模型机的 CPI/加速比分析（§9.2）。向量/阵列扩展（P4）未在 RTL 中实现，已在第 10 章从体系结构角度完成扩展路径与性能分析。</w:t>
      </w:r>
    </w:p>
    <w:p w14:paraId="04933983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1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课设背景与目标</w:t>
      </w:r>
    </w:p>
    <w:p w14:paraId="65162D70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" w:name="Xb7aecfe2b11d76978afedda31aa7a44639f1a6c"/>
      <w:r>
        <w:rPr>
          <w:rFonts w:hint="default" w:ascii="Times New Roman" w:hAnsi="Times New Roman" w:eastAsia="宋体" w:cs="Times New Roman"/>
        </w:rPr>
        <w:t>1.1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课设背景</w:t>
      </w:r>
    </w:p>
    <w:p w14:paraId="562F8F67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本课程设计属于计算机系统结构课程。项目基础为《计算机组成原理》实验中实现的非流水线冯诺依曼架构模型机：微程序控制器驱动单总线数据通路，经多周期串行执行完成取指—译码—执行；主存统一存放指令与数据，已能运行斐波那契计算程序。</w:t>
      </w:r>
    </w:p>
    <w:p w14:paraId="6BC5AE8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课设要求在上述基础上完成递进扩展：以五级流水 CPU 为核心并处理流水线冒险；扩展 I/D Cache 并对比性能；实现 Timer 中断与最小 MMIO（UART/GPIO）；以斐波那契程序验证功能；提交终期报告、RTL、仿真波形及 CPI/命中率分析。</w:t>
      </w:r>
    </w:p>
    <w:bookmarkEnd w:id="2"/>
    <w:p w14:paraId="7D523AF6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3" w:name="X6ff921ab96f0d6778eb6c73b86e5f2a78ff87ff"/>
      <w:r>
        <w:rPr>
          <w:rFonts w:hint="default" w:ascii="Times New Roman" w:hAnsi="Times New Roman" w:eastAsia="宋体" w:cs="Times New Roman"/>
        </w:rPr>
        <w:t>1.2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升级动机</w:t>
      </w:r>
    </w:p>
    <w:p w14:paraId="2C9FFED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现有多周期模型机将一条指令拆成若干微周期串行完成，吞吐率低，无法指令重叠；微程序控制器与固定五级流水阶段不匹配；存储器直连主存、无 Cache，访存成为瓶颈；亦未实现外设与中断，难以演示真实嵌入式系统行为。</w:t>
      </w:r>
    </w:p>
    <w:p w14:paraId="1C910F5A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据此，升级方向为：用硬布线译码与流水线寄存器替代微程序控制，实现 IF/ID/EX/MEM/WB 五级重叠；在 MEM 级接入直接映射 D-Cache；增加 Timer 中断及 UART/GPIO 的 MMIO 映射，构成最小 SoC。</w:t>
      </w:r>
    </w:p>
    <w:bookmarkEnd w:id="3"/>
    <w:p w14:paraId="10C903A3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4" w:name="X2ef6dc24790df0c393586f3cd29c0da8762c97f"/>
      <w:r>
        <w:rPr>
          <w:rFonts w:hint="default" w:ascii="Times New Roman" w:hAnsi="Times New Roman" w:eastAsia="宋体" w:cs="Times New Roman"/>
        </w:rPr>
        <w:t>1.3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最终目标与优先级</w:t>
      </w:r>
    </w:p>
    <w:tbl>
      <w:tblPr>
        <w:tblStyle w:val="13"/>
        <w:tblW w:w="8516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7"/>
        <w:gridCol w:w="5499"/>
        <w:gridCol w:w="1710"/>
      </w:tblGrid>
      <w:tr w14:paraId="0E6FA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307" w:type="dxa"/>
            <w:shd w:val="clear" w:color="auto" w:fill="E7E6E6" w:themeFill="background2"/>
            <w:vAlign w:val="center"/>
          </w:tcPr>
          <w:p w14:paraId="02B5868E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优先级</w:t>
            </w:r>
          </w:p>
        </w:tc>
        <w:tc>
          <w:tcPr>
            <w:tcW w:w="5499" w:type="dxa"/>
            <w:shd w:val="clear" w:color="auto" w:fill="E7E6E6" w:themeFill="background2"/>
            <w:vAlign w:val="center"/>
          </w:tcPr>
          <w:p w14:paraId="4802EEC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目标</w:t>
            </w:r>
          </w:p>
        </w:tc>
        <w:tc>
          <w:tcPr>
            <w:tcW w:w="1710" w:type="dxa"/>
            <w:shd w:val="clear" w:color="auto" w:fill="E7E6E6" w:themeFill="background2"/>
            <w:vAlign w:val="center"/>
          </w:tcPr>
          <w:p w14:paraId="57FC35F4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状态</w:t>
            </w:r>
          </w:p>
        </w:tc>
      </w:tr>
      <w:tr w14:paraId="074517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07" w:type="dxa"/>
            <w:shd w:val="clear" w:color="auto" w:fill="auto"/>
            <w:vAlign w:val="center"/>
          </w:tcPr>
          <w:p w14:paraId="67626996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P0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40539BF5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五级流水 CPU + hazard 处理 + 斐波那契验证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643E975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19785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07" w:type="dxa"/>
            <w:shd w:val="clear" w:color="auto" w:fill="auto"/>
            <w:vAlign w:val="center"/>
          </w:tcPr>
          <w:p w14:paraId="6B0D2F2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P1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5B4C802C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D-Cache（读命中/缺失、写直达、性能统计）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EBF8825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6AB331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07" w:type="dxa"/>
            <w:shd w:val="clear" w:color="auto" w:fill="auto"/>
            <w:vAlign w:val="center"/>
          </w:tcPr>
          <w:p w14:paraId="020B4AA9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P2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78BC900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Timer 中断（EPC/STATUS/IRET、精确中断）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0258E502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56DFE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07" w:type="dxa"/>
            <w:shd w:val="clear" w:color="auto" w:fill="auto"/>
            <w:vAlign w:val="center"/>
          </w:tcPr>
          <w:p w14:paraId="7B7DE2A8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P3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3B39F73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UART/GPIO 最小嵌入式演示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31F7990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已完成</w:t>
            </w:r>
          </w:p>
        </w:tc>
      </w:tr>
      <w:tr w14:paraId="7DDC62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307" w:type="dxa"/>
            <w:shd w:val="clear" w:color="auto" w:fill="auto"/>
            <w:vAlign w:val="center"/>
          </w:tcPr>
          <w:p w14:paraId="76265259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P4</w:t>
            </w:r>
          </w:p>
        </w:tc>
        <w:tc>
          <w:tcPr>
            <w:tcW w:w="5499" w:type="dxa"/>
            <w:shd w:val="clear" w:color="auto" w:fill="auto"/>
            <w:vAlign w:val="center"/>
          </w:tcPr>
          <w:p w14:paraId="57947003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向量/阵列等扩展（报告级体系结构分析）</w:t>
            </w:r>
          </w:p>
        </w:tc>
        <w:tc>
          <w:tcPr>
            <w:tcW w:w="1710" w:type="dxa"/>
            <w:shd w:val="clear" w:color="auto" w:fill="auto"/>
            <w:vAlign w:val="center"/>
          </w:tcPr>
          <w:p w14:paraId="7AE0DACA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报告分析</w:t>
            </w:r>
          </w:p>
        </w:tc>
      </w:tr>
    </w:tbl>
    <w:p w14:paraId="690DEF57">
      <w:pPr>
        <w:pStyle w:val="26"/>
        <w:rPr>
          <w:rStyle w:val="24"/>
          <w:rFonts w:hint="default" w:ascii="Times New Roman" w:hAnsi="Times New Roman" w:eastAsia="宋体" w:cs="Times New Roman"/>
        </w:rPr>
      </w:pPr>
    </w:p>
    <w:p w14:paraId="075B47AA">
      <w:pPr>
        <w:pStyle w:val="26"/>
        <w:rPr>
          <w:rStyle w:val="24"/>
          <w:rFonts w:hint="default" w:ascii="Times New Roman" w:hAnsi="Times New Roman" w:eastAsia="宋体" w:cs="Times New Roman"/>
        </w:rPr>
      </w:pPr>
    </w:p>
    <w:bookmarkEnd w:id="4"/>
    <w:tbl>
      <w:tblPr>
        <w:tblStyle w:val="13"/>
        <w:tblW w:w="8519" w:type="dxa"/>
        <w:tblInd w:w="0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37"/>
        <w:gridCol w:w="2384"/>
        <w:gridCol w:w="4798"/>
      </w:tblGrid>
      <w:tr w14:paraId="008A84C9">
        <w:tc>
          <w:tcPr>
            <w:tcW w:w="1337" w:type="dxa"/>
            <w:shd w:val="clear" w:color="auto" w:fill="E7E6E6"/>
          </w:tcPr>
          <w:p w14:paraId="2F114AC8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bookmarkStart w:id="5" w:name="X4e491fd9fe7f3ec6c83a43011b1681c3adf810e"/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编号</w:t>
            </w:r>
          </w:p>
        </w:tc>
        <w:tc>
          <w:tcPr>
            <w:tcW w:w="2384" w:type="dxa"/>
            <w:shd w:val="clear" w:color="auto" w:fill="E7E6E6"/>
          </w:tcPr>
          <w:p w14:paraId="765A22E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目标</w:t>
            </w:r>
          </w:p>
        </w:tc>
        <w:tc>
          <w:tcPr>
            <w:tcW w:w="4798" w:type="dxa"/>
            <w:shd w:val="clear" w:color="auto" w:fill="E7E6E6"/>
          </w:tcPr>
          <w:p w14:paraId="190D032D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预期结果</w:t>
            </w:r>
          </w:p>
        </w:tc>
      </w:tr>
      <w:tr w14:paraId="683088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3341F06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V1</w:t>
            </w:r>
          </w:p>
        </w:tc>
        <w:tc>
          <w:tcPr>
            <w:tcW w:w="2384" w:type="dxa"/>
          </w:tcPr>
          <w:p w14:paraId="04DD174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五级流水并行</w:t>
            </w:r>
          </w:p>
        </w:tc>
        <w:tc>
          <w:tcPr>
            <w:tcW w:w="4798" w:type="dxa"/>
          </w:tcPr>
          <w:p w14:paraId="20ACC653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波形中可见不同指令处于 IF/ID/EX/MEM/WB</w:t>
            </w:r>
          </w:p>
        </w:tc>
      </w:tr>
      <w:tr w14:paraId="3F1A5D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4E7E062A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V2</w:t>
            </w:r>
          </w:p>
        </w:tc>
        <w:tc>
          <w:tcPr>
            <w:tcW w:w="2384" w:type="dxa"/>
          </w:tcPr>
          <w:p w14:paraId="0DFE8188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斐波那契正确性</w:t>
            </w:r>
          </w:p>
        </w:tc>
        <w:tc>
          <w:tcPr>
            <w:tcW w:w="4798" w:type="dxa"/>
          </w:tcPr>
          <w:p w14:paraId="69BB7B4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x3=13，Mem[23..27]=2,3,5,8,13</w:t>
            </w:r>
          </w:p>
        </w:tc>
      </w:tr>
      <w:tr w14:paraId="3D0E5A7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167E146A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V3</w:t>
            </w:r>
          </w:p>
        </w:tc>
        <w:tc>
          <w:tcPr>
            <w:tcW w:w="2384" w:type="dxa"/>
          </w:tcPr>
          <w:p w14:paraId="554804D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RAW 转发</w:t>
            </w:r>
          </w:p>
        </w:tc>
        <w:tc>
          <w:tcPr>
            <w:tcW w:w="4798" w:type="dxa"/>
          </w:tcPr>
          <w:p w14:paraId="1248F936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ForwardA/ForwardB 波形可见</w:t>
            </w:r>
          </w:p>
        </w:tc>
      </w:tr>
      <w:tr w14:paraId="2C87DAD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7E9743BC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V4</w:t>
            </w:r>
          </w:p>
        </w:tc>
        <w:tc>
          <w:tcPr>
            <w:tcW w:w="2384" w:type="dxa"/>
          </w:tcPr>
          <w:p w14:paraId="230886E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load-use stall</w:t>
            </w:r>
          </w:p>
        </w:tc>
        <w:tc>
          <w:tcPr>
            <w:tcW w:w="4798" w:type="dxa"/>
          </w:tcPr>
          <w:p w14:paraId="1F5058D7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LD 后接使用者 stall 1拍</w:t>
            </w:r>
          </w:p>
        </w:tc>
      </w:tr>
      <w:tr w14:paraId="762CE52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659CA8F9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V5</w:t>
            </w:r>
          </w:p>
        </w:tc>
        <w:tc>
          <w:tcPr>
            <w:tcW w:w="2384" w:type="dxa"/>
          </w:tcPr>
          <w:p w14:paraId="37642D6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分支 flush</w:t>
            </w:r>
          </w:p>
        </w:tc>
        <w:tc>
          <w:tcPr>
            <w:tcW w:w="4798" w:type="dxa"/>
          </w:tcPr>
          <w:p w14:paraId="6BD6F528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BNE 成立时 IF/ID、ID/EX 清空</w:t>
            </w:r>
          </w:p>
        </w:tc>
      </w:tr>
      <w:tr w14:paraId="2D8F55B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3CB8AA67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V6</w:t>
            </w:r>
          </w:p>
        </w:tc>
        <w:tc>
          <w:tcPr>
            <w:tcW w:w="2384" w:type="dxa"/>
          </w:tcPr>
          <w:p w14:paraId="49713960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D-Cache 统计</w:t>
            </w:r>
          </w:p>
        </w:tc>
        <w:tc>
          <w:tcPr>
            <w:tcW w:w="4798" w:type="dxa"/>
          </w:tcPr>
          <w:p w14:paraId="017CBBBB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hit/miss/hit_rate 可观测</w:t>
            </w:r>
          </w:p>
        </w:tc>
      </w:tr>
      <w:tr w14:paraId="0A6C298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6EEE9285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V7</w:t>
            </w:r>
          </w:p>
        </w:tc>
        <w:tc>
          <w:tcPr>
            <w:tcW w:w="2384" w:type="dxa"/>
          </w:tcPr>
          <w:p w14:paraId="38C37AA0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Cache miss 等待</w:t>
            </w:r>
          </w:p>
        </w:tc>
        <w:tc>
          <w:tcPr>
            <w:tcW w:w="4798" w:type="dxa"/>
          </w:tcPr>
          <w:p w14:paraId="0E82AE9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cpu_ready=0时流水线冻结</w:t>
            </w:r>
          </w:p>
        </w:tc>
      </w:tr>
      <w:tr w14:paraId="52E0203A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20BFB7B5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V8</w:t>
            </w:r>
          </w:p>
        </w:tc>
        <w:tc>
          <w:tcPr>
            <w:tcW w:w="2384" w:type="dxa"/>
          </w:tcPr>
          <w:p w14:paraId="2C69C9AE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Timer 中断</w:t>
            </w:r>
          </w:p>
        </w:tc>
        <w:tc>
          <w:tcPr>
            <w:tcW w:w="4798" w:type="dxa"/>
          </w:tcPr>
          <w:p w14:paraId="0A1142FF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PC 跳转 ISR，IRET 返回 EPC</w:t>
            </w:r>
          </w:p>
        </w:tc>
      </w:tr>
      <w:tr w14:paraId="7AB7570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685DCF4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V9</w:t>
            </w:r>
          </w:p>
        </w:tc>
        <w:tc>
          <w:tcPr>
            <w:tcW w:w="2384" w:type="dxa"/>
          </w:tcPr>
          <w:p w14:paraId="52BD418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MMIO 输出</w:t>
            </w:r>
          </w:p>
        </w:tc>
        <w:tc>
          <w:tcPr>
            <w:tcW w:w="4798" w:type="dxa"/>
          </w:tcPr>
          <w:p w14:paraId="61282A6C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UART/GPIO 写入13，is_mmio=1</w:t>
            </w:r>
          </w:p>
        </w:tc>
      </w:tr>
      <w:tr w14:paraId="0D25018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37" w:type="dxa"/>
          </w:tcPr>
          <w:p w14:paraId="2E496AE1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V10</w:t>
            </w:r>
          </w:p>
        </w:tc>
        <w:tc>
          <w:tcPr>
            <w:tcW w:w="2384" w:type="dxa"/>
          </w:tcPr>
          <w:p w14:paraId="6577BABD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HALT+中断协同</w:t>
            </w:r>
          </w:p>
        </w:tc>
        <w:tc>
          <w:tcPr>
            <w:tcW w:w="4798" w:type="dxa"/>
          </w:tcPr>
          <w:p w14:paraId="4A87B270">
            <w:pPr>
              <w:keepNext w:val="0"/>
              <w:keepLines w:val="0"/>
              <w:pageBreakBefore w:val="0"/>
              <w:widowControl w:val="0"/>
              <w:tabs>
                <w:tab w:val="left" w:pos="641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120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HALT 停机、irqtake/iretcommit 与 PC 行为正确</w:t>
            </w:r>
          </w:p>
        </w:tc>
      </w:tr>
      <w:bookmarkEnd w:id="0"/>
      <w:bookmarkEnd w:id="1"/>
      <w:bookmarkEnd w:id="5"/>
    </w:tbl>
    <w:p w14:paraId="2371B88D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bookmarkStart w:id="6" w:name="Xe8da5577fb19767c8d8367f653f1545ded5c50a"/>
      <w:r>
        <w:rPr>
          <w:rFonts w:hint="default"/>
          <w:b/>
          <w:bCs/>
          <w:sz w:val="32"/>
          <w:szCs w:val="32"/>
          <w:lang w:val="en-US" w:eastAsia="zh-CN"/>
        </w:rPr>
        <w:t>2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基础模型机分析</w:t>
      </w:r>
    </w:p>
    <w:p w14:paraId="5173D36F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7" w:name="Xae1e18a79bb4a57f0f776ed26e9b065dc392ad1"/>
      <w:r>
        <w:rPr>
          <w:rFonts w:hint="default" w:ascii="Times New Roman" w:hAnsi="Times New Roman" w:eastAsia="宋体" w:cs="Times New Roman"/>
        </w:rPr>
        <w:t>2.1架构概述</w:t>
      </w:r>
    </w:p>
    <w:p w14:paraId="2F2742E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基础模型机为典型的冯诺依曼结构：main_memory 统一存储指令与数据。数据通路以 internal_bus 单总线为核心，PC、MAR、MDR、AC、AX、BX、CX 等寄存器经多路选择器分时访问总线；ALU 完成加减与逻辑运算，并将 OpCode、PSW_Z_flag 反馈给控制器。</w:t>
      </w:r>
    </w:p>
    <w:p w14:paraId="7A8BFE3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控制单元采用微程序控制：控制逻辑存于控制存储器 CM_ROM，执行流程为取指（固定微地址0–3）→译码映射（按 OpCode 跳转）→执行微指令序列。条件分支 JNZ 依赖零标志实现循环。原系统框图见 Fig-1（非流水线冯诺依曼模型机框图）</w:t>
      </w:r>
    </w:p>
    <w:p w14:paraId="007551E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drawing>
          <wp:inline distT="0" distB="0" distL="114300" distR="114300">
            <wp:extent cx="5396865" cy="4022090"/>
            <wp:effectExtent l="0" t="0" r="635" b="3810"/>
            <wp:docPr id="3" name="图片 3" descr="cd79efd753f08a436e3b5344c46a5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d79efd753f08a436e3b5344c46a513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6865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F4BA">
      <w:pPr>
        <w:pStyle w:val="7"/>
        <w:jc w:val="center"/>
        <w:rPr>
          <w:rFonts w:hint="default" w:ascii="Times New Roman" w:hAnsi="Times New Roman" w:eastAsia="宋体" w:cs="Times New Roman"/>
          <w:lang w:eastAsia="zh-CN"/>
        </w:rPr>
      </w:pPr>
      <w:bookmarkStart w:id="8" w:name="_Ref3905"/>
      <w:r>
        <w:rPr>
          <w:rFonts w:hint="default" w:ascii="Times New Roman" w:hAnsi="Times New Roman" w:cs="Times New Roman"/>
        </w:rPr>
        <w:t>图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SEQ图\*ARABIC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1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非流水线冯诺依曼模型机框图</w:t>
      </w:r>
      <w:bookmarkEnd w:id="8"/>
    </w:p>
    <w:bookmarkEnd w:id="7"/>
    <w:p w14:paraId="76C21ED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9" w:name="Xac62bf940ea30b07f698c05b9f7b116b485b38b"/>
      <w:r>
        <w:rPr>
          <w:rFonts w:hint="default" w:ascii="Times New Roman" w:hAnsi="Times New Roman" w:eastAsia="宋体" w:cs="Times New Roman"/>
        </w:rPr>
        <w:t>2.2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现有指令与执行特点</w:t>
      </w:r>
    </w:p>
    <w:p w14:paraId="563D0A7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旧版指令集包含 LOAD、MOVE、INC、STORE、DEC、JNZ 等9条指令，以4位 OpCode 编码，面向斐波那契迭代（初始化 BX/CX、读内存、交换 AX/BX、写回、递减计数、条件跳转）。每条用户指令对应多拍微周期，寄存器与 ALU 通过总线分时复用，无指令级并行。</w:t>
      </w:r>
    </w:p>
    <w:bookmarkEnd w:id="9"/>
    <w:p w14:paraId="290E48F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0" w:name="Xebf3acfda20e6bd92b35c3bc38e7a5594d529a1"/>
      <w:r>
        <w:rPr>
          <w:rFonts w:hint="default" w:ascii="Times New Roman" w:hAnsi="Times New Roman" w:eastAsia="宋体" w:cs="Times New Roman"/>
        </w:rPr>
        <w:t>2.3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不足与改造策略</w:t>
      </w:r>
    </w:p>
    <w:p w14:paraId="5DB1600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非流水线架构无法重叠执行；继续堆叠微指令难以适配固定五级流水；无 Cache、中断与外设接口。改造策略：新建流水线 RTL，按 IF/ID/EX/MEM/WB 拆分模块，ID 阶段硬布线译码；在 SoC 顶层逐级扩展 D-Cache、中断控制器与 MMIO 外设。</w:t>
      </w:r>
    </w:p>
    <w:bookmarkEnd w:id="6"/>
    <w:bookmarkEnd w:id="10"/>
    <w:p w14:paraId="5BB27975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bookmarkStart w:id="11" w:name="X40308b81fc617fe59ea6bde5c66ee5cfc23d6b9"/>
      <w:r>
        <w:rPr>
          <w:rFonts w:hint="default"/>
          <w:b/>
          <w:bCs/>
          <w:sz w:val="32"/>
          <w:szCs w:val="32"/>
          <w:lang w:val="en-US" w:eastAsia="zh-CN"/>
        </w:rPr>
        <w:t>3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总体架构设计</w:t>
      </w:r>
    </w:p>
    <w:p w14:paraId="37ECDC4A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2" w:name="Xba1fb9aea63048bb8e3195df18d27b9d61b9ad8"/>
      <w:r>
        <w:rPr>
          <w:rFonts w:hint="default" w:ascii="Times New Roman" w:hAnsi="Times New Roman" w:eastAsia="宋体" w:cs="Times New Roman"/>
        </w:rPr>
        <w:t>3.1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系统顶层结构</w:t>
      </w:r>
    </w:p>
    <w:p w14:paraId="3367F62D">
      <w:r>
        <w:t>SoC 顶层连接关系见图 3（Fig-3）。数据通路上，IF 经 I-Cache、MEM 经 D-Cache 共用 main_memory；MEM 级 is_mmio=1 时旁路至 Timer/UART/GPIO；Timer 产生 irq_timer 送入 interrupt_controller，再与 cpu_top 协同完成精确中断。完整互联与例化见 soc_top.vhd。</w:t>
      </w:r>
    </w:p>
    <w:p w14:paraId="59DFAEC5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object>
          <v:shape id="_x0000_i1025" o:spt="75" type="#_x0000_t75" style="height:367.05pt;width:202.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6">
            <o:LockedField>false</o:LockedField>
          </o:OLEObject>
        </w:object>
      </w:r>
    </w:p>
    <w:p w14:paraId="0A257011">
      <w:pPr>
        <w:pStyle w:val="7"/>
        <w:jc w:val="center"/>
        <w:rPr>
          <w:rFonts w:hint="default" w:ascii="Times New Roman" w:hAnsi="Times New Roman" w:eastAsia="黑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图2 SoC 顶层连接图</w:t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</w:rPr>
      </w:r>
      <w:r>
        <w:rPr>
          <w:rFonts w:hint="default" w:ascii="Times New Roman" w:hAnsi="Times New Roman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bookmarkEnd w:id="12"/>
    <w:p w14:paraId="154C1DF9">
      <w:pPr>
        <w:pStyle w:val="4"/>
        <w:bidi w:val="0"/>
        <w:rPr>
          <w:rFonts w:hint="default" w:ascii="Times New Roman" w:hAnsi="Times New Roman" w:eastAsia="宋体" w:cs="Times New Roman"/>
        </w:rPr>
      </w:pPr>
      <w:bookmarkStart w:id="13" w:name="Xf9da77cf9c83b73d920e21af0d96d2fb4a650d8"/>
      <w:r>
        <w:rPr>
          <w:rFonts w:hint="default" w:ascii="Times New Roman" w:hAnsi="Times New Roman" w:eastAsia="宋体" w:cs="Times New Roman"/>
        </w:rPr>
        <w:t>3.2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五级流水数据通路</w:t>
      </w:r>
    </w:p>
    <w:p w14:paraId="63857C0F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五级流水 CPU 内部数据通路见 Fig-2（五级流水数据通路图）。</w:t>
      </w:r>
    </w:p>
    <w:p w14:paraId="0AB6504B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  <w:lang w:eastAsia="zh-CN"/>
        </w:rPr>
        <w:object>
          <v:shape id="_x0000_i1026" o:spt="75" type="#_x0000_t75" style="height:255.15pt;width:423.95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6" DrawAspect="Content" ObjectID="_1468075726" r:id="rId8">
            <o:LockedField>false</o:LockedField>
          </o:OLEObject>
        </w:object>
      </w:r>
    </w:p>
    <w:p w14:paraId="14E9952B">
      <w:pPr>
        <w:pStyle w:val="7"/>
        <w:jc w:val="center"/>
        <w:rPr>
          <w:rFonts w:hint="default" w:ascii="Times New Roman" w:hAnsi="Times New Roman" w:eastAsia="宋体" w:cs="Times New Roman"/>
        </w:rPr>
      </w:pPr>
      <w:bookmarkStart w:id="14" w:name="_Ref3863"/>
      <w:r>
        <w:rPr>
          <w:rFonts w:hint="default" w:ascii="Times New Roman" w:hAnsi="Times New Roman" w:cs="Times New Roman"/>
        </w:rPr>
        <w:t>图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SEQ图\*ARABIC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cs="Times New Roman"/>
        </w:rPr>
        <w:t>3</w:t>
      </w:r>
      <w:r>
        <w:rPr>
          <w:rFonts w:hint="default" w:ascii="Times New Roman" w:hAnsi="Times New Roman" w:cs="Times New Roman"/>
        </w:rPr>
        <w:fldChar w:fldCharType="end"/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五级流水数据通路图</w:t>
      </w:r>
      <w:bookmarkEnd w:id="14"/>
    </w:p>
    <w:p w14:paraId="3E6716C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 驱动 IF 经 I-Cache 取指，经 IF/ID、ID/EX、EX/MEM、MEM/WB 四级流水线寄存器传递；ID 读寄存器堆并产生控制信号，EX 执行 ALU 与分支判断（含转发 MUX），MEM 经 D-Cache 或 MMIO 访存，WB 写回。forward_unit 处理 RAW 转发；hazard_unit 处理 BNE flush 与 load-use stall；cache_control 在 miss 时全局 stall；interrupt_controller 与 SYS 指令实现精确中断。</w:t>
      </w:r>
    </w:p>
    <w:bookmarkEnd w:id="13"/>
    <w:p w14:paraId="39EEB902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5" w:name="X8258a1211312ac007c62097981e3bed01fdd580"/>
      <w:r>
        <w:rPr>
          <w:rFonts w:hint="default" w:ascii="Times New Roman" w:hAnsi="Times New Roman" w:eastAsia="宋体" w:cs="Times New Roman"/>
        </w:rPr>
        <w:t>3.3 RTL 目录结构</w:t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p w14:paraId="175507F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工程 RTL 位于 cpu_pipe/ 目录，主要模块包括 cpu_top、if/id/ex/mem/wb 各级、forward_unit、hazard_unit、cache_control、i_cache、d_cache、main_memory、interrupt_controller、timer、uart_mmio、gpio_mmio 及 soc_top；testbench 为 tb/tb_soc_top.vhd，仿真脚本为 sim/run.do。完整源码随课设一并提交。</w:t>
      </w:r>
    </w:p>
    <w:p w14:paraId="79A52D9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3.4实现对照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733"/>
        <w:gridCol w:w="993"/>
        <w:gridCol w:w="5096"/>
      </w:tblGrid>
      <w:tr w14:paraId="05465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  <w:shd w:val="clear" w:color="auto" w:fill="E7E6E6"/>
          </w:tcPr>
          <w:p w14:paraId="33B610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模块</w:t>
            </w:r>
          </w:p>
        </w:tc>
        <w:tc>
          <w:tcPr>
            <w:tcW w:w="733" w:type="dxa"/>
            <w:shd w:val="clear" w:color="auto" w:fill="E7E6E6"/>
          </w:tcPr>
          <w:p w14:paraId="6D6296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规划</w:t>
            </w:r>
          </w:p>
        </w:tc>
        <w:tc>
          <w:tcPr>
            <w:tcW w:w="993" w:type="dxa"/>
            <w:shd w:val="clear" w:color="auto" w:fill="E7E6E6"/>
          </w:tcPr>
          <w:p w14:paraId="2A6D2A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状态</w:t>
            </w:r>
          </w:p>
        </w:tc>
        <w:tc>
          <w:tcPr>
            <w:tcW w:w="5096" w:type="dxa"/>
            <w:shd w:val="clear" w:color="auto" w:fill="E7E6E6"/>
          </w:tcPr>
          <w:p w14:paraId="3D6763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说明</w:t>
            </w:r>
          </w:p>
        </w:tc>
      </w:tr>
      <w:tr w14:paraId="4FC9F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24878C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五级流水骨架</w:t>
            </w:r>
          </w:p>
        </w:tc>
        <w:tc>
          <w:tcPr>
            <w:tcW w:w="733" w:type="dxa"/>
          </w:tcPr>
          <w:p w14:paraId="22CDFA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P0</w:t>
            </w:r>
          </w:p>
        </w:tc>
        <w:tc>
          <w:tcPr>
            <w:tcW w:w="993" w:type="dxa"/>
          </w:tcPr>
          <w:p w14:paraId="449D79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5DE0D5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IF/ID/EX/MEM/WB 五级重叠</w:t>
            </w:r>
          </w:p>
        </w:tc>
      </w:tr>
      <w:tr w14:paraId="070A1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12" w:hRule="atLeast"/>
        </w:trPr>
        <w:tc>
          <w:tcPr>
            <w:tcW w:w="1702" w:type="dxa"/>
          </w:tcPr>
          <w:p w14:paraId="5FFCAC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硬布线控制+SYS</w:t>
            </w:r>
          </w:p>
        </w:tc>
        <w:tc>
          <w:tcPr>
            <w:tcW w:w="733" w:type="dxa"/>
          </w:tcPr>
          <w:p w14:paraId="7A631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P0/P2</w:t>
            </w:r>
          </w:p>
        </w:tc>
        <w:tc>
          <w:tcPr>
            <w:tcW w:w="993" w:type="dxa"/>
          </w:tcPr>
          <w:p w14:paraId="3E3F08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0B95AF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ADDI/ADD/LD/ST/BNE/J/HALT+EI/DI/IRET</w:t>
            </w:r>
          </w:p>
        </w:tc>
      </w:tr>
      <w:tr w14:paraId="1C99E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78F18C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RAW 转发</w:t>
            </w:r>
          </w:p>
        </w:tc>
        <w:tc>
          <w:tcPr>
            <w:tcW w:w="733" w:type="dxa"/>
          </w:tcPr>
          <w:p w14:paraId="2FBB21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P0</w:t>
            </w:r>
          </w:p>
        </w:tc>
        <w:tc>
          <w:tcPr>
            <w:tcW w:w="993" w:type="dxa"/>
          </w:tcPr>
          <w:p w14:paraId="41071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1B5254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forward_unit.vhd+EX 级 Forward MUX</w:t>
            </w:r>
          </w:p>
        </w:tc>
      </w:tr>
      <w:tr w14:paraId="4858BD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7BFB6B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BNE/J flush</w:t>
            </w:r>
          </w:p>
        </w:tc>
        <w:tc>
          <w:tcPr>
            <w:tcW w:w="733" w:type="dxa"/>
          </w:tcPr>
          <w:p w14:paraId="4495C2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P0</w:t>
            </w:r>
          </w:p>
        </w:tc>
        <w:tc>
          <w:tcPr>
            <w:tcW w:w="993" w:type="dxa"/>
          </w:tcPr>
          <w:p w14:paraId="0BA5C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1B9A4E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hazardunit.vhd；J 在 ID 级 pcsrc=10</w:t>
            </w:r>
          </w:p>
        </w:tc>
      </w:tr>
      <w:tr w14:paraId="07C82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69BB80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load-use stall</w:t>
            </w:r>
          </w:p>
        </w:tc>
        <w:tc>
          <w:tcPr>
            <w:tcW w:w="733" w:type="dxa"/>
          </w:tcPr>
          <w:p w14:paraId="664689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P0</w:t>
            </w:r>
          </w:p>
        </w:tc>
        <w:tc>
          <w:tcPr>
            <w:tcW w:w="993" w:type="dxa"/>
          </w:tcPr>
          <w:p w14:paraId="750AD4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6DFC41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LD→Use 检测，stall 1拍+bubble</w:t>
            </w:r>
          </w:p>
        </w:tc>
      </w:tr>
      <w:tr w14:paraId="22C1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044EDE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I/D Cache+stall</w:t>
            </w:r>
          </w:p>
        </w:tc>
        <w:tc>
          <w:tcPr>
            <w:tcW w:w="733" w:type="dxa"/>
          </w:tcPr>
          <w:p w14:paraId="7AC047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P1</w:t>
            </w:r>
          </w:p>
        </w:tc>
        <w:tc>
          <w:tcPr>
            <w:tcW w:w="993" w:type="dxa"/>
          </w:tcPr>
          <w:p w14:paraId="6888EC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6AF738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写直达 D-Cache，cache_control</w:t>
            </w:r>
          </w:p>
        </w:tc>
      </w:tr>
      <w:tr w14:paraId="4FA55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44A176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主存仲裁 mem_grant</w:t>
            </w:r>
          </w:p>
        </w:tc>
        <w:tc>
          <w:tcPr>
            <w:tcW w:w="733" w:type="dxa"/>
          </w:tcPr>
          <w:p w14:paraId="2929D1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P1</w:t>
            </w:r>
          </w:p>
        </w:tc>
        <w:tc>
          <w:tcPr>
            <w:tcW w:w="993" w:type="dxa"/>
          </w:tcPr>
          <w:p w14:paraId="3AE758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5B49F5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I-Cache 读优先</w:t>
            </w:r>
          </w:p>
        </w:tc>
      </w:tr>
      <w:tr w14:paraId="0DF53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04DE7F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D-Cache 统计</w:t>
            </w:r>
          </w:p>
        </w:tc>
        <w:tc>
          <w:tcPr>
            <w:tcW w:w="733" w:type="dxa"/>
          </w:tcPr>
          <w:p w14:paraId="35C8DF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P1</w:t>
            </w:r>
          </w:p>
        </w:tc>
        <w:tc>
          <w:tcPr>
            <w:tcW w:w="993" w:type="dxa"/>
          </w:tcPr>
          <w:p w14:paraId="4FE933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36D234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hitcount/misscount/hit_rate</w:t>
            </w:r>
          </w:p>
        </w:tc>
      </w:tr>
      <w:tr w14:paraId="260BB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2FA5CA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Timer 精确中断</w:t>
            </w:r>
          </w:p>
        </w:tc>
        <w:tc>
          <w:tcPr>
            <w:tcW w:w="733" w:type="dxa"/>
          </w:tcPr>
          <w:p w14:paraId="367ED5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P2</w:t>
            </w:r>
          </w:p>
        </w:tc>
        <w:tc>
          <w:tcPr>
            <w:tcW w:w="993" w:type="dxa"/>
          </w:tcPr>
          <w:p w14:paraId="74E40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087D6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EPC/STATUS/IE/CAUSE、irq_take、IRET</w:t>
            </w:r>
          </w:p>
        </w:tc>
      </w:tr>
      <w:tr w14:paraId="1F7B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233B47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MMIO+is_mmio</w:t>
            </w:r>
          </w:p>
        </w:tc>
        <w:tc>
          <w:tcPr>
            <w:tcW w:w="733" w:type="dxa"/>
          </w:tcPr>
          <w:p w14:paraId="1751D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P3</w:t>
            </w:r>
          </w:p>
        </w:tc>
        <w:tc>
          <w:tcPr>
            <w:tcW w:w="993" w:type="dxa"/>
          </w:tcPr>
          <w:p w14:paraId="654E51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097617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0xFFxx 旁路 D-Cache</w:t>
            </w:r>
          </w:p>
        </w:tc>
      </w:tr>
      <w:tr w14:paraId="5AE3D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77A850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HALT 停机</w:t>
            </w:r>
          </w:p>
        </w:tc>
        <w:tc>
          <w:tcPr>
            <w:tcW w:w="733" w:type="dxa"/>
          </w:tcPr>
          <w:p w14:paraId="525A35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P3</w:t>
            </w:r>
          </w:p>
        </w:tc>
        <w:tc>
          <w:tcPr>
            <w:tcW w:w="993" w:type="dxa"/>
          </w:tcPr>
          <w:p w14:paraId="3DA7E0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已完成</w:t>
            </w:r>
          </w:p>
        </w:tc>
        <w:tc>
          <w:tcPr>
            <w:tcW w:w="5096" w:type="dxa"/>
          </w:tcPr>
          <w:p w14:paraId="6FD3B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halt_latched+中断协同</w:t>
            </w:r>
          </w:p>
        </w:tc>
      </w:tr>
      <w:tr w14:paraId="61FE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2" w:type="dxa"/>
          </w:tcPr>
          <w:p w14:paraId="4F64F9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向量/阵列扩展</w:t>
            </w:r>
          </w:p>
        </w:tc>
        <w:tc>
          <w:tcPr>
            <w:tcW w:w="733" w:type="dxa"/>
          </w:tcPr>
          <w:p w14:paraId="1D7B1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P4</w:t>
            </w:r>
          </w:p>
        </w:tc>
        <w:tc>
          <w:tcPr>
            <w:tcW w:w="993" w:type="dxa"/>
          </w:tcPr>
          <w:p w14:paraId="256297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报告分析</w:t>
            </w:r>
          </w:p>
        </w:tc>
        <w:tc>
          <w:tcPr>
            <w:tcW w:w="5096" w:type="dxa"/>
          </w:tcPr>
          <w:p w14:paraId="382D69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20" w:line="276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bidi="ar-SA"/>
              </w:rPr>
              <w:t>体系结构分析，见§10</w:t>
            </w:r>
          </w:p>
        </w:tc>
      </w:tr>
      <w:bookmarkEnd w:id="11"/>
      <w:bookmarkEnd w:id="15"/>
    </w:tbl>
    <w:p w14:paraId="26438F5D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bookmarkStart w:id="16" w:name="X7c38a2675c5c81460a00ae5021fe73856602c1e"/>
      <w:r>
        <w:rPr>
          <w:rFonts w:hint="default"/>
          <w:b/>
          <w:bCs/>
          <w:sz w:val="32"/>
          <w:szCs w:val="32"/>
          <w:lang w:val="en-US" w:eastAsia="zh-CN"/>
        </w:rPr>
        <w:t>4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指令系统设计</w:t>
      </w:r>
    </w:p>
    <w:p w14:paraId="2B55AE1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7" w:name="Xa46f8f2e4ddd75a8d88b28d5f0c155cef389a9f"/>
      <w:r>
        <w:rPr>
          <w:rFonts w:hint="default" w:ascii="Times New Roman" w:hAnsi="Times New Roman" w:eastAsia="宋体" w:cs="Times New Roman"/>
        </w:rPr>
        <w:t>4.1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设计原则</w:t>
      </w:r>
    </w:p>
    <w:p w14:paraId="6ED8AE9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本课设指令系统面向五级流水 CPU 与最小 SoC 的统一验证负载进行设计，在旧模型机9条微程序指令基础上重新规划编码与语义，遵循以下原则。</w:t>
      </w:r>
    </w:p>
    <w:p w14:paraId="53F0C80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Load/Store 与流水匹配：运算类指令仅在寄存器与 ALU 之间完成，不直接访问主存；数据读写统一经 LD/ST 发起，控制转移由 BNE、J 承担，停机由 HALT 承担。该划分与 IF/ID 硬布线译码及 EX/MEM 阶段分工一致，便于转发、load-use stall 与分支 flush 的处理。</w:t>
      </w:r>
    </w:p>
    <w:p w14:paraId="4238F1A9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定长规整编码：全部指令为16位定长，按 R/I/S/B/J 五种格式划分 OpCode、寄存器编号与立即数字段（详见4.2）；通用寄存器 x0硬件恒为0且不可写回；立即数与访存偏移采用6位有符号补码，取值范围−32～+31。</w:t>
      </w:r>
    </w:p>
    <w:p w14:paraId="22752FE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最小可验证集：在覆盖斐波那契迭代、MMIO 输出、Timer 中断及停机返回等功能的前提下，控制指令种类与 OpCode 占用，降低译码与冒险处理复杂度。</w:t>
      </w:r>
    </w:p>
    <w:p w14:paraId="024652E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  <w:lang w:val="en-US"/>
        </w:rPr>
        <w:t>可扩展性：在16位编码空间内为 SYS/CSR 及后续功能预留 OpCode 与子操作字段；指令语义与 Cache、MMIO 旁路、精确中断等 SoC 机制相互独立，便于按模块分层集成。具体指令编码见4.3，验证程序见4.5。</w:t>
      </w:r>
    </w:p>
    <w:bookmarkEnd w:id="17"/>
    <w:p w14:paraId="1BB0AC73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8" w:name="Xddad378f8f8be1083314d0748f696ea2faa413b"/>
      <w:r>
        <w:rPr>
          <w:rFonts w:hint="default" w:ascii="Times New Roman" w:hAnsi="Times New Roman" w:eastAsia="宋体" w:cs="Times New Roman"/>
        </w:rPr>
        <w:t>4.2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指令格式</w:t>
      </w:r>
    </w:p>
    <w:tbl>
      <w:tblPr>
        <w:tblStyle w:val="2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851"/>
        <w:gridCol w:w="572"/>
        <w:gridCol w:w="572"/>
        <w:gridCol w:w="596"/>
        <w:gridCol w:w="2198"/>
        <w:gridCol w:w="3145"/>
      </w:tblGrid>
      <w:tr w14:paraId="17CA8A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721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42929D3F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格式</w:t>
            </w:r>
          </w:p>
        </w:tc>
        <w:tc>
          <w:tcPr>
            <w:tcW w:w="851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FB8DD35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opcode</w:t>
            </w:r>
          </w:p>
        </w:tc>
        <w:tc>
          <w:tcPr>
            <w:tcW w:w="572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528B822A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rs1</w:t>
            </w:r>
          </w:p>
        </w:tc>
        <w:tc>
          <w:tcPr>
            <w:tcW w:w="572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65BFD2EE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rs2</w:t>
            </w:r>
          </w:p>
        </w:tc>
        <w:tc>
          <w:tcPr>
            <w:tcW w:w="596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0622A451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rd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31386E62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funct/imm/offset/target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442B6487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典型用途</w:t>
            </w:r>
          </w:p>
        </w:tc>
      </w:tr>
      <w:tr w14:paraId="3B20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tcBorders>
              <w:tl2br w:val="nil"/>
              <w:tr2bl w:val="nil"/>
            </w:tcBorders>
            <w:vAlign w:val="top"/>
          </w:tcPr>
          <w:p w14:paraId="0EA749BC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 型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top"/>
          </w:tcPr>
          <w:p w14:paraId="72459EA0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356AFBA0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13C75753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96" w:type="dxa"/>
            <w:tcBorders>
              <w:tl2br w:val="nil"/>
              <w:tr2bl w:val="nil"/>
            </w:tcBorders>
            <w:vAlign w:val="top"/>
          </w:tcPr>
          <w:p w14:paraId="4186EDEA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vAlign w:val="top"/>
          </w:tcPr>
          <w:p w14:paraId="4EB829C4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funct(3)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vAlign w:val="top"/>
          </w:tcPr>
          <w:p w14:paraId="6D6F6801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寄存器间运算（如 ADD）</w:t>
            </w:r>
          </w:p>
        </w:tc>
      </w:tr>
      <w:tr w14:paraId="06DBD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tcBorders>
              <w:tl2br w:val="nil"/>
              <w:tr2bl w:val="nil"/>
            </w:tcBorders>
            <w:vAlign w:val="top"/>
          </w:tcPr>
          <w:p w14:paraId="79528F5B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 型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top"/>
          </w:tcPr>
          <w:p w14:paraId="1F0FCAA5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3B2140E1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65CA4EDB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596" w:type="dxa"/>
            <w:tcBorders>
              <w:tl2br w:val="nil"/>
              <w:tr2bl w:val="nil"/>
            </w:tcBorders>
            <w:vAlign w:val="top"/>
          </w:tcPr>
          <w:p w14:paraId="34F21A31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vAlign w:val="top"/>
          </w:tcPr>
          <w:p w14:paraId="5032D7A7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imm(6)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vAlign w:val="top"/>
          </w:tcPr>
          <w:p w14:paraId="573E0E00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立即数运算、加载（如 ADDI、LD）</w:t>
            </w:r>
          </w:p>
        </w:tc>
      </w:tr>
      <w:tr w14:paraId="6D1A3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tcBorders>
              <w:tl2br w:val="nil"/>
              <w:tr2bl w:val="nil"/>
            </w:tcBorders>
            <w:vAlign w:val="top"/>
          </w:tcPr>
          <w:p w14:paraId="5860CB85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 型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top"/>
          </w:tcPr>
          <w:p w14:paraId="363A0556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3D17D7C4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420316C8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96" w:type="dxa"/>
            <w:tcBorders>
              <w:tl2br w:val="nil"/>
              <w:tr2bl w:val="nil"/>
            </w:tcBorders>
            <w:vAlign w:val="top"/>
          </w:tcPr>
          <w:p w14:paraId="21501E06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vAlign w:val="top"/>
          </w:tcPr>
          <w:p w14:paraId="603B7E08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offset(6)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vAlign w:val="top"/>
          </w:tcPr>
          <w:p w14:paraId="728E80D1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存储（如 ST）</w:t>
            </w:r>
          </w:p>
        </w:tc>
      </w:tr>
      <w:tr w14:paraId="55F1A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tcBorders>
              <w:tl2br w:val="nil"/>
              <w:tr2bl w:val="nil"/>
            </w:tcBorders>
            <w:vAlign w:val="top"/>
          </w:tcPr>
          <w:p w14:paraId="38DFE5D5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 型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top"/>
          </w:tcPr>
          <w:p w14:paraId="17040B8F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04AE8B3E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4123E1A3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596" w:type="dxa"/>
            <w:tcBorders>
              <w:tl2br w:val="nil"/>
              <w:tr2bl w:val="nil"/>
            </w:tcBorders>
            <w:vAlign w:val="top"/>
          </w:tcPr>
          <w:p w14:paraId="16F77D28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vAlign w:val="top"/>
          </w:tcPr>
          <w:p w14:paraId="33A48BDE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offset(6)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vAlign w:val="top"/>
          </w:tcPr>
          <w:p w14:paraId="7633D040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条件分支（如 BNE）</w:t>
            </w:r>
          </w:p>
        </w:tc>
      </w:tr>
      <w:tr w14:paraId="5C65F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21" w:type="dxa"/>
            <w:tcBorders>
              <w:tl2br w:val="nil"/>
              <w:tr2bl w:val="nil"/>
            </w:tcBorders>
            <w:vAlign w:val="top"/>
          </w:tcPr>
          <w:p w14:paraId="1B3F4899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 型</w:t>
            </w:r>
          </w:p>
        </w:tc>
        <w:tc>
          <w:tcPr>
            <w:tcW w:w="851" w:type="dxa"/>
            <w:tcBorders>
              <w:tl2br w:val="nil"/>
              <w:tr2bl w:val="nil"/>
            </w:tcBorders>
            <w:vAlign w:val="top"/>
          </w:tcPr>
          <w:p w14:paraId="473E5B10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199F557B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572" w:type="dxa"/>
            <w:tcBorders>
              <w:tl2br w:val="nil"/>
              <w:tr2bl w:val="nil"/>
            </w:tcBorders>
            <w:vAlign w:val="top"/>
          </w:tcPr>
          <w:p w14:paraId="66BCCCE2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596" w:type="dxa"/>
            <w:tcBorders>
              <w:tl2br w:val="nil"/>
              <w:tr2bl w:val="nil"/>
            </w:tcBorders>
            <w:vAlign w:val="top"/>
          </w:tcPr>
          <w:p w14:paraId="5405C15A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2198" w:type="dxa"/>
            <w:tcBorders>
              <w:tl2br w:val="nil"/>
              <w:tr2bl w:val="nil"/>
            </w:tcBorders>
            <w:vAlign w:val="top"/>
          </w:tcPr>
          <w:p w14:paraId="64E13554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target(12)</w:t>
            </w:r>
          </w:p>
        </w:tc>
        <w:tc>
          <w:tcPr>
            <w:tcW w:w="3145" w:type="dxa"/>
            <w:tcBorders>
              <w:tl2br w:val="nil"/>
              <w:tr2bl w:val="nil"/>
            </w:tcBorders>
            <w:vAlign w:val="top"/>
          </w:tcPr>
          <w:p w14:paraId="1F0BF84F">
            <w:pPr>
              <w:pStyle w:val="27"/>
              <w:ind w:left="0" w:leftChars="0" w:firstLine="0" w:firstLineChars="0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无条件跳转（如 J）</w:t>
            </w:r>
          </w:p>
        </w:tc>
      </w:tr>
    </w:tbl>
    <w:p w14:paraId="1A93E811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各型字段合计均为16 bit。</w:t>
      </w:r>
    </w:p>
    <w:bookmarkEnd w:id="18"/>
    <w:p w14:paraId="6E16D85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19" w:name="X10c92f88788ccf9a50694c2eabf816842af8624"/>
      <w:r>
        <w:rPr>
          <w:rFonts w:hint="default" w:ascii="Times New Roman" w:hAnsi="Times New Roman" w:eastAsia="宋体" w:cs="Times New Roman"/>
        </w:rPr>
        <w:t>4.3 指令集与 OpCode 编码</w:t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5"/>
        <w:gridCol w:w="1049"/>
        <w:gridCol w:w="988"/>
        <w:gridCol w:w="1852"/>
        <w:gridCol w:w="3230"/>
      </w:tblGrid>
      <w:tr w14:paraId="5CD3C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  <w:shd w:val="clear" w:color="auto" w:fill="E7E6E6"/>
          </w:tcPr>
          <w:p w14:paraId="03486C3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OpCode(4b)</w:t>
            </w:r>
          </w:p>
        </w:tc>
        <w:tc>
          <w:tcPr>
            <w:tcW w:w="1049" w:type="dxa"/>
            <w:shd w:val="clear" w:color="auto" w:fill="E7E6E6"/>
          </w:tcPr>
          <w:p w14:paraId="4000A1A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助记符</w:t>
            </w:r>
          </w:p>
        </w:tc>
        <w:tc>
          <w:tcPr>
            <w:tcW w:w="988" w:type="dxa"/>
            <w:shd w:val="clear" w:color="auto" w:fill="E7E6E6"/>
          </w:tcPr>
          <w:p w14:paraId="750816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格式</w:t>
            </w:r>
          </w:p>
        </w:tc>
        <w:tc>
          <w:tcPr>
            <w:tcW w:w="1852" w:type="dxa"/>
            <w:shd w:val="clear" w:color="auto" w:fill="E7E6E6"/>
          </w:tcPr>
          <w:p w14:paraId="0DADEB9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funct/子操作</w:t>
            </w:r>
          </w:p>
        </w:tc>
        <w:tc>
          <w:tcPr>
            <w:tcW w:w="3230" w:type="dxa"/>
            <w:shd w:val="clear" w:color="auto" w:fill="E7E6E6"/>
          </w:tcPr>
          <w:p w14:paraId="2A7C554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10AE1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2737A1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0000</w:t>
            </w:r>
          </w:p>
        </w:tc>
        <w:tc>
          <w:tcPr>
            <w:tcW w:w="1049" w:type="dxa"/>
          </w:tcPr>
          <w:p w14:paraId="097CC1F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988" w:type="dxa"/>
          </w:tcPr>
          <w:p w14:paraId="2564AC4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</w:t>
            </w:r>
          </w:p>
        </w:tc>
        <w:tc>
          <w:tcPr>
            <w:tcW w:w="1852" w:type="dxa"/>
          </w:tcPr>
          <w:p w14:paraId="0007259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49409F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rd←rs+imm</w:t>
            </w:r>
          </w:p>
        </w:tc>
      </w:tr>
      <w:tr w14:paraId="6BEE5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20AC915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0001</w:t>
            </w:r>
          </w:p>
        </w:tc>
        <w:tc>
          <w:tcPr>
            <w:tcW w:w="1049" w:type="dxa"/>
          </w:tcPr>
          <w:p w14:paraId="4E7E22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988" w:type="dxa"/>
          </w:tcPr>
          <w:p w14:paraId="17ADDD1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</w:t>
            </w:r>
          </w:p>
        </w:tc>
        <w:tc>
          <w:tcPr>
            <w:tcW w:w="1852" w:type="dxa"/>
          </w:tcPr>
          <w:p w14:paraId="584879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funct=000 ADD</w:t>
            </w:r>
          </w:p>
        </w:tc>
        <w:tc>
          <w:tcPr>
            <w:tcW w:w="3230" w:type="dxa"/>
          </w:tcPr>
          <w:p w14:paraId="6F3D6D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rd←rs1+rs2</w:t>
            </w:r>
          </w:p>
        </w:tc>
      </w:tr>
      <w:tr w14:paraId="5B3E2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46AA1E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0010</w:t>
            </w:r>
          </w:p>
        </w:tc>
        <w:tc>
          <w:tcPr>
            <w:tcW w:w="1049" w:type="dxa"/>
          </w:tcPr>
          <w:p w14:paraId="77E9823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LD</w:t>
            </w:r>
          </w:p>
        </w:tc>
        <w:tc>
          <w:tcPr>
            <w:tcW w:w="988" w:type="dxa"/>
          </w:tcPr>
          <w:p w14:paraId="5426988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</w:t>
            </w:r>
          </w:p>
        </w:tc>
        <w:tc>
          <w:tcPr>
            <w:tcW w:w="1852" w:type="dxa"/>
          </w:tcPr>
          <w:p w14:paraId="48943EB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337EE7F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rd←Mem[rs1+offset]</w:t>
            </w:r>
          </w:p>
        </w:tc>
      </w:tr>
      <w:tr w14:paraId="46951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7D6F27C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0011</w:t>
            </w:r>
          </w:p>
        </w:tc>
        <w:tc>
          <w:tcPr>
            <w:tcW w:w="1049" w:type="dxa"/>
          </w:tcPr>
          <w:p w14:paraId="726521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988" w:type="dxa"/>
          </w:tcPr>
          <w:p w14:paraId="3C7D92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</w:t>
            </w:r>
          </w:p>
        </w:tc>
        <w:tc>
          <w:tcPr>
            <w:tcW w:w="1852" w:type="dxa"/>
          </w:tcPr>
          <w:p w14:paraId="3120E8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3168EBA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Mem[rs1+offset]←rs2</w:t>
            </w:r>
          </w:p>
        </w:tc>
      </w:tr>
      <w:tr w14:paraId="02391E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4E4B64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0100</w:t>
            </w:r>
          </w:p>
        </w:tc>
        <w:tc>
          <w:tcPr>
            <w:tcW w:w="1049" w:type="dxa"/>
          </w:tcPr>
          <w:p w14:paraId="34EA4E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BNE</w:t>
            </w:r>
          </w:p>
        </w:tc>
        <w:tc>
          <w:tcPr>
            <w:tcW w:w="988" w:type="dxa"/>
          </w:tcPr>
          <w:p w14:paraId="35B6E7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</w:t>
            </w:r>
          </w:p>
        </w:tc>
        <w:tc>
          <w:tcPr>
            <w:tcW w:w="1852" w:type="dxa"/>
          </w:tcPr>
          <w:p w14:paraId="34099B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57C2258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if rs1≠rs2 then PC←PC+offset</w:t>
            </w:r>
          </w:p>
        </w:tc>
      </w:tr>
      <w:tr w14:paraId="55DF7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6942C6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0101</w:t>
            </w:r>
          </w:p>
        </w:tc>
        <w:tc>
          <w:tcPr>
            <w:tcW w:w="1049" w:type="dxa"/>
          </w:tcPr>
          <w:p w14:paraId="7A5FE7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</w:t>
            </w:r>
          </w:p>
        </w:tc>
        <w:tc>
          <w:tcPr>
            <w:tcW w:w="988" w:type="dxa"/>
          </w:tcPr>
          <w:p w14:paraId="50ED3D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</w:t>
            </w:r>
          </w:p>
        </w:tc>
        <w:tc>
          <w:tcPr>
            <w:tcW w:w="1852" w:type="dxa"/>
          </w:tcPr>
          <w:p w14:paraId="0EED02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6957A0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PC←target</w:t>
            </w:r>
          </w:p>
        </w:tc>
      </w:tr>
      <w:tr w14:paraId="3AE57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1C1A237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1110</w:t>
            </w:r>
          </w:p>
        </w:tc>
        <w:tc>
          <w:tcPr>
            <w:tcW w:w="1049" w:type="dxa"/>
          </w:tcPr>
          <w:p w14:paraId="257E288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SYS</w:t>
            </w:r>
          </w:p>
        </w:tc>
        <w:tc>
          <w:tcPr>
            <w:tcW w:w="988" w:type="dxa"/>
          </w:tcPr>
          <w:p w14:paraId="285E55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</w:t>
            </w:r>
          </w:p>
        </w:tc>
        <w:tc>
          <w:tcPr>
            <w:tcW w:w="1852" w:type="dxa"/>
          </w:tcPr>
          <w:p w14:paraId="59235A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000=EI，001=DI，010=IRET</w:t>
            </w:r>
          </w:p>
        </w:tc>
        <w:tc>
          <w:tcPr>
            <w:tcW w:w="3230" w:type="dxa"/>
          </w:tcPr>
          <w:p w14:paraId="17CAEA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访问 CSR</w:t>
            </w:r>
          </w:p>
        </w:tc>
      </w:tr>
      <w:tr w14:paraId="1F31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5" w:type="dxa"/>
          </w:tcPr>
          <w:p w14:paraId="0FEFB96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1111</w:t>
            </w:r>
          </w:p>
        </w:tc>
        <w:tc>
          <w:tcPr>
            <w:tcW w:w="1049" w:type="dxa"/>
          </w:tcPr>
          <w:p w14:paraId="45BD1C2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HALT</w:t>
            </w:r>
          </w:p>
        </w:tc>
        <w:tc>
          <w:tcPr>
            <w:tcW w:w="988" w:type="dxa"/>
          </w:tcPr>
          <w:p w14:paraId="1BCEB37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1852" w:type="dxa"/>
          </w:tcPr>
          <w:p w14:paraId="284DAE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3230" w:type="dxa"/>
          </w:tcPr>
          <w:p w14:paraId="205D3A4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 冻结</w:t>
            </w:r>
          </w:p>
        </w:tc>
      </w:tr>
    </w:tbl>
    <w:p w14:paraId="530765BE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ALUOp 编码（3b，与 funct 低3位共用）：</w:t>
      </w: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5570"/>
      </w:tblGrid>
      <w:tr w14:paraId="6A503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2943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0685305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ALUOp</w:t>
            </w:r>
          </w:p>
        </w:tc>
        <w:tc>
          <w:tcPr>
            <w:tcW w:w="5570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7DC171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运算</w:t>
            </w:r>
          </w:p>
        </w:tc>
      </w:tr>
      <w:tr w14:paraId="0872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3" w:type="dxa"/>
            <w:tcBorders>
              <w:tl2br w:val="nil"/>
              <w:tr2bl w:val="nil"/>
            </w:tcBorders>
            <w:vAlign w:val="top"/>
          </w:tcPr>
          <w:p w14:paraId="34478B8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24"/>
                <w:rFonts w:hint="default" w:ascii="Times New Roman" w:hAnsi="Times New Roman" w:eastAsia="宋体" w:cs="Times New Roman"/>
              </w:rPr>
              <w:t>000</w:t>
            </w:r>
          </w:p>
        </w:tc>
        <w:tc>
          <w:tcPr>
            <w:tcW w:w="5570" w:type="dxa"/>
            <w:tcBorders>
              <w:tl2br w:val="nil"/>
              <w:tr2bl w:val="nil"/>
            </w:tcBorders>
            <w:vAlign w:val="top"/>
          </w:tcPr>
          <w:p w14:paraId="6B95408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ADD（地址计算、算术）</w:t>
            </w:r>
          </w:p>
        </w:tc>
      </w:tr>
      <w:tr w14:paraId="26C7C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3" w:type="dxa"/>
            <w:tcBorders>
              <w:tl2br w:val="nil"/>
              <w:tr2bl w:val="nil"/>
            </w:tcBorders>
            <w:vAlign w:val="top"/>
          </w:tcPr>
          <w:p w14:paraId="447A900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24"/>
                <w:rFonts w:hint="default" w:ascii="Times New Roman" w:hAnsi="Times New Roman" w:eastAsia="宋体" w:cs="Times New Roman"/>
              </w:rPr>
              <w:t>001</w:t>
            </w:r>
          </w:p>
        </w:tc>
        <w:tc>
          <w:tcPr>
            <w:tcW w:w="5570" w:type="dxa"/>
            <w:tcBorders>
              <w:tl2br w:val="nil"/>
              <w:tr2bl w:val="nil"/>
            </w:tcBorders>
            <w:vAlign w:val="top"/>
          </w:tcPr>
          <w:p w14:paraId="15FF0DB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SUB（预留）</w:t>
            </w:r>
          </w:p>
        </w:tc>
      </w:tr>
      <w:tr w14:paraId="50ADF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3" w:type="dxa"/>
            <w:tcBorders>
              <w:tl2br w:val="nil"/>
              <w:tr2bl w:val="nil"/>
            </w:tcBorders>
            <w:vAlign w:val="top"/>
          </w:tcPr>
          <w:p w14:paraId="7C930F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Style w:val="24"/>
                <w:rFonts w:hint="default" w:ascii="Times New Roman" w:hAnsi="Times New Roman" w:eastAsia="宋体" w:cs="Times New Roman"/>
              </w:rPr>
              <w:t>010</w:t>
            </w:r>
          </w:p>
        </w:tc>
        <w:tc>
          <w:tcPr>
            <w:tcW w:w="5570" w:type="dxa"/>
            <w:tcBorders>
              <w:tl2br w:val="nil"/>
              <w:tr2bl w:val="nil"/>
            </w:tcBorders>
            <w:vAlign w:val="top"/>
          </w:tcPr>
          <w:p w14:paraId="025F8C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AND（预留）</w:t>
            </w:r>
          </w:p>
        </w:tc>
      </w:tr>
      <w:tr w14:paraId="1D409E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43" w:type="dxa"/>
            <w:tcBorders>
              <w:tl2br w:val="nil"/>
              <w:tr2bl w:val="nil"/>
            </w:tcBorders>
            <w:vAlign w:val="top"/>
          </w:tcPr>
          <w:p w14:paraId="0810ECC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其他</w:t>
            </w:r>
          </w:p>
        </w:tc>
        <w:tc>
          <w:tcPr>
            <w:tcW w:w="5570" w:type="dxa"/>
            <w:tcBorders>
              <w:tl2br w:val="nil"/>
              <w:tr2bl w:val="nil"/>
            </w:tcBorders>
            <w:vAlign w:val="top"/>
          </w:tcPr>
          <w:p w14:paraId="060793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保留</w:t>
            </w:r>
          </w:p>
        </w:tc>
      </w:tr>
      <w:bookmarkEnd w:id="19"/>
    </w:tbl>
    <w:p w14:paraId="523E5002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0" w:name="Xcc8d4c7acddb8ddd7a230239886bb6b03f6939e"/>
      <w:r>
        <w:rPr>
          <w:rFonts w:hint="default" w:ascii="Times New Roman" w:hAnsi="Times New Roman" w:eastAsia="宋体" w:cs="Times New Roman"/>
        </w:rPr>
        <w:t>4.4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寄存器约定</w:t>
      </w:r>
    </w:p>
    <w:bookmarkEnd w:id="20"/>
    <w:tbl>
      <w:tblPr>
        <w:tblStyle w:val="13"/>
        <w:tblW w:w="85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64"/>
        <w:gridCol w:w="5567"/>
      </w:tblGrid>
      <w:tr w14:paraId="45B8E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4" w:type="dxa"/>
            <w:shd w:val="clear" w:color="auto" w:fill="E7E6E6"/>
          </w:tcPr>
          <w:p w14:paraId="67E61A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bookmarkStart w:id="21" w:name="X84850e26864adb686488ea3aab5325140405c1d"/>
            <w:r>
              <w:rPr>
                <w:rFonts w:hint="default" w:ascii="Times New Roman" w:hAnsi="Times New Roman" w:eastAsia="宋体" w:cs="Times New Roman"/>
              </w:rPr>
              <w:t>寄存器</w:t>
            </w:r>
          </w:p>
        </w:tc>
        <w:tc>
          <w:tcPr>
            <w:tcW w:w="5567" w:type="dxa"/>
            <w:shd w:val="clear" w:color="auto" w:fill="E7E6E6"/>
          </w:tcPr>
          <w:p w14:paraId="55E32C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用途</w:t>
            </w:r>
          </w:p>
        </w:tc>
      </w:tr>
      <w:tr w14:paraId="746FD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4" w:type="dxa"/>
          </w:tcPr>
          <w:p w14:paraId="33238ED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x1–x5</w:t>
            </w:r>
          </w:p>
        </w:tc>
        <w:tc>
          <w:tcPr>
            <w:tcW w:w="5567" w:type="dxa"/>
          </w:tcPr>
          <w:p w14:paraId="626DDEA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斐波那契 a/b/tmp/ptr/cnt</w:t>
            </w:r>
          </w:p>
        </w:tc>
      </w:tr>
      <w:tr w14:paraId="67D16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4" w:type="dxa"/>
          </w:tcPr>
          <w:p w14:paraId="66AD3EF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x6</w:t>
            </w:r>
          </w:p>
        </w:tc>
        <w:tc>
          <w:tcPr>
            <w:tcW w:w="5567" w:type="dxa"/>
          </w:tcPr>
          <w:p w14:paraId="256679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中断计数 irq_cnt</w:t>
            </w:r>
          </w:p>
        </w:tc>
      </w:tr>
      <w:tr w14:paraId="7ADA8C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64" w:type="dxa"/>
          </w:tcPr>
          <w:p w14:paraId="5097782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x7</w:t>
            </w:r>
          </w:p>
        </w:tc>
        <w:tc>
          <w:tcPr>
            <w:tcW w:w="5567" w:type="dxa"/>
          </w:tcPr>
          <w:p w14:paraId="063A100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UART 基址（LD x7,31(x0)→0xFF00）</w:t>
            </w:r>
          </w:p>
        </w:tc>
      </w:tr>
    </w:tbl>
    <w:p w14:paraId="15AE5BE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4.5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斐波那契验证程序</w:t>
      </w:r>
    </w:p>
    <w:p w14:paraId="1089A9C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主程序：斐波那契循环 → LD/ST 输出 UART/GPIO → EI → HALT；Timer 溢出后进 ISR @ 0x0100（再次 ST UART）。完整汇编清单与机器码见 §4.6。</w:t>
      </w:r>
    </w:p>
    <w:bookmarkEnd w:id="21"/>
    <w:p w14:paraId="7C939928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2" w:name="X58ff7a57feabcfb9f6ebc4b5a47be477cd61e0d"/>
      <w:r>
        <w:rPr>
          <w:rFonts w:hint="default" w:ascii="Times New Roman" w:hAnsi="Times New Roman" w:eastAsia="宋体" w:cs="Times New Roman"/>
        </w:rPr>
        <w:t>4.6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主存布局与机器码</w:t>
      </w:r>
    </w:p>
    <w:p w14:paraId="09F7E962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指令区（主程序0～15，ISR@0x0100）：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64"/>
        <w:gridCol w:w="4018"/>
        <w:gridCol w:w="2842"/>
      </w:tblGrid>
      <w:tr w14:paraId="65B9C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  <w:shd w:val="clear" w:color="auto" w:fill="E7E6E6"/>
          </w:tcPr>
          <w:p w14:paraId="57A21B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地址</w:t>
            </w:r>
          </w:p>
        </w:tc>
        <w:tc>
          <w:tcPr>
            <w:tcW w:w="4018" w:type="dxa"/>
            <w:shd w:val="clear" w:color="auto" w:fill="E7E6E6"/>
          </w:tcPr>
          <w:p w14:paraId="2CB199D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汇编</w:t>
            </w:r>
          </w:p>
        </w:tc>
        <w:tc>
          <w:tcPr>
            <w:tcW w:w="2842" w:type="dxa"/>
            <w:shd w:val="clear" w:color="auto" w:fill="E7E6E6"/>
          </w:tcPr>
          <w:p w14:paraId="41E461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机器码(16b)</w:t>
            </w:r>
          </w:p>
        </w:tc>
      </w:tr>
      <w:tr w14:paraId="6F8CF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72ACF8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4018" w:type="dxa"/>
          </w:tcPr>
          <w:p w14:paraId="325C90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x1,x0,1</w:t>
            </w:r>
          </w:p>
        </w:tc>
        <w:tc>
          <w:tcPr>
            <w:tcW w:w="2842" w:type="dxa"/>
          </w:tcPr>
          <w:p w14:paraId="136C4AE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0041</w:t>
            </w:r>
          </w:p>
        </w:tc>
      </w:tr>
      <w:tr w14:paraId="502DA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4B42D60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4018" w:type="dxa"/>
          </w:tcPr>
          <w:p w14:paraId="0E75D51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x2,x0,1</w:t>
            </w:r>
          </w:p>
        </w:tc>
        <w:tc>
          <w:tcPr>
            <w:tcW w:w="2842" w:type="dxa"/>
          </w:tcPr>
          <w:p w14:paraId="62198A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0081</w:t>
            </w:r>
          </w:p>
        </w:tc>
      </w:tr>
      <w:tr w14:paraId="2E7A7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6223A50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4018" w:type="dxa"/>
          </w:tcPr>
          <w:p w14:paraId="1E68D2E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x4,x0,23</w:t>
            </w:r>
          </w:p>
        </w:tc>
        <w:tc>
          <w:tcPr>
            <w:tcW w:w="2842" w:type="dxa"/>
          </w:tcPr>
          <w:p w14:paraId="03D0A2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012F</w:t>
            </w:r>
          </w:p>
        </w:tc>
      </w:tr>
      <w:tr w14:paraId="59244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528CA6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4018" w:type="dxa"/>
          </w:tcPr>
          <w:p w14:paraId="3F7872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x5,x0,5</w:t>
            </w:r>
          </w:p>
        </w:tc>
        <w:tc>
          <w:tcPr>
            <w:tcW w:w="2842" w:type="dxa"/>
          </w:tcPr>
          <w:p w14:paraId="6002BCD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0145</w:t>
            </w:r>
          </w:p>
        </w:tc>
      </w:tr>
      <w:tr w14:paraId="1DB93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5FA516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4018" w:type="dxa"/>
          </w:tcPr>
          <w:p w14:paraId="655947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 x3,x1,x2</w:t>
            </w:r>
          </w:p>
        </w:tc>
        <w:tc>
          <w:tcPr>
            <w:tcW w:w="2842" w:type="dxa"/>
          </w:tcPr>
          <w:p w14:paraId="2FDBBF1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1298</w:t>
            </w:r>
          </w:p>
        </w:tc>
      </w:tr>
      <w:tr w14:paraId="1ADE0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570541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4018" w:type="dxa"/>
          </w:tcPr>
          <w:p w14:paraId="63408C9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x3,0(x4)</w:t>
            </w:r>
          </w:p>
        </w:tc>
        <w:tc>
          <w:tcPr>
            <w:tcW w:w="2842" w:type="dxa"/>
          </w:tcPr>
          <w:p w14:paraId="535A4F3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38C0</w:t>
            </w:r>
          </w:p>
        </w:tc>
      </w:tr>
      <w:tr w14:paraId="38D54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67DDBA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tcPr>
            <w:tcW w:w="4018" w:type="dxa"/>
          </w:tcPr>
          <w:p w14:paraId="7FF266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x1,x2,0</w:t>
            </w:r>
          </w:p>
        </w:tc>
        <w:tc>
          <w:tcPr>
            <w:tcW w:w="2842" w:type="dxa"/>
          </w:tcPr>
          <w:p w14:paraId="5D68055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0440</w:t>
            </w:r>
          </w:p>
        </w:tc>
      </w:tr>
      <w:tr w14:paraId="3163B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0F94D7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tcPr>
            <w:tcW w:w="4018" w:type="dxa"/>
          </w:tcPr>
          <w:p w14:paraId="03054B9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x2,x3,0</w:t>
            </w:r>
          </w:p>
        </w:tc>
        <w:tc>
          <w:tcPr>
            <w:tcW w:w="2842" w:type="dxa"/>
          </w:tcPr>
          <w:p w14:paraId="2B4FFC3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0680</w:t>
            </w:r>
          </w:p>
        </w:tc>
      </w:tr>
      <w:tr w14:paraId="547DFA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4B15C8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tcPr>
            <w:tcW w:w="4018" w:type="dxa"/>
          </w:tcPr>
          <w:p w14:paraId="54FE50A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x4,x4,1</w:t>
            </w:r>
          </w:p>
        </w:tc>
        <w:tc>
          <w:tcPr>
            <w:tcW w:w="2842" w:type="dxa"/>
          </w:tcPr>
          <w:p w14:paraId="18A6AF7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0901</w:t>
            </w:r>
          </w:p>
        </w:tc>
      </w:tr>
      <w:tr w14:paraId="0F896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0623BC6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  <w:tc>
          <w:tcPr>
            <w:tcW w:w="4018" w:type="dxa"/>
          </w:tcPr>
          <w:p w14:paraId="205A4A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x5,x5,-1</w:t>
            </w:r>
          </w:p>
        </w:tc>
        <w:tc>
          <w:tcPr>
            <w:tcW w:w="2842" w:type="dxa"/>
          </w:tcPr>
          <w:p w14:paraId="754A25E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0B7F</w:t>
            </w:r>
          </w:p>
        </w:tc>
      </w:tr>
      <w:tr w14:paraId="31884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17B5E39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10</w:t>
            </w:r>
          </w:p>
        </w:tc>
        <w:tc>
          <w:tcPr>
            <w:tcW w:w="4018" w:type="dxa"/>
          </w:tcPr>
          <w:p w14:paraId="664CAC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BNE x5,x0,LOOP</w:t>
            </w:r>
          </w:p>
        </w:tc>
        <w:tc>
          <w:tcPr>
            <w:tcW w:w="2842" w:type="dxa"/>
          </w:tcPr>
          <w:p w14:paraId="4815965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4A3A</w:t>
            </w:r>
          </w:p>
        </w:tc>
      </w:tr>
      <w:tr w14:paraId="4903E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4604537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11</w:t>
            </w:r>
          </w:p>
        </w:tc>
        <w:tc>
          <w:tcPr>
            <w:tcW w:w="4018" w:type="dxa"/>
          </w:tcPr>
          <w:p w14:paraId="6EFFC49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LD x7,31(x0)</w:t>
            </w:r>
          </w:p>
        </w:tc>
        <w:tc>
          <w:tcPr>
            <w:tcW w:w="2842" w:type="dxa"/>
          </w:tcPr>
          <w:p w14:paraId="3781C3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21DF</w:t>
            </w:r>
          </w:p>
        </w:tc>
      </w:tr>
      <w:tr w14:paraId="7C45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4F39DAC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12</w:t>
            </w:r>
          </w:p>
        </w:tc>
        <w:tc>
          <w:tcPr>
            <w:tcW w:w="4018" w:type="dxa"/>
          </w:tcPr>
          <w:p w14:paraId="0F60C2B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x3,0(x7)</w:t>
            </w:r>
          </w:p>
        </w:tc>
        <w:tc>
          <w:tcPr>
            <w:tcW w:w="2842" w:type="dxa"/>
          </w:tcPr>
          <w:p w14:paraId="3D4A271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3EC0</w:t>
            </w:r>
          </w:p>
        </w:tc>
      </w:tr>
      <w:tr w14:paraId="3A75F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00E9FCD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13</w:t>
            </w:r>
          </w:p>
        </w:tc>
        <w:tc>
          <w:tcPr>
            <w:tcW w:w="4018" w:type="dxa"/>
          </w:tcPr>
          <w:p w14:paraId="1BE2C3B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x3,16(x7)</w:t>
            </w:r>
          </w:p>
        </w:tc>
        <w:tc>
          <w:tcPr>
            <w:tcW w:w="2842" w:type="dxa"/>
          </w:tcPr>
          <w:p w14:paraId="78E0798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3ED0</w:t>
            </w:r>
          </w:p>
        </w:tc>
      </w:tr>
      <w:tr w14:paraId="64839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68963A4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14</w:t>
            </w:r>
          </w:p>
        </w:tc>
        <w:tc>
          <w:tcPr>
            <w:tcW w:w="4018" w:type="dxa"/>
          </w:tcPr>
          <w:p w14:paraId="23BF193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EI</w:t>
            </w:r>
          </w:p>
        </w:tc>
        <w:tc>
          <w:tcPr>
            <w:tcW w:w="2842" w:type="dxa"/>
          </w:tcPr>
          <w:p w14:paraId="51F673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E000</w:t>
            </w:r>
          </w:p>
        </w:tc>
      </w:tr>
      <w:tr w14:paraId="0AA99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09264B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15</w:t>
            </w:r>
          </w:p>
        </w:tc>
        <w:tc>
          <w:tcPr>
            <w:tcW w:w="4018" w:type="dxa"/>
          </w:tcPr>
          <w:p w14:paraId="770758E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HALT</w:t>
            </w:r>
          </w:p>
        </w:tc>
        <w:tc>
          <w:tcPr>
            <w:tcW w:w="2842" w:type="dxa"/>
          </w:tcPr>
          <w:p w14:paraId="713F7C3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F000</w:t>
            </w:r>
          </w:p>
        </w:tc>
      </w:tr>
      <w:tr w14:paraId="23948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593066D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0x0100</w:t>
            </w:r>
          </w:p>
        </w:tc>
        <w:tc>
          <w:tcPr>
            <w:tcW w:w="4018" w:type="dxa"/>
          </w:tcPr>
          <w:p w14:paraId="5EB6153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x6,x6,1</w:t>
            </w:r>
          </w:p>
        </w:tc>
        <w:tc>
          <w:tcPr>
            <w:tcW w:w="2842" w:type="dxa"/>
          </w:tcPr>
          <w:p w14:paraId="6A8B2EB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0D81</w:t>
            </w:r>
          </w:p>
        </w:tc>
      </w:tr>
      <w:tr w14:paraId="66D51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073664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0x0101</w:t>
            </w:r>
          </w:p>
        </w:tc>
        <w:tc>
          <w:tcPr>
            <w:tcW w:w="4018" w:type="dxa"/>
          </w:tcPr>
          <w:p w14:paraId="440FBD3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x6,0(x7)</w:t>
            </w:r>
          </w:p>
        </w:tc>
        <w:tc>
          <w:tcPr>
            <w:tcW w:w="2842" w:type="dxa"/>
          </w:tcPr>
          <w:p w14:paraId="104777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3F80</w:t>
            </w:r>
          </w:p>
        </w:tc>
      </w:tr>
      <w:tr w14:paraId="3E8DB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64" w:type="dxa"/>
          </w:tcPr>
          <w:p w14:paraId="39D7AD3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0x0102</w:t>
            </w:r>
          </w:p>
        </w:tc>
        <w:tc>
          <w:tcPr>
            <w:tcW w:w="4018" w:type="dxa"/>
          </w:tcPr>
          <w:p w14:paraId="1B558B6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2842" w:type="dxa"/>
          </w:tcPr>
          <w:p w14:paraId="1FE10DC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E002</w:t>
            </w:r>
          </w:p>
        </w:tc>
      </w:tr>
    </w:tbl>
    <w:p w14:paraId="5B30A633">
      <w:pPr>
        <w:pStyle w:val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数据区：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9"/>
        <w:gridCol w:w="6835"/>
      </w:tblGrid>
      <w:tr w14:paraId="10E1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  <w:shd w:val="clear" w:color="auto" w:fill="E7E6E6"/>
          </w:tcPr>
          <w:p w14:paraId="5CD97AB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地址</w:t>
            </w:r>
          </w:p>
        </w:tc>
        <w:tc>
          <w:tcPr>
            <w:tcW w:w="6835" w:type="dxa"/>
            <w:shd w:val="clear" w:color="auto" w:fill="E7E6E6"/>
          </w:tcPr>
          <w:p w14:paraId="55D583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内容/运行结果</w:t>
            </w:r>
          </w:p>
        </w:tc>
      </w:tr>
      <w:tr w14:paraId="64D6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9" w:type="dxa"/>
          </w:tcPr>
          <w:p w14:paraId="1327AE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23–27</w:t>
            </w:r>
          </w:p>
        </w:tc>
        <w:tc>
          <w:tcPr>
            <w:tcW w:w="6835" w:type="dxa"/>
          </w:tcPr>
          <w:p w14:paraId="276ADF9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2,3,5,8,13（斐波那契写回）</w:t>
            </w:r>
          </w:p>
        </w:tc>
      </w:tr>
      <w:tr w14:paraId="03CBE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89" w:type="dxa"/>
          </w:tcPr>
          <w:p w14:paraId="58D597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31</w:t>
            </w:r>
          </w:p>
        </w:tc>
        <w:tc>
          <w:tcPr>
            <w:tcW w:w="6835" w:type="dxa"/>
          </w:tcPr>
          <w:p w14:paraId="605235F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0xFF00（UART 基址常量，供 LD 载入 x7）</w:t>
            </w:r>
          </w:p>
        </w:tc>
      </w:tr>
    </w:tbl>
    <w:p w14:paraId="11E8352B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编码说明：imm/offset 为6位有符号补码；BNE 的 offset=target_pc − pc_BNE（pc 为 BNE 指令地址，本程序中为−6）。取指与访存采用哈佛接口，指令区与数据区地址独立编号。</w:t>
      </w:r>
    </w:p>
    <w:p w14:paraId="18E804D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运行后：Mem[23..27]=2,3,5,8,13；debug_uart_data=000D（13）、debug_led=000D；EI 后 debug_status_ie=1；每次 Timer 中断 ISR 将递增后的 x6写入 UART；IRET 返回 EPC=0x10后再次停机。</w:t>
      </w:r>
    </w:p>
    <w:bookmarkEnd w:id="16"/>
    <w:bookmarkEnd w:id="22"/>
    <w:p w14:paraId="49C5CBED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bookmarkStart w:id="23" w:name="X925e206dd99191fb216a8439cebc5b430c964cc"/>
      <w:r>
        <w:rPr>
          <w:rFonts w:hint="default"/>
          <w:b/>
          <w:bCs/>
          <w:sz w:val="32"/>
          <w:szCs w:val="32"/>
          <w:lang w:val="en-US" w:eastAsia="zh-CN"/>
        </w:rPr>
        <w:t>5 五级流水 CPU 详细设计</w:t>
      </w:r>
      <w:r>
        <w:rPr>
          <w:rFonts w:hint="eastAsia"/>
          <w:b/>
          <w:bCs/>
          <w:sz w:val="32"/>
          <w:szCs w:val="32"/>
          <w:lang w:val="en-US" w:eastAsia="zh-CN"/>
        </w:rPr>
      </w:r>
      <w:r>
        <w:rPr>
          <w:rFonts w:hint="default"/>
          <w:b/>
          <w:bCs/>
          <w:sz w:val="32"/>
          <w:szCs w:val="32"/>
          <w:lang w:val="en-US" w:eastAsia="zh-CN"/>
        </w:rPr>
      </w:r>
    </w:p>
    <w:p w14:paraId="68533A01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4" w:name="Xcf0591e9b603c5e1d68b7b86e6f2743a9cb45d4"/>
      <w:r>
        <w:rPr>
          <w:rFonts w:hint="default" w:ascii="Times New Roman" w:hAnsi="Times New Roman" w:eastAsia="宋体" w:cs="Times New Roman"/>
        </w:rPr>
        <w:t>5.1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各级功能</w:t>
      </w:r>
    </w:p>
    <w:p w14:paraId="15284A9E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IF：按 PC 取指，输出 instruction、PC+1</w:t>
      </w:r>
      <w:r>
        <w:rPr>
          <w:rFonts w:hint="default" w:ascii="Times New Roman" w:hAnsi="Times New Roman" w:eastAsia="宋体" w:cs="Times New Roman"/>
        </w:rPr>
      </w:r>
    </w:p>
    <w:p w14:paraId="78F4C0B8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ID：译码、读寄存器堆，产生 imm 与各控制信号</w:t>
      </w:r>
      <w:r>
        <w:rPr>
          <w:rFonts w:hint="default" w:ascii="Times New Roman" w:hAnsi="Times New Roman" w:eastAsia="宋体" w:cs="Times New Roman"/>
        </w:rPr>
      </w:r>
    </w:p>
    <w:p w14:paraId="1510AC1C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EX：ALU 运算、分支比较与目标地址计算</w:t>
      </w:r>
      <w:r>
        <w:rPr>
          <w:rFonts w:hint="default" w:ascii="Times New Roman" w:hAnsi="Times New Roman" w:eastAsia="宋体" w:cs="Times New Roman"/>
        </w:rPr>
      </w:r>
    </w:p>
    <w:p w14:paraId="3FC3E566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MEM：经 D-Cache 完成 load/store</w:t>
      </w:r>
      <w:r>
        <w:rPr>
          <w:rFonts w:hint="default" w:ascii="Times New Roman" w:hAnsi="Times New Roman" w:eastAsia="宋体" w:cs="Times New Roman"/>
        </w:rPr>
      </w:r>
    </w:p>
    <w:p w14:paraId="5103D3D9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WB：将 ALU 结果或 load 数据写回寄存器堆</w:t>
      </w:r>
      <w:r>
        <w:rPr>
          <w:rFonts w:hint="default" w:ascii="Times New Roman" w:hAnsi="Times New Roman" w:eastAsia="宋体" w:cs="Times New Roman"/>
        </w:rPr>
      </w:r>
    </w:p>
    <w:p w14:paraId="6E541CB0">
      <w:pPr>
        <w:pStyle w:val="23"/>
        <w:ind w:left="0" w:leftChars="0"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段间流水线寄存器分别锁存：IF/ID（pc,instr）、ID/EX（操作数、rd、控制）、EX/MEM（alu_result、分支信息、控制）、MEM/WB（mem_data、alu_result、控制）。</w:t>
      </w:r>
    </w:p>
    <w:bookmarkEnd w:id="24"/>
    <w:p w14:paraId="247298DD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5" w:name="X47bc5b699495861b64cbadffbca7929f41c6e68"/>
      <w:r>
        <w:rPr>
          <w:rFonts w:hint="default" w:ascii="Times New Roman" w:hAnsi="Times New Roman" w:eastAsia="宋体" w:cs="Times New Roman"/>
        </w:rPr>
        <w:t>5.2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控制信号与译码</w:t>
      </w:r>
    </w:p>
    <w:p w14:paraId="7471D4E8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ID 阶段 control_unit 根据 opcode 一次性产生 RegWrite、MemRead、MemWrite、MemToReg、ALUSrc、ALUOp、Branch、Jump，并随流水线寄存器向后传递，替代原微程序控制器中的 uAR_reg、uIR_reg、CM_ROM。</w:t>
      </w:r>
    </w:p>
    <w:p w14:paraId="1FE1289B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bCs/>
        </w:rPr>
        <w:t>各指令控制真值表：</w:t>
      </w:r>
    </w:p>
    <w:tbl>
      <w:tblPr>
        <w:tblStyle w:val="28"/>
        <w:tblW w:w="85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12"/>
        <w:gridCol w:w="886"/>
        <w:gridCol w:w="939"/>
        <w:gridCol w:w="992"/>
        <w:gridCol w:w="1099"/>
        <w:gridCol w:w="863"/>
        <w:gridCol w:w="1023"/>
        <w:gridCol w:w="817"/>
        <w:gridCol w:w="786"/>
      </w:tblGrid>
      <w:tr w14:paraId="48EA9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tblHeader/>
        </w:trPr>
        <w:tc>
          <w:tcPr>
            <w:tcW w:w="1112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10EA0CD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</w:t>
            </w:r>
          </w:p>
        </w:tc>
        <w:tc>
          <w:tcPr>
            <w:tcW w:w="886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781DC72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RegWrite</w:t>
            </w:r>
          </w:p>
        </w:tc>
        <w:tc>
          <w:tcPr>
            <w:tcW w:w="939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6A4B702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MemRead</w:t>
            </w:r>
          </w:p>
        </w:tc>
        <w:tc>
          <w:tcPr>
            <w:tcW w:w="992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A1DC77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MemWrite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09C1B7E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MemToReg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77B849C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ALUSrc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6D7B770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ALUOp</w:t>
            </w:r>
          </w:p>
        </w:tc>
        <w:tc>
          <w:tcPr>
            <w:tcW w:w="817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076F5BA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Branch</w:t>
            </w:r>
          </w:p>
        </w:tc>
        <w:tc>
          <w:tcPr>
            <w:tcW w:w="786" w:type="dxa"/>
            <w:tcBorders>
              <w:tl2br w:val="nil"/>
              <w:tr2bl w:val="nil"/>
            </w:tcBorders>
            <w:shd w:val="clear" w:color="auto" w:fill="E7E6E6" w:themeFill="background2"/>
            <w:vAlign w:val="top"/>
          </w:tcPr>
          <w:p w14:paraId="272BD57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Jump</w:t>
            </w:r>
          </w:p>
        </w:tc>
      </w:tr>
      <w:tr w14:paraId="60ADF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5EB210E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465414D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5F5BBCE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7EAB23F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30BEC3B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55C34DF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648275D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333F576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47E0ECF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19880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0B56148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06F3803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231B8C8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604F263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5C6D946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5E9574C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001D889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6625FEC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4D33A85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78273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3A8EE20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LD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38CEE8F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1897E00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16C3BA4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318ED77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0BDB45C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642A073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51D2263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393E691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5BB16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72558B4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28136A5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444CE27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2029E23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79B4388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4AEFD30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047F745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21284B1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688BB68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6AEF5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2B01F9F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BNE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4D41905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27B7AAE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3DCC418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436098A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3C3FBA9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095353C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012D6FC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4A97D19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00C07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33BC90B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616CB03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71CB271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7B36D30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5C54928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701506F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23949AD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0F47492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0FF067E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</w:tr>
      <w:tr w14:paraId="30C6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73C8486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HALT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18B5233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24EDA13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551E1C8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60201E1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22D7451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788698A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537D548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6CFE3F2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1797D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112" w:type="dxa"/>
            <w:tcBorders>
              <w:tl2br w:val="nil"/>
              <w:tr2bl w:val="nil"/>
            </w:tcBorders>
            <w:vAlign w:val="top"/>
          </w:tcPr>
          <w:p w14:paraId="3CA6CDD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EI/DI/IRET</w:t>
            </w:r>
          </w:p>
        </w:tc>
        <w:tc>
          <w:tcPr>
            <w:tcW w:w="886" w:type="dxa"/>
            <w:tcBorders>
              <w:tl2br w:val="nil"/>
              <w:tr2bl w:val="nil"/>
            </w:tcBorders>
            <w:vAlign w:val="top"/>
          </w:tcPr>
          <w:p w14:paraId="7CA31AD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39" w:type="dxa"/>
            <w:tcBorders>
              <w:tl2br w:val="nil"/>
              <w:tr2bl w:val="nil"/>
            </w:tcBorders>
            <w:vAlign w:val="top"/>
          </w:tcPr>
          <w:p w14:paraId="66BB961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992" w:type="dxa"/>
            <w:tcBorders>
              <w:tl2br w:val="nil"/>
              <w:tr2bl w:val="nil"/>
            </w:tcBorders>
            <w:vAlign w:val="top"/>
          </w:tcPr>
          <w:p w14:paraId="685F7CC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099" w:type="dxa"/>
            <w:tcBorders>
              <w:tl2br w:val="nil"/>
              <w:tr2bl w:val="nil"/>
            </w:tcBorders>
            <w:vAlign w:val="top"/>
          </w:tcPr>
          <w:p w14:paraId="17AAC67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top"/>
          </w:tcPr>
          <w:p w14:paraId="180ADC1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1023" w:type="dxa"/>
            <w:tcBorders>
              <w:tl2br w:val="nil"/>
              <w:tr2bl w:val="nil"/>
            </w:tcBorders>
            <w:vAlign w:val="top"/>
          </w:tcPr>
          <w:p w14:paraId="11A9217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  <w:tc>
          <w:tcPr>
            <w:tcW w:w="817" w:type="dxa"/>
            <w:tcBorders>
              <w:tl2br w:val="nil"/>
              <w:tr2bl w:val="nil"/>
            </w:tcBorders>
            <w:vAlign w:val="top"/>
          </w:tcPr>
          <w:p w14:paraId="5FE1646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786" w:type="dxa"/>
            <w:tcBorders>
              <w:tl2br w:val="nil"/>
              <w:tr2bl w:val="nil"/>
            </w:tcBorders>
            <w:vAlign w:val="top"/>
          </w:tcPr>
          <w:p w14:paraId="146A138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bookmarkEnd w:id="23"/>
      <w:bookmarkEnd w:id="25"/>
    </w:tbl>
    <w:p w14:paraId="72BA54F7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bookmarkStart w:id="26" w:name="X3c832335fb49c18d0facec3a0403b42cc9ed292"/>
      <w:r>
        <w:rPr>
          <w:rFonts w:hint="default"/>
          <w:b/>
          <w:bCs/>
          <w:sz w:val="32"/>
          <w:szCs w:val="32"/>
          <w:lang w:val="en-US" w:eastAsia="zh-CN"/>
        </w:rPr>
        <w:t>6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流水线冒险处理方案</w:t>
      </w:r>
    </w:p>
    <w:p w14:paraId="51D814AB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7" w:name="X488b41be2aec86890923f3c7d327a2389b3cf2f"/>
      <w:r>
        <w:rPr>
          <w:rFonts w:hint="default" w:ascii="Times New Roman" w:hAnsi="Times New Roman" w:eastAsia="宋体" w:cs="Times New Roman"/>
        </w:rPr>
        <w:t>6.1数据冒险：转发（Forwarding）</w:t>
      </w:r>
    </w:p>
    <w:p w14:paraId="06A781E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典型 RAW 场景：ADD x3,x1,x2后接 ADDI x2,x3,0，EX 阶段需要尚未 WB 的 x3。转发路径为 EX/MEM.alu_result 与 MEM/WB.write_data 回注 EX 级 ALU 输入。</w:t>
      </w:r>
    </w:p>
    <w:p w14:paraId="0D957C0A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转发单元根据 ID/EX.rs1/rs2与 EX/MEM.rd、MEM/WB.rd 比较，输出 ForwardA/ForwardB（00=ID/EX，01=EX/MEM，10=MEM/WB）。若 EX/MEM 为 load 指令（MemRead=1），其结果尚非最终数据，不可从 EX/MEM 转发；EX/MEM 与 MEM/WB 同时命中时 EX/MEM 优先。</w:t>
      </w:r>
    </w:p>
    <w:bookmarkEnd w:id="27"/>
    <w:p w14:paraId="384C3A8A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8" w:name="X53865dceb7ba90978cb4ec3a183c93883e4cce5"/>
      <w:r>
        <w:rPr>
          <w:rFonts w:hint="default" w:ascii="Times New Roman" w:hAnsi="Times New Roman" w:eastAsia="宋体" w:cs="Times New Roman"/>
        </w:rPr>
        <w:t>6.2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数据冒险：load-use Stall</w:t>
      </w:r>
    </w:p>
    <w:p w14:paraId="0B633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firstLine="420" w:firstLineChars="200"/>
        <w:textAlignment w:val="auto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>检测：ID/EX.MemRead=1 且 ID/EX.rd≠0，且 rd 等于 IF/ID 的 rs1 或 rs2。处理：stall 1 拍（pc_en=0、ifid_en=0），ID/EX 插 bubble；解除后 MEM/WB 转发（forward=10）。</w:t>
      </w:r>
    </w:p>
    <w:p w14:paraId="43C54488">
      <w:r>
        <w:t>实现见 hazard_unit.vhd：当 ID/EX 为 Load 且 rd 与 IF/ID 的 rs1/rs2 冲突时置 load_use=1。</w:t>
      </w:r>
    </w:p>
    <w:p w14:paraId="2D96ABD2">
      <w:pP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  <w:t>load-use 冻结 IF/ID；BNE flush 清空 IF/ID 为 NOP。</w:t>
      </w:r>
    </w:p>
    <w:bookmarkEnd w:id="28"/>
    <w:p w14:paraId="0CF1E797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29" w:name="X6aa64f9ce21060a633c3cf8e07767e5b1703c5a"/>
      <w:r>
        <w:rPr>
          <w:rFonts w:hint="default" w:ascii="Times New Roman" w:hAnsi="Times New Roman" w:eastAsia="宋体" w:cs="Times New Roman"/>
        </w:rPr>
        <w:t>6.3 控制冒险：分支 Flush</w:t>
      </w:r>
      <w:r>
        <w:rPr>
          <w:rFonts w:hint="eastAsia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p w14:paraId="4EE357D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BNE 在 EX 阶段比较 rs1、rs2，目标地址 branch_target=ID/EX.pc+sign_ext(offset)。采用静态不预测：分支成立时 PC←target，IF/ID 与 ID/EX 清空为 NOP，代价2拍误取指。</w:t>
      </w:r>
    </w:p>
    <w:bookmarkEnd w:id="29"/>
    <w:p w14:paraId="2CEACF0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30" w:name="Xee2a4507808fa977bde007fa0379f0ab73e0473"/>
      <w:r>
        <w:rPr>
          <w:rFonts w:hint="default" w:ascii="Times New Roman" w:hAnsi="Times New Roman" w:eastAsia="宋体" w:cs="Times New Roman"/>
        </w:rPr>
        <w:t>6.4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冒险处理汇总</w:t>
      </w:r>
    </w:p>
    <w:bookmarkEnd w:id="26"/>
    <w:bookmarkEnd w:id="30"/>
    <w:tbl>
      <w:tblPr>
        <w:tblStyle w:val="13"/>
        <w:tblW w:w="914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6"/>
        <w:gridCol w:w="3090"/>
        <w:gridCol w:w="3028"/>
      </w:tblGrid>
      <w:tr w14:paraId="6FD65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  <w:shd w:val="clear" w:color="auto" w:fill="E7E6E6"/>
          </w:tcPr>
          <w:p w14:paraId="3F3343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bookmarkStart w:id="31" w:name="X094c8a91cf03df7bbf2b1599fe775097d4cf66e"/>
            <w:r>
              <w:rPr>
                <w:rFonts w:hint="default" w:ascii="Times New Roman" w:hAnsi="Times New Roman" w:eastAsia="宋体" w:cs="Times New Roman"/>
              </w:rPr>
              <w:t>冒险类型</w:t>
            </w:r>
          </w:p>
        </w:tc>
        <w:tc>
          <w:tcPr>
            <w:tcW w:w="3057" w:type="dxa"/>
            <w:shd w:val="clear" w:color="auto" w:fill="E7E6E6"/>
          </w:tcPr>
          <w:p w14:paraId="50BD79D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处理策略</w:t>
            </w:r>
          </w:p>
        </w:tc>
        <w:tc>
          <w:tcPr>
            <w:tcW w:w="2995" w:type="dxa"/>
            <w:shd w:val="clear" w:color="auto" w:fill="E7E6E6"/>
          </w:tcPr>
          <w:p w14:paraId="2F09291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代价</w:t>
            </w:r>
          </w:p>
        </w:tc>
      </w:tr>
      <w:tr w14:paraId="267FC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3A00AA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RAW（ALU→ALU）</w:t>
            </w:r>
          </w:p>
        </w:tc>
        <w:tc>
          <w:tcPr>
            <w:tcW w:w="3057" w:type="dxa"/>
          </w:tcPr>
          <w:p w14:paraId="38670A9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转发</w:t>
            </w:r>
          </w:p>
        </w:tc>
        <w:tc>
          <w:tcPr>
            <w:tcW w:w="2995" w:type="dxa"/>
          </w:tcPr>
          <w:p w14:paraId="3022A87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0周期</w:t>
            </w:r>
          </w:p>
        </w:tc>
      </w:tr>
      <w:tr w14:paraId="27942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317758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RAW（Load→Use）</w:t>
            </w:r>
          </w:p>
        </w:tc>
        <w:tc>
          <w:tcPr>
            <w:tcW w:w="3057" w:type="dxa"/>
          </w:tcPr>
          <w:p w14:paraId="4F9A306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stall 1拍+MEM/WB 转发</w:t>
            </w:r>
          </w:p>
        </w:tc>
        <w:tc>
          <w:tcPr>
            <w:tcW w:w="2995" w:type="dxa"/>
          </w:tcPr>
          <w:p w14:paraId="56E96A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1周期</w:t>
            </w:r>
          </w:p>
        </w:tc>
      </w:tr>
      <w:tr w14:paraId="230AA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2D5949B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BNE 控制冒险</w:t>
            </w:r>
          </w:p>
        </w:tc>
        <w:tc>
          <w:tcPr>
            <w:tcW w:w="3057" w:type="dxa"/>
          </w:tcPr>
          <w:p w14:paraId="2DC1DEE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flush 2级</w:t>
            </w:r>
          </w:p>
        </w:tc>
        <w:tc>
          <w:tcPr>
            <w:tcW w:w="2995" w:type="dxa"/>
          </w:tcPr>
          <w:p w14:paraId="304E2B3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2周期</w:t>
            </w:r>
          </w:p>
        </w:tc>
      </w:tr>
      <w:tr w14:paraId="313FE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4AC428E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 结构冒险</w:t>
            </w:r>
          </w:p>
        </w:tc>
        <w:tc>
          <w:tcPr>
            <w:tcW w:w="3057" w:type="dxa"/>
          </w:tcPr>
          <w:p w14:paraId="569F1FB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cache_stall 冻结（见§7.8）</w:t>
            </w:r>
          </w:p>
        </w:tc>
        <w:tc>
          <w:tcPr>
            <w:tcW w:w="2995" w:type="dxa"/>
          </w:tcPr>
          <w:p w14:paraId="64A5C69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0～N 周期</w:t>
            </w:r>
          </w:p>
        </w:tc>
      </w:tr>
      <w:tr w14:paraId="350B9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3F49C2A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中断/IRET</w:t>
            </w:r>
          </w:p>
        </w:tc>
        <w:tc>
          <w:tcPr>
            <w:tcW w:w="3057" w:type="dxa"/>
          </w:tcPr>
          <w:p w14:paraId="0B38FE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flushall，wbcommit 边界</w:t>
            </w:r>
          </w:p>
        </w:tc>
        <w:tc>
          <w:tcPr>
            <w:tcW w:w="2995" w:type="dxa"/>
          </w:tcPr>
          <w:p w14:paraId="323DD11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</w:tr>
      <w:tr w14:paraId="635A6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994" w:type="dxa"/>
          </w:tcPr>
          <w:p w14:paraId="5F9EA68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HALT 协同</w:t>
            </w:r>
          </w:p>
        </w:tc>
        <w:tc>
          <w:tcPr>
            <w:tcW w:w="3057" w:type="dxa"/>
          </w:tcPr>
          <w:p w14:paraId="61B6BC6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haltlatched+irqtake/iret_commit</w:t>
            </w:r>
          </w:p>
        </w:tc>
        <w:tc>
          <w:tcPr>
            <w:tcW w:w="2995" w:type="dxa"/>
          </w:tcPr>
          <w:p w14:paraId="2F264AA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—</w:t>
            </w:r>
          </w:p>
        </w:tc>
      </w:tr>
    </w:tbl>
    <w:p w14:paraId="5B33C99B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6.5五级流水时序图</w:t>
      </w:r>
    </w:p>
    <w:p w14:paraId="0742710F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以下以指令进入 IF 为 T0，给出三类典型冒险的五级流水时序。列 IF/ID/EX/MEM/WB 表示该拍结束时各段寄存器中的有效指令；bubble 表示 hazard 单元插入的空操作，‖表示该级因 stall 冻结。</w:t>
      </w:r>
    </w:p>
    <w:p w14:paraId="3B0F122E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（1）RAW 转发（ALU→ALU）——ADD x3,x1,x2后接 ADDI x2,x3,0，ADDI 在 EX 需读 x3，由 EX/MEM 转发：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4"/>
        <w:gridCol w:w="694"/>
        <w:gridCol w:w="745"/>
        <w:gridCol w:w="836"/>
        <w:gridCol w:w="779"/>
        <w:gridCol w:w="824"/>
        <w:gridCol w:w="3942"/>
      </w:tblGrid>
      <w:tr w14:paraId="6BAEE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E7E6E6" w:themeFill="background2"/>
            <w:vAlign w:val="center"/>
          </w:tcPr>
          <w:p w14:paraId="1C3CC34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拍号</w:t>
            </w:r>
          </w:p>
        </w:tc>
        <w:tc>
          <w:tcPr>
            <w:tcW w:w="694" w:type="dxa"/>
            <w:shd w:val="clear" w:color="auto" w:fill="E7E6E6" w:themeFill="background2"/>
            <w:vAlign w:val="center"/>
          </w:tcPr>
          <w:p w14:paraId="449FD55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IF</w:t>
            </w:r>
          </w:p>
        </w:tc>
        <w:tc>
          <w:tcPr>
            <w:tcW w:w="745" w:type="dxa"/>
            <w:shd w:val="clear" w:color="auto" w:fill="E7E6E6" w:themeFill="background2"/>
            <w:vAlign w:val="center"/>
          </w:tcPr>
          <w:p w14:paraId="422738A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ID</w:t>
            </w:r>
          </w:p>
        </w:tc>
        <w:tc>
          <w:tcPr>
            <w:tcW w:w="836" w:type="dxa"/>
            <w:shd w:val="clear" w:color="auto" w:fill="E7E6E6" w:themeFill="background2"/>
            <w:vAlign w:val="center"/>
          </w:tcPr>
          <w:p w14:paraId="4EFCDD6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EX</w:t>
            </w:r>
          </w:p>
        </w:tc>
        <w:tc>
          <w:tcPr>
            <w:tcW w:w="779" w:type="dxa"/>
            <w:shd w:val="clear" w:color="auto" w:fill="E7E6E6" w:themeFill="background2"/>
            <w:vAlign w:val="center"/>
          </w:tcPr>
          <w:p w14:paraId="10E9083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MEM</w:t>
            </w:r>
          </w:p>
        </w:tc>
        <w:tc>
          <w:tcPr>
            <w:tcW w:w="824" w:type="dxa"/>
            <w:shd w:val="clear" w:color="auto" w:fill="E7E6E6" w:themeFill="background2"/>
            <w:vAlign w:val="center"/>
          </w:tcPr>
          <w:p w14:paraId="47820D4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WB</w:t>
            </w:r>
          </w:p>
        </w:tc>
        <w:tc>
          <w:tcPr>
            <w:tcW w:w="3942" w:type="dxa"/>
            <w:shd w:val="clear" w:color="auto" w:fill="E7E6E6" w:themeFill="background2"/>
            <w:vAlign w:val="center"/>
          </w:tcPr>
          <w:p w14:paraId="51563A3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观测</w:t>
            </w:r>
          </w:p>
        </w:tc>
      </w:tr>
      <w:tr w14:paraId="565B91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77D189B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T0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4C667A7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25F5F0B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440F9F5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5EBCCBA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1E65FED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67CAEE46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7D838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1B57B4D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T1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20AAF23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5B2630E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3C575A9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0A854B4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7EBBC72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1785353C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661EA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7A85AE1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T2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06896F74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73F25EB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0220998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5081206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6D8744B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0AA0D4E6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1C9CF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4F61EDF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T3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70EDCBC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6375413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21F7449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4D2D7C8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7CF032A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0BA2A80F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309F2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31DB04F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T4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20BE387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7018C8C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2192529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2F67062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64CFE34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3F1C7B4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forward=01：ADDI EX←EX/MEM.alu_result</w:t>
            </w:r>
          </w:p>
        </w:tc>
      </w:tr>
      <w:tr w14:paraId="0E69E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4" w:type="dxa"/>
            <w:shd w:val="clear" w:color="auto" w:fill="auto"/>
            <w:vAlign w:val="center"/>
          </w:tcPr>
          <w:p w14:paraId="516E7BC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T5</w:t>
            </w:r>
          </w:p>
        </w:tc>
        <w:tc>
          <w:tcPr>
            <w:tcW w:w="694" w:type="dxa"/>
            <w:shd w:val="clear" w:color="auto" w:fill="auto"/>
            <w:vAlign w:val="center"/>
          </w:tcPr>
          <w:p w14:paraId="50A7859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45" w:type="dxa"/>
            <w:shd w:val="clear" w:color="auto" w:fill="auto"/>
            <w:vAlign w:val="center"/>
          </w:tcPr>
          <w:p w14:paraId="03E07EC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36" w:type="dxa"/>
            <w:shd w:val="clear" w:color="auto" w:fill="auto"/>
            <w:vAlign w:val="center"/>
          </w:tcPr>
          <w:p w14:paraId="0C69948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779" w:type="dxa"/>
            <w:shd w:val="clear" w:color="auto" w:fill="auto"/>
            <w:vAlign w:val="center"/>
          </w:tcPr>
          <w:p w14:paraId="20582B7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824" w:type="dxa"/>
            <w:shd w:val="clear" w:color="auto" w:fill="auto"/>
            <w:vAlign w:val="center"/>
          </w:tcPr>
          <w:p w14:paraId="0EF8108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</w:t>
            </w:r>
          </w:p>
        </w:tc>
        <w:tc>
          <w:tcPr>
            <w:tcW w:w="3942" w:type="dxa"/>
            <w:shd w:val="clear" w:color="auto" w:fill="auto"/>
            <w:vAlign w:val="center"/>
          </w:tcPr>
          <w:p w14:paraId="4BFD92A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ADDI 正常写回</w:t>
            </w:r>
          </w:p>
        </w:tc>
      </w:tr>
    </w:tbl>
    <w:p w14:paraId="66F5B058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</w:p>
    <w:p w14:paraId="5FCA0861">
      <w:pPr>
        <w:pStyle w:val="2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load-use Stall——LD x3,0(x4)后接下一条使用 x3的指令，EX/MEM 阶段结果为 load 数据，不可从 EX/MEM 转发，须 stall 1拍：</w:t>
      </w:r>
    </w:p>
    <w:tbl>
      <w:tblPr>
        <w:tblStyle w:val="13"/>
        <w:tblW w:w="849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734"/>
        <w:gridCol w:w="792"/>
        <w:gridCol w:w="792"/>
        <w:gridCol w:w="792"/>
        <w:gridCol w:w="792"/>
        <w:gridCol w:w="3953"/>
      </w:tblGrid>
      <w:tr w14:paraId="4D235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7E6E6" w:themeFill="background2"/>
            <w:vAlign w:val="center"/>
          </w:tcPr>
          <w:p w14:paraId="66096BA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拍号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E32C30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IF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676B335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DA9AF9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EX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713D9D8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MEM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7EA0D18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WB</w:t>
            </w:r>
          </w:p>
        </w:tc>
        <w:tc>
          <w:tcPr>
            <w:tcW w:w="3953" w:type="dxa"/>
            <w:shd w:val="clear" w:color="auto" w:fill="E7E6E6" w:themeFill="background2"/>
            <w:vAlign w:val="center"/>
          </w:tcPr>
          <w:p w14:paraId="3759FAB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观测</w:t>
            </w:r>
          </w:p>
        </w:tc>
      </w:tr>
      <w:tr w14:paraId="4E35CA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3B1290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6A404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0899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9B13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9839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64D0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5A3238F6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38BD71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AB9988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ED9F2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062B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3435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670E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4EC0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56207AB0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3D6E7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7C5094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5380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F6A8B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BC321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C7727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27EF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6154FC9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load_use=1，PC/IF/ID 冻结</w:t>
            </w:r>
          </w:p>
        </w:tc>
      </w:tr>
      <w:tr w14:paraId="13DD5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3E9B5A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976E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790D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8A2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0C9D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B5E6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4195686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ID/EX←bubble，LD 进入 MEM</w:t>
            </w:r>
          </w:p>
        </w:tc>
      </w:tr>
      <w:tr w14:paraId="7D473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72E7A01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23E89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6CA84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7563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A29C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E63D8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7467C39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stall 解除</w:t>
            </w:r>
          </w:p>
        </w:tc>
      </w:tr>
      <w:tr w14:paraId="4BF595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4C5CFD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4D6E9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11557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B854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D5B8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2EA4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2946095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forward=10：ADD EX←MEM/WB</w:t>
            </w:r>
          </w:p>
        </w:tc>
      </w:tr>
      <w:tr w14:paraId="1C0989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23E3F6C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201D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96CB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6DC54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ADD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8E0A2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FF38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3953" w:type="dxa"/>
            <w:shd w:val="clear" w:color="auto" w:fill="auto"/>
            <w:vAlign w:val="center"/>
          </w:tcPr>
          <w:p w14:paraId="09B6FAB9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LD 写回 x3</w:t>
            </w:r>
          </w:p>
        </w:tc>
      </w:tr>
    </w:tbl>
    <w:p w14:paraId="155AF50A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302A7A81">
      <w:pPr>
        <w:pStyle w:val="23"/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leftChars="0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BNE 分支 Flush——BNE 在 EX 判定分支成立，误取指级清空为 bubble，PC 重定向至目标地址，代价2拍：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40"/>
        <w:gridCol w:w="792"/>
        <w:gridCol w:w="792"/>
        <w:gridCol w:w="792"/>
        <w:gridCol w:w="792"/>
        <w:gridCol w:w="642"/>
        <w:gridCol w:w="3872"/>
      </w:tblGrid>
      <w:tr w14:paraId="37D4E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7E6E6" w:themeFill="background2"/>
            <w:vAlign w:val="center"/>
          </w:tcPr>
          <w:p w14:paraId="3713F7D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拍号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2470D44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IF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95C817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3C5796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EX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163F8D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MEM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5CDA42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WB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3F72CDE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观测</w:t>
            </w:r>
          </w:p>
        </w:tc>
      </w:tr>
      <w:tr w14:paraId="7ED2A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8DD9B8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52D63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793A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48C9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F019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8A4C3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A25F6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3D9BC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BEBEAB4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AAD9C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9E46E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6980F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F854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BBA0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1126E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25564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66E02F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4285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C3D1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4D28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93585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989D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6FE01">
            <w:pPr>
              <w:pStyle w:val="27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</w:p>
        </w:tc>
      </w:tr>
      <w:tr w14:paraId="70287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76BEB3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064CE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88D8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E28E8F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3606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83A89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37BF5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 EX 判定 taken</w:t>
            </w:r>
          </w:p>
        </w:tc>
      </w:tr>
      <w:tr w14:paraId="6DBCC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5878CE5B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9530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target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8B5B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8954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0E528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10B9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pc+1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870690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flush：IF/ID、ID/EX←NOP，PC←target</w:t>
            </w:r>
          </w:p>
        </w:tc>
      </w:tr>
      <w:tr w14:paraId="06FFB5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9CD12C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66BD2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A1F3BA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target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FF9957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E08076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bubble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390B1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BNE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5E39D">
            <w:pPr>
              <w:pStyle w:val="27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lang w:val="en-US" w:eastAsia="zh-CN"/>
              </w:rPr>
              <w:t>从 target 顺序取指</w:t>
            </w:r>
          </w:p>
        </w:tc>
      </w:tr>
    </w:tbl>
    <w:p w14:paraId="291C7A87">
      <w:pPr>
        <w:pStyle w:val="3"/>
        <w:numPr>
          <w:ilvl w:val="0"/>
          <w:numId w:val="0"/>
        </w:numPr>
        <w:rPr>
          <w:rFonts w:hint="default"/>
          <w:lang w:val="en-US" w:eastAsia="zh-CN"/>
        </w:rPr>
      </w:pPr>
    </w:p>
    <w:p w14:paraId="300DCBD3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7 D-Cache 设计方案</w:t>
      </w:r>
      <w:r>
        <w:rPr>
          <w:rFonts w:hint="eastAsia"/>
          <w:b/>
          <w:bCs/>
          <w:sz w:val="32"/>
          <w:szCs w:val="32"/>
          <w:lang w:val="en-US" w:eastAsia="zh-CN"/>
        </w:rPr>
      </w:r>
      <w:r>
        <w:rPr>
          <w:rFonts w:hint="default"/>
          <w:b/>
          <w:bCs/>
          <w:sz w:val="32"/>
          <w:szCs w:val="32"/>
          <w:lang w:val="en-US" w:eastAsia="zh-CN"/>
        </w:rPr>
      </w:r>
    </w:p>
    <w:p w14:paraId="579BFC0F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bookmarkStart w:id="32" w:name="Xadc1c1a911d359e9b7c72897f412ad3ad31236d"/>
      <w:r>
        <w:rPr>
          <w:rFonts w:hint="default" w:ascii="Times New Roman" w:hAnsi="Times New Roman" w:eastAsia="宋体" w:cs="Times New Roman"/>
        </w:rPr>
        <w:t>7.1整体互联</w:t>
      </w:r>
    </w:p>
    <w:p w14:paraId="41598798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CPU 前端为哈佛接口（IF 取指、MEM 访存两路独立），后端仅一块 main_memory（单端口 RAM）。Miss 或写直达时，I/D Cache 经 soc_top 仲裁后访问同一主存；cache_control 根据 i_miss 与 cpu_ready 产生 cache_stall，冻结流水线。</w:t>
      </w:r>
    </w:p>
    <w:p w14:paraId="22B99B8E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I-Cache、D-Cache 与 cache_control 在 soc_top.vhd 中例化并接入 main_memory，详见 Fig-3。</w:t>
      </w:r>
    </w:p>
    <w:p w14:paraId="30C2580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公共参数：直接映射，16 行 × 4 word/行（128 B 数据副本）；</w:t>
      </w:r>
    </w:p>
    <w:p w14:paraId="173A53F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地址划分：tag(15:6)、index(5:2)、offset(1:0)。</w:t>
      </w:r>
    </w:p>
    <w:p w14:paraId="7FEB80A6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7.2 main_memory</w:t>
      </w:r>
    </w:p>
    <w:p w14:paraId="1AB7366F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最底层统一物理存储，不区分指令区/数据区，仅靠地址区分内容；无 valid/tag，无 hit/miss。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5"/>
        <w:gridCol w:w="6449"/>
      </w:tblGrid>
      <w:tr w14:paraId="51D8B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5" w:type="dxa"/>
            <w:shd w:val="clear" w:color="auto" w:fill="E7E6E6"/>
          </w:tcPr>
          <w:p w14:paraId="46E07FF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组成</w:t>
            </w:r>
          </w:p>
        </w:tc>
        <w:tc>
          <w:tcPr>
            <w:tcW w:w="6449" w:type="dxa"/>
            <w:shd w:val="clear" w:color="auto" w:fill="E7E6E6"/>
          </w:tcPr>
          <w:p w14:paraId="7A5B682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21B3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5" w:type="dxa"/>
          </w:tcPr>
          <w:p w14:paraId="1168760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memory[]</w:t>
            </w:r>
          </w:p>
        </w:tc>
        <w:tc>
          <w:tcPr>
            <w:tcW w:w="6449" w:type="dxa"/>
          </w:tcPr>
          <w:p w14:paraId="02914EE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深度2^16的16 bit 字数组</w:t>
            </w:r>
          </w:p>
        </w:tc>
      </w:tr>
      <w:tr w14:paraId="6AB36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5" w:type="dxa"/>
          </w:tcPr>
          <w:p w14:paraId="5358669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INIT_MEM</w:t>
            </w:r>
          </w:p>
        </w:tc>
        <w:tc>
          <w:tcPr>
            <w:tcW w:w="6449" w:type="dxa"/>
          </w:tcPr>
          <w:p w14:paraId="42C240D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上电初值：0～11斐波那契指令，12为数据初值</w:t>
            </w:r>
          </w:p>
        </w:tc>
      </w:tr>
      <w:tr w14:paraId="70C8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5" w:type="dxa"/>
          </w:tcPr>
          <w:p w14:paraId="1052033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读路径</w:t>
            </w:r>
          </w:p>
        </w:tc>
        <w:tc>
          <w:tcPr>
            <w:tcW w:w="6449" w:type="dxa"/>
          </w:tcPr>
          <w:p w14:paraId="001B72C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组合读：read_en='1'时 rdata&lt;=memory(addr)</w:t>
            </w:r>
          </w:p>
        </w:tc>
      </w:tr>
      <w:tr w14:paraId="2539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5" w:type="dxa"/>
          </w:tcPr>
          <w:p w14:paraId="54E22CD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写路径</w:t>
            </w:r>
          </w:p>
        </w:tc>
        <w:tc>
          <w:tcPr>
            <w:tcW w:w="6449" w:type="dxa"/>
          </w:tcPr>
          <w:p w14:paraId="24479DB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同步写：上升沿且 write_en='1'时写入</w:t>
            </w:r>
          </w:p>
        </w:tc>
      </w:tr>
    </w:tbl>
    <w:p w14:paraId="2DC13334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与 Cache 对比：主存 addr 直接索引 memory[]；Cache 先拆 tag/index/offset，用元数据判命中后再读行内字。</w:t>
      </w:r>
    </w:p>
    <w:p w14:paraId="7046D43B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7.3 I-Cache 构成</w:t>
      </w:r>
    </w:p>
    <w:p w14:paraId="5854FCDF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每行由数据体+元数据组成（valid/tag 不在64 bit 数据体内）：</w:t>
      </w:r>
    </w:p>
    <w:p w14:paraId="06EC6D2A">
      <w:r>
        <w:t>地址划分：tag(15:6)、index(5:2)、offset(1:0)；命中判定与 i_miss 生成见 i_cache.vhd。</w:t>
      </w:r>
    </w:p>
    <w:p w14:paraId="732C8A3A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7.4 D-Cache 构成</w:t>
      </w:r>
    </w:p>
    <w:p w14:paraId="7AE4567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与 I-Cache 对称的16×4直接映射结构；差异在于处理 Load/Store 及 cpu_ready 握手。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03"/>
        <w:gridCol w:w="6421"/>
      </w:tblGrid>
      <w:tr w14:paraId="2327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3" w:type="dxa"/>
            <w:shd w:val="clear" w:color="auto" w:fill="E7E6E6"/>
          </w:tcPr>
          <w:p w14:paraId="311416D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tcPr>
            <w:tcW w:w="6421" w:type="dxa"/>
            <w:shd w:val="clear" w:color="auto" w:fill="E7E6E6"/>
          </w:tcPr>
          <w:p w14:paraId="102AEEB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行为</w:t>
            </w:r>
          </w:p>
        </w:tc>
      </w:tr>
      <w:tr w14:paraId="7DEBD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3" w:type="dxa"/>
          </w:tcPr>
          <w:p w14:paraId="0458FB6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read_en=1且 hit</w:t>
            </w:r>
          </w:p>
        </w:tc>
        <w:tc>
          <w:tcPr>
            <w:tcW w:w="6421" w:type="dxa"/>
          </w:tcPr>
          <w:p w14:paraId="6FA8C53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组合读 cache，cpu_ready='1'</w:t>
            </w:r>
          </w:p>
        </w:tc>
      </w:tr>
      <w:tr w14:paraId="2FDA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03" w:type="dxa"/>
          </w:tcPr>
          <w:p w14:paraId="1C13CC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read_en=1且 miss</w:t>
            </w:r>
          </w:p>
        </w:tc>
        <w:tc>
          <w:tcPr>
            <w:tcW w:w="6421" w:type="dxa"/>
          </w:tcPr>
          <w:p w14:paraId="63DC8CC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进入 SREFILL，cpuready='0'</w:t>
            </w:r>
          </w:p>
        </w:tc>
      </w:tr>
      <w:tr w14:paraId="3F11A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03" w:type="dxa"/>
          </w:tcPr>
          <w:p w14:paraId="2D545A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无读请求</w:t>
            </w:r>
          </w:p>
        </w:tc>
        <w:tc>
          <w:tcPr>
            <w:tcW w:w="6421" w:type="dxa"/>
          </w:tcPr>
          <w:p w14:paraId="1A79A4A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cpu_ready='1'（不阻塞 MEM 级）</w:t>
            </w:r>
          </w:p>
        </w:tc>
      </w:tr>
    </w:tbl>
    <w:p w14:paraId="1EF1EC4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写直达（Write-Through）+写不分配（No-Write-Allocate）：</w:t>
      </w:r>
    </w:p>
    <w:tbl>
      <w:tblPr>
        <w:tblStyle w:val="13"/>
        <w:tblpPr w:leftFromText="180" w:rightFromText="180" w:vertAnchor="text" w:horzAnchor="page" w:tblpX="1709" w:tblpY="294"/>
        <w:tblOverlap w:val="never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63"/>
        <w:gridCol w:w="3363"/>
        <w:gridCol w:w="3078"/>
      </w:tblGrid>
      <w:tr w14:paraId="651F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  <w:shd w:val="clear" w:color="auto" w:fill="E7E6E6"/>
          </w:tcPr>
          <w:p w14:paraId="6D8DC4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场景</w:t>
            </w:r>
          </w:p>
        </w:tc>
        <w:tc>
          <w:tcPr>
            <w:tcW w:w="3363" w:type="dxa"/>
            <w:shd w:val="clear" w:color="auto" w:fill="E7E6E6"/>
          </w:tcPr>
          <w:p w14:paraId="12195E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Cache</w:t>
            </w:r>
          </w:p>
        </w:tc>
        <w:tc>
          <w:tcPr>
            <w:tcW w:w="3078" w:type="dxa"/>
            <w:shd w:val="clear" w:color="auto" w:fill="E7E6E6"/>
          </w:tcPr>
          <w:p w14:paraId="654ABA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主存</w:t>
            </w:r>
          </w:p>
        </w:tc>
      </w:tr>
      <w:tr w14:paraId="56FD2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</w:tcPr>
          <w:p w14:paraId="76862A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写命中</w:t>
            </w:r>
          </w:p>
        </w:tc>
        <w:tc>
          <w:tcPr>
            <w:tcW w:w="3363" w:type="dxa"/>
          </w:tcPr>
          <w:p w14:paraId="4213D5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更新 cache_lines(index)(offset)</w:t>
            </w:r>
          </w:p>
        </w:tc>
        <w:tc>
          <w:tcPr>
            <w:tcW w:w="3078" w:type="dxa"/>
          </w:tcPr>
          <w:p w14:paraId="5607A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同步写</w:t>
            </w:r>
          </w:p>
        </w:tc>
      </w:tr>
      <w:tr w14:paraId="7D2BD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63" w:type="dxa"/>
          </w:tcPr>
          <w:p w14:paraId="6F6E9E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写缺失</w:t>
            </w:r>
          </w:p>
        </w:tc>
        <w:tc>
          <w:tcPr>
            <w:tcW w:w="3363" w:type="dxa"/>
          </w:tcPr>
          <w:p w14:paraId="4338CB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不分配行</w:t>
            </w:r>
          </w:p>
        </w:tc>
        <w:tc>
          <w:tcPr>
            <w:tcW w:w="3078" w:type="dxa"/>
          </w:tcPr>
          <w:p w14:paraId="6C968B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只写主存</w:t>
            </w:r>
          </w:p>
        </w:tc>
      </w:tr>
    </w:tbl>
    <w:p w14:paraId="0D7D6497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7.5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三者逻辑对比</w:t>
      </w:r>
    </w:p>
    <w:p w14:paraId="1768F010">
      <w:pPr>
        <w:ind w:firstLine="420" w:firstLineChars="0"/>
      </w:pPr>
      <w:r>
        <w:t>三者读路径差异已概括于上表；具体 VHDL 见各模块源文件。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55"/>
        <w:gridCol w:w="2122"/>
        <w:gridCol w:w="2802"/>
        <w:gridCol w:w="2445"/>
      </w:tblGrid>
      <w:tr w14:paraId="615EF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55" w:type="dxa"/>
            <w:shd w:val="clear" w:color="auto" w:fill="E7E6E6"/>
          </w:tcPr>
          <w:p w14:paraId="3064DEA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对比项</w:t>
            </w:r>
          </w:p>
        </w:tc>
        <w:tc>
          <w:tcPr>
            <w:tcW w:w="2122" w:type="dxa"/>
            <w:shd w:val="clear" w:color="auto" w:fill="E7E6E6"/>
          </w:tcPr>
          <w:p w14:paraId="66306A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main_memory</w:t>
            </w:r>
          </w:p>
        </w:tc>
        <w:tc>
          <w:tcPr>
            <w:tcW w:w="2802" w:type="dxa"/>
            <w:shd w:val="clear" w:color="auto" w:fill="E7E6E6"/>
          </w:tcPr>
          <w:p w14:paraId="3CB6D94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i_cache</w:t>
            </w:r>
          </w:p>
        </w:tc>
        <w:tc>
          <w:tcPr>
            <w:tcW w:w="2445" w:type="dxa"/>
            <w:shd w:val="clear" w:color="auto" w:fill="E7E6E6"/>
          </w:tcPr>
          <w:p w14:paraId="15CBCBB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d_cache</w:t>
            </w:r>
          </w:p>
        </w:tc>
      </w:tr>
      <w:tr w14:paraId="18467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10472B5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层次</w:t>
            </w:r>
          </w:p>
        </w:tc>
        <w:tc>
          <w:tcPr>
            <w:tcW w:w="2122" w:type="dxa"/>
          </w:tcPr>
          <w:p w14:paraId="43D0F24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最底层 RAM</w:t>
            </w:r>
          </w:p>
        </w:tc>
        <w:tc>
          <w:tcPr>
            <w:tcW w:w="2802" w:type="dxa"/>
          </w:tcPr>
          <w:p w14:paraId="5491A3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IF 与主存间缓冲</w:t>
            </w:r>
          </w:p>
        </w:tc>
        <w:tc>
          <w:tcPr>
            <w:tcW w:w="2445" w:type="dxa"/>
          </w:tcPr>
          <w:p w14:paraId="014A13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 与主存间缓冲</w:t>
            </w:r>
          </w:p>
        </w:tc>
      </w:tr>
      <w:tr w14:paraId="26E1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687AAE1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容量</w:t>
            </w:r>
          </w:p>
        </w:tc>
        <w:tc>
          <w:tcPr>
            <w:tcW w:w="2122" w:type="dxa"/>
          </w:tcPr>
          <w:p w14:paraId="0AE32C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2^16 word</w:t>
            </w:r>
          </w:p>
        </w:tc>
        <w:tc>
          <w:tcPr>
            <w:tcW w:w="2802" w:type="dxa"/>
          </w:tcPr>
          <w:p w14:paraId="0FD74C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64 word（16行×4）</w:t>
            </w:r>
          </w:p>
        </w:tc>
        <w:tc>
          <w:tcPr>
            <w:tcW w:w="2445" w:type="dxa"/>
          </w:tcPr>
          <w:p w14:paraId="312122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64 word</w:t>
            </w:r>
          </w:p>
        </w:tc>
      </w:tr>
      <w:tr w14:paraId="66B86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4E81845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地址解析</w:t>
            </w:r>
          </w:p>
        </w:tc>
        <w:tc>
          <w:tcPr>
            <w:tcW w:w="2122" w:type="dxa"/>
          </w:tcPr>
          <w:p w14:paraId="285517D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addr→memory[addr]</w:t>
            </w:r>
          </w:p>
        </w:tc>
        <w:tc>
          <w:tcPr>
            <w:tcW w:w="2802" w:type="dxa"/>
          </w:tcPr>
          <w:p w14:paraId="7ADF0A2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tag+index+offset</w:t>
            </w:r>
          </w:p>
        </w:tc>
        <w:tc>
          <w:tcPr>
            <w:tcW w:w="2445" w:type="dxa"/>
          </w:tcPr>
          <w:p w14:paraId="08AD700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同左</w:t>
            </w:r>
          </w:p>
        </w:tc>
      </w:tr>
      <w:tr w14:paraId="1C05C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62A116D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读延迟</w:t>
            </w:r>
          </w:p>
        </w:tc>
        <w:tc>
          <w:tcPr>
            <w:tcW w:w="2122" w:type="dxa"/>
          </w:tcPr>
          <w:p w14:paraId="449ECBE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组合读（需 read_en）</w:t>
            </w:r>
          </w:p>
        </w:tc>
        <w:tc>
          <w:tcPr>
            <w:tcW w:w="2802" w:type="dxa"/>
          </w:tcPr>
          <w:p w14:paraId="5A3BA8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命中组合读；miss 4+拍 refill</w:t>
            </w:r>
          </w:p>
        </w:tc>
        <w:tc>
          <w:tcPr>
            <w:tcW w:w="2445" w:type="dxa"/>
          </w:tcPr>
          <w:p w14:paraId="269007A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同左</w:t>
            </w:r>
          </w:p>
        </w:tc>
      </w:tr>
      <w:tr w14:paraId="3353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45D5AC8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</w:t>
            </w:r>
          </w:p>
        </w:tc>
        <w:tc>
          <w:tcPr>
            <w:tcW w:w="2122" w:type="dxa"/>
          </w:tcPr>
          <w:p w14:paraId="7BDE6B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同步写</w:t>
            </w:r>
          </w:p>
        </w:tc>
        <w:tc>
          <w:tcPr>
            <w:tcW w:w="2802" w:type="dxa"/>
          </w:tcPr>
          <w:p w14:paraId="4A5FE2C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无（只读）</w:t>
            </w:r>
          </w:p>
        </w:tc>
        <w:tc>
          <w:tcPr>
            <w:tcW w:w="2445" w:type="dxa"/>
          </w:tcPr>
          <w:p w14:paraId="525A68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写直达；命中同步更新行</w:t>
            </w:r>
          </w:p>
        </w:tc>
      </w:tr>
      <w:tr w14:paraId="50BD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55" w:type="dxa"/>
          </w:tcPr>
          <w:p w14:paraId="2BBDC9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miss/握手</w:t>
            </w:r>
          </w:p>
        </w:tc>
        <w:tc>
          <w:tcPr>
            <w:tcW w:w="2122" w:type="dxa"/>
          </w:tcPr>
          <w:p w14:paraId="2D1CDB0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无</w:t>
            </w:r>
          </w:p>
        </w:tc>
        <w:tc>
          <w:tcPr>
            <w:tcW w:w="2802" w:type="dxa"/>
          </w:tcPr>
          <w:p w14:paraId="37E4B0C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i_miss</w:t>
            </w:r>
          </w:p>
        </w:tc>
        <w:tc>
          <w:tcPr>
            <w:tcW w:w="2445" w:type="dxa"/>
          </w:tcPr>
          <w:p w14:paraId="332A84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dmiss+cpuready</w:t>
            </w:r>
          </w:p>
        </w:tc>
      </w:tr>
    </w:tbl>
    <w:p w14:paraId="61260509">
      <w:pPr>
        <w:rPr>
          <w:rFonts w:hint="default" w:ascii="Times New Roman" w:hAnsi="Times New Roman" w:cs="Times New Roman"/>
        </w:rPr>
      </w:pPr>
    </w:p>
    <w:p w14:paraId="4E39848C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7.6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存储演进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10"/>
        <w:gridCol w:w="3296"/>
        <w:gridCol w:w="3918"/>
      </w:tblGrid>
      <w:tr w14:paraId="16023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0" w:type="dxa"/>
            <w:shd w:val="clear" w:color="auto" w:fill="E7E6E6"/>
          </w:tcPr>
          <w:p w14:paraId="00FA586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阶段</w:t>
            </w:r>
          </w:p>
        </w:tc>
        <w:tc>
          <w:tcPr>
            <w:tcW w:w="3296" w:type="dxa"/>
            <w:shd w:val="clear" w:color="auto" w:fill="E7E6E6"/>
          </w:tcPr>
          <w:p w14:paraId="7C2FBC4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结构</w:t>
            </w:r>
          </w:p>
        </w:tc>
        <w:tc>
          <w:tcPr>
            <w:tcW w:w="3918" w:type="dxa"/>
            <w:shd w:val="clear" w:color="auto" w:fill="E7E6E6"/>
          </w:tcPr>
          <w:p w14:paraId="06F9D01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特点</w:t>
            </w:r>
          </w:p>
        </w:tc>
      </w:tr>
      <w:tr w14:paraId="04516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0" w:type="dxa"/>
          </w:tcPr>
          <w:p w14:paraId="76BB66D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早期</w:t>
            </w:r>
          </w:p>
        </w:tc>
        <w:tc>
          <w:tcPr>
            <w:tcW w:w="3296" w:type="dxa"/>
          </w:tcPr>
          <w:p w14:paraId="7260307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instrmemory+datamemory</w:t>
            </w:r>
          </w:p>
        </w:tc>
        <w:tc>
          <w:tcPr>
            <w:tcW w:w="3918" w:type="dxa"/>
          </w:tcPr>
          <w:p w14:paraId="3ACF200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两块独立 RAM，组合/同步读，无 miss</w:t>
            </w:r>
          </w:p>
        </w:tc>
      </w:tr>
      <w:tr w14:paraId="4715F3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0" w:type="dxa"/>
          </w:tcPr>
          <w:p w14:paraId="1C8F21C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中期占位</w:t>
            </w:r>
          </w:p>
        </w:tc>
        <w:tc>
          <w:tcPr>
            <w:tcW w:w="3296" w:type="dxa"/>
          </w:tcPr>
          <w:p w14:paraId="069393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各 Cache 内嵌 RAM</w:t>
            </w:r>
          </w:p>
        </w:tc>
        <w:tc>
          <w:tcPr>
            <w:tcW w:w="3918" w:type="dxa"/>
          </w:tcPr>
          <w:p w14:paraId="75EEFBF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imiss/dmiss 恒0，等同换名</w:t>
            </w:r>
          </w:p>
        </w:tc>
      </w:tr>
      <w:tr w14:paraId="1966E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10" w:type="dxa"/>
          </w:tcPr>
          <w:p w14:paraId="62C8236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</w:t>
            </w:r>
          </w:p>
        </w:tc>
        <w:tc>
          <w:tcPr>
            <w:tcW w:w="3296" w:type="dxa"/>
          </w:tcPr>
          <w:p w14:paraId="4978D30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icache+dcache+共享 main_memory</w:t>
            </w:r>
          </w:p>
        </w:tc>
        <w:tc>
          <w:tcPr>
            <w:tcW w:w="3918" w:type="dxa"/>
          </w:tcPr>
          <w:p w14:paraId="771DB43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冯诺依曼统一主存+哈佛前端 Cache；valid/tag/行数组+全局 stall</w:t>
            </w:r>
          </w:p>
        </w:tc>
      </w:tr>
    </w:tbl>
    <w:p w14:paraId="378AE37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前端仍分离（取指走 I-Cache、访存走 D-Cache），后端合并为一块 RAM，靠地址与 is_mmio 区分普通访存与外设。</w:t>
      </w:r>
    </w:p>
    <w:p w14:paraId="6789B24C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7.7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取指与访存时序</w:t>
      </w:r>
    </w:p>
    <w:p w14:paraId="7D904F58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取指（经 I-Cache，PC=0首次 miss）：</w:t>
      </w:r>
    </w:p>
    <w:tbl>
      <w:tblPr>
        <w:tblStyle w:val="13"/>
        <w:tblW w:w="853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76"/>
        <w:gridCol w:w="7358"/>
      </w:tblGrid>
      <w:tr w14:paraId="22ECC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6" w:type="dxa"/>
            <w:shd w:val="clear" w:color="auto" w:fill="E7E6E6" w:themeFill="background2"/>
            <w:vAlign w:val="center"/>
          </w:tcPr>
          <w:p w14:paraId="443E08E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阶段</w:t>
            </w:r>
          </w:p>
        </w:tc>
        <w:tc>
          <w:tcPr>
            <w:tcW w:w="7358" w:type="dxa"/>
            <w:shd w:val="clear" w:color="auto" w:fill="E7E6E6" w:themeFill="background2"/>
            <w:vAlign w:val="center"/>
          </w:tcPr>
          <w:p w14:paraId="427650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行为</w:t>
            </w:r>
          </w:p>
        </w:tc>
      </w:tr>
      <w:tr w14:paraId="58673D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6" w:type="dxa"/>
            <w:shd w:val="clear" w:color="auto" w:fill="auto"/>
            <w:vAlign w:val="center"/>
          </w:tcPr>
          <w:p w14:paraId="748CE6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 1</w:t>
            </w:r>
          </w:p>
        </w:tc>
        <w:tc>
          <w:tcPr>
            <w:tcW w:w="7358" w:type="dxa"/>
            <w:shd w:val="clear" w:color="auto" w:fill="auto"/>
            <w:vAlign w:val="center"/>
          </w:tcPr>
          <w:p w14:paraId="5A2811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index=0、valid=0 → miss，stall=1，进入 REFILL</w:t>
            </w:r>
          </w:p>
        </w:tc>
      </w:tr>
      <w:tr w14:paraId="6D8C2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6" w:type="dxa"/>
            <w:shd w:val="clear" w:color="auto" w:fill="auto"/>
            <w:vAlign w:val="center"/>
          </w:tcPr>
          <w:p w14:paraId="41D3385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 2～5</w:t>
            </w:r>
          </w:p>
        </w:tc>
        <w:tc>
          <w:tcPr>
            <w:tcW w:w="7358" w:type="dxa"/>
            <w:shd w:val="clear" w:color="auto" w:fill="auto"/>
            <w:vAlign w:val="center"/>
          </w:tcPr>
          <w:p w14:paraId="51564C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从主存 addr=0,1,2,3 读入，填入 cache_lines[0]</w:t>
            </w:r>
          </w:p>
        </w:tc>
      </w:tr>
      <w:tr w14:paraId="415EF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6" w:type="dxa"/>
            <w:shd w:val="clear" w:color="auto" w:fill="auto"/>
            <w:vAlign w:val="center"/>
          </w:tcPr>
          <w:p w14:paraId="2E55A8F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 6</w:t>
            </w:r>
          </w:p>
        </w:tc>
        <w:tc>
          <w:tcPr>
            <w:tcW w:w="7358" w:type="dxa"/>
            <w:shd w:val="clear" w:color="auto" w:fill="auto"/>
            <w:vAlign w:val="center"/>
          </w:tcPr>
          <w:p w14:paraId="5505E13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hit=1，stall=0，指令进入 IF/ID</w:t>
            </w:r>
          </w:p>
        </w:tc>
      </w:tr>
      <w:tr w14:paraId="4C87B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6" w:type="dxa"/>
            <w:shd w:val="clear" w:color="auto" w:fill="auto"/>
            <w:vAlign w:val="center"/>
          </w:tcPr>
          <w:p w14:paraId="67FEE15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 7～</w:t>
            </w:r>
          </w:p>
        </w:tc>
        <w:tc>
          <w:tcPr>
            <w:tcW w:w="7358" w:type="dxa"/>
            <w:shd w:val="clear" w:color="auto" w:fill="auto"/>
            <w:vAlign w:val="center"/>
          </w:tcPr>
          <w:p w14:paraId="447E139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同行 PC=1,2,3 均命中，不再访问主存</w:t>
            </w:r>
          </w:p>
        </w:tc>
      </w:tr>
    </w:tbl>
    <w:p w14:paraId="5445865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20" w:firstLineChars="0"/>
        <w:textAlignment w:val="auto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default" w:ascii="Times New Roman" w:hAnsi="Times New Roman" w:eastAsia="宋体" w:cs="Times New Roman"/>
        </w:rPr>
        <w:t>拍 1：index=0、valid=0 → miss，stall=1，进入 REFILL。拍 2～5：从主存 addr=0,1,2,3 读入，填入 cache_lines[0]。拍 6：hit=1，stall=0，指令进入 IF/ID。拍 7～：同行 PC=1,2,3 均命中，不再访问主存。</w:t>
      </w:r>
    </w:p>
    <w:p w14:paraId="2933765A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访存（ST 写直达）：write_en=1时命中则更新 cache 行并同步写主存，1拍完成；写缺失只写主存、不分配行。</w:t>
      </w:r>
    </w:p>
    <w:p w14:paraId="7616272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7.8 cache_control 与流水线 stall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32"/>
        <w:gridCol w:w="6992"/>
      </w:tblGrid>
      <w:tr w14:paraId="44A39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2" w:type="dxa"/>
            <w:shd w:val="clear" w:color="auto" w:fill="E7E6E6"/>
          </w:tcPr>
          <w:p w14:paraId="0EC791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条件</w:t>
            </w:r>
          </w:p>
        </w:tc>
        <w:tc>
          <w:tcPr>
            <w:tcW w:w="6992" w:type="dxa"/>
            <w:shd w:val="clear" w:color="auto" w:fill="E7E6E6"/>
          </w:tcPr>
          <w:p w14:paraId="7FB6D52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效果</w:t>
            </w:r>
          </w:p>
        </w:tc>
      </w:tr>
      <w:tr w14:paraId="0461BE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2" w:type="dxa"/>
          </w:tcPr>
          <w:p w14:paraId="56964B7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i_miss='1'</w:t>
            </w:r>
          </w:p>
        </w:tc>
        <w:tc>
          <w:tcPr>
            <w:tcW w:w="6992" w:type="dxa"/>
          </w:tcPr>
          <w:p w14:paraId="3C6701D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取指未就绪，冻结 PC 与各级流水寄存器</w:t>
            </w:r>
          </w:p>
        </w:tc>
      </w:tr>
      <w:tr w14:paraId="368DC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32" w:type="dxa"/>
          </w:tcPr>
          <w:p w14:paraId="5C57C5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cpu_ready='0'</w:t>
            </w:r>
          </w:p>
        </w:tc>
        <w:tc>
          <w:tcPr>
            <w:tcW w:w="6992" w:type="dxa"/>
          </w:tcPr>
          <w:p w14:paraId="163137F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Load 读 miss 或正在 refill，同上</w:t>
            </w:r>
          </w:p>
        </w:tc>
      </w:tr>
    </w:tbl>
    <w:p w14:paraId="78242C5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Cache stall 为 hold（保持各级内容），与 BNE 的 bubble（IF/ID、ID/EX 插 NOP）不同；与 load-use stall 亦分开处理（见 §6.2）。</w:t>
      </w:r>
    </w:p>
    <w:p w14:paraId="6CCF9197">
      <w:r>
        <w:t>cache_control.vhd 中 stall &lt;= i_miss or (not cpu_ready)。</w:t>
      </w:r>
    </w:p>
    <w:p w14:paraId="3CFB3EF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I/D Cache 共用单端口 main_memory 时的 mem_grant 授权与 I-Cache 读优先仲裁见§7.10～§7.12（含 PC=8读错、PC=7死锁两处修复及附录 C）。</w:t>
      </w:r>
    </w:p>
    <w:p w14:paraId="0499212D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7.9 D-Cache 命中率统计</w:t>
      </w:r>
    </w:p>
    <w:p w14:paraId="233D51EB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统计在 dcache.vhd 内完成；I-Cache 暂无 hit/miss 计数。soc_top 例化时三信号当前接 open，仿真探针 u_dcache 内部端口即可。</w:t>
      </w:r>
    </w:p>
    <w:p w14:paraId="16096BCC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7.9.1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输出信号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51"/>
        <w:gridCol w:w="2912"/>
        <w:gridCol w:w="3161"/>
      </w:tblGrid>
      <w:tr w14:paraId="15447B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51" w:type="dxa"/>
            <w:shd w:val="clear" w:color="auto" w:fill="E7E6E6"/>
          </w:tcPr>
          <w:p w14:paraId="5384EDF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信号</w:t>
            </w:r>
          </w:p>
        </w:tc>
        <w:tc>
          <w:tcPr>
            <w:tcW w:w="2912" w:type="dxa"/>
            <w:shd w:val="clear" w:color="auto" w:fill="E7E6E6"/>
          </w:tcPr>
          <w:p w14:paraId="472F63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位宽</w:t>
            </w:r>
          </w:p>
        </w:tc>
        <w:tc>
          <w:tcPr>
            <w:tcW w:w="3161" w:type="dxa"/>
            <w:shd w:val="clear" w:color="auto" w:fill="E7E6E6"/>
          </w:tcPr>
          <w:p w14:paraId="4641FEE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含义</w:t>
            </w:r>
          </w:p>
        </w:tc>
      </w:tr>
      <w:tr w14:paraId="17817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1" w:type="dxa"/>
          </w:tcPr>
          <w:p w14:paraId="4733079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hit_count</w:t>
            </w:r>
          </w:p>
        </w:tc>
        <w:tc>
          <w:tcPr>
            <w:tcW w:w="2912" w:type="dxa"/>
          </w:tcPr>
          <w:p w14:paraId="5F8E2B3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16 bit</w:t>
            </w:r>
          </w:p>
        </w:tc>
        <w:tc>
          <w:tcPr>
            <w:tcW w:w="3161" w:type="dxa"/>
          </w:tcPr>
          <w:p w14:paraId="52A1D5E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累计命中次数</w:t>
            </w:r>
          </w:p>
        </w:tc>
      </w:tr>
      <w:tr w14:paraId="33078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1" w:type="dxa"/>
          </w:tcPr>
          <w:p w14:paraId="6CFAC90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miss_count</w:t>
            </w:r>
          </w:p>
        </w:tc>
        <w:tc>
          <w:tcPr>
            <w:tcW w:w="2912" w:type="dxa"/>
          </w:tcPr>
          <w:p w14:paraId="484D9DF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16 bit</w:t>
            </w:r>
          </w:p>
        </w:tc>
        <w:tc>
          <w:tcPr>
            <w:tcW w:w="3161" w:type="dxa"/>
          </w:tcPr>
          <w:p w14:paraId="1FC804F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累计缺失次数</w:t>
            </w:r>
          </w:p>
        </w:tc>
      </w:tr>
      <w:tr w14:paraId="4C346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51" w:type="dxa"/>
          </w:tcPr>
          <w:p w14:paraId="245F8F6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hit_rate</w:t>
            </w:r>
          </w:p>
        </w:tc>
        <w:tc>
          <w:tcPr>
            <w:tcW w:w="2912" w:type="dxa"/>
          </w:tcPr>
          <w:p w14:paraId="67F5A2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 bit</w:t>
            </w:r>
          </w:p>
        </w:tc>
        <w:tc>
          <w:tcPr>
            <w:tcW w:w="3161" w:type="dxa"/>
          </w:tcPr>
          <w:p w14:paraId="25931BC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命中率×100，取值0～100</w:t>
            </w:r>
          </w:p>
        </w:tc>
      </w:tr>
    </w:tbl>
    <w:p w14:paraId="4C1F9075">
      <w:pPr>
        <w:rPr>
          <w:rFonts w:hint="default" w:ascii="Times New Roman" w:hAnsi="Times New Roman" w:cs="Times New Roman"/>
          <w:i w:val="0"/>
          <w:iCs w:val="0"/>
        </w:rPr>
      </w:pPr>
      <w:r>
        <w:rPr>
          <w:rFonts w:hint="default" w:ascii="Times New Roman" w:hAnsi="Times New Roman" w:cs="Times New Roman"/>
          <w:i w:val="0"/>
          <w:iCs w:val="0"/>
        </w:rPr>
        <w:t>hit_rate=hit_count/(hit_count+miss_count)×100（整数除法，无小数）</w:t>
      </w:r>
    </w:p>
    <w:p w14:paraId="61EC1EEC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7.9.2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计数规则</w:t>
      </w:r>
    </w:p>
    <w:p w14:paraId="215866C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读、写共用 valid+tag 判定的 hit；仅在 S_IDLE 且访存使能上升沿计 1 次新访问：</w:t>
      </w:r>
    </w:p>
    <w:p w14:paraId="798B4393">
      <w:r>
        <w:t>计数逻辑见 d_cache.vhd：在 S_IDLE 且 read_en/write_en 上升沿计一次访问，hit/miss 分别累加。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912"/>
        <w:gridCol w:w="4612"/>
      </w:tblGrid>
      <w:tr w14:paraId="0C65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2" w:type="dxa"/>
            <w:shd w:val="clear" w:color="auto" w:fill="E7E6E6"/>
          </w:tcPr>
          <w:p w14:paraId="03EDC95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情况</w:t>
            </w:r>
          </w:p>
        </w:tc>
        <w:tc>
          <w:tcPr>
            <w:tcW w:w="4612" w:type="dxa"/>
            <w:shd w:val="clear" w:color="auto" w:fill="E7E6E6"/>
          </w:tcPr>
          <w:p w14:paraId="0CF3174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是否计数</w:t>
            </w:r>
          </w:p>
        </w:tc>
      </w:tr>
      <w:tr w14:paraId="00783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2" w:type="dxa"/>
          </w:tcPr>
          <w:p w14:paraId="1D2830D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readen/writeen 0→1上升沿</w:t>
            </w:r>
          </w:p>
        </w:tc>
        <w:tc>
          <w:tcPr>
            <w:tcW w:w="4612" w:type="dxa"/>
          </w:tcPr>
          <w:p w14:paraId="6D9B564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计1次 hit 或 miss</w:t>
            </w:r>
          </w:p>
        </w:tc>
      </w:tr>
      <w:tr w14:paraId="59121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2" w:type="dxa"/>
          </w:tcPr>
          <w:p w14:paraId="4A2C384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cache_stall=1期间使能保持为1</w:t>
            </w:r>
          </w:p>
        </w:tc>
        <w:tc>
          <w:tcPr>
            <w:tcW w:w="4612" w:type="dxa"/>
          </w:tcPr>
          <w:p w14:paraId="330CEC5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不计（避免同一条 ST/LD 重复累加）</w:t>
            </w:r>
          </w:p>
        </w:tc>
      </w:tr>
      <w:tr w14:paraId="1E18E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912" w:type="dxa"/>
          </w:tcPr>
          <w:p w14:paraId="7F4AA9E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state=S_REFILL</w:t>
            </w:r>
          </w:p>
        </w:tc>
        <w:tc>
          <w:tcPr>
            <w:tcW w:w="4612" w:type="dxa"/>
          </w:tcPr>
          <w:p w14:paraId="3DC5A20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不计（refill 非新 CPU 访存）</w:t>
            </w:r>
          </w:p>
        </w:tc>
      </w:tr>
    </w:tbl>
    <w:p w14:paraId="289F1ED8">
      <w:pPr>
        <w:pStyle w:val="3"/>
        <w:ind w:left="0" w:leftChars="0" w:firstLine="0" w:firstLineChars="0"/>
        <w:rPr>
          <w:rFonts w:hint="default" w:ascii="Times New Roman" w:hAnsi="Times New Roman" w:eastAsia="宋体" w:cs="Times New Roman"/>
        </w:rPr>
      </w:pPr>
    </w:p>
    <w:p w14:paraId="3F80D41F">
      <w:pPr>
        <w:pStyle w:val="3"/>
        <w:rPr>
          <w:rFonts w:hint="default" w:ascii="Times New Roman" w:hAnsi="Times New Roman" w:eastAsia="宋体" w:cs="Times New Roman"/>
        </w:rPr>
      </w:pP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62"/>
        <w:gridCol w:w="2890"/>
        <w:gridCol w:w="3172"/>
      </w:tblGrid>
      <w:tr w14:paraId="394ED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2" w:type="dxa"/>
            <w:shd w:val="clear" w:color="auto" w:fill="E7E6E6"/>
          </w:tcPr>
          <w:p w14:paraId="5C16E02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访问类型</w:t>
            </w:r>
          </w:p>
        </w:tc>
        <w:tc>
          <w:tcPr>
            <w:tcW w:w="2890" w:type="dxa"/>
            <w:shd w:val="clear" w:color="auto" w:fill="E7E6E6"/>
          </w:tcPr>
          <w:p w14:paraId="0C35F68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 时功能行为</w:t>
            </w:r>
          </w:p>
        </w:tc>
        <w:tc>
          <w:tcPr>
            <w:tcW w:w="3172" w:type="dxa"/>
            <w:shd w:val="clear" w:color="auto" w:fill="E7E6E6"/>
          </w:tcPr>
          <w:p w14:paraId="2F35F90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计入</w:t>
            </w:r>
          </w:p>
        </w:tc>
      </w:tr>
      <w:tr w14:paraId="68EDF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2" w:type="dxa"/>
          </w:tcPr>
          <w:p w14:paraId="5B0B9DC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读（LD）</w:t>
            </w:r>
          </w:p>
        </w:tc>
        <w:tc>
          <w:tcPr>
            <w:tcW w:w="2890" w:type="dxa"/>
          </w:tcPr>
          <w:p w14:paraId="5B04ACA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进入 SREFILL，cpuready=0</w:t>
            </w:r>
          </w:p>
        </w:tc>
        <w:tc>
          <w:tcPr>
            <w:tcW w:w="3172" w:type="dxa"/>
          </w:tcPr>
          <w:p w14:paraId="0A1E37B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miss（上升沿1次）</w:t>
            </w:r>
          </w:p>
        </w:tc>
      </w:tr>
      <w:tr w14:paraId="0DAC2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2" w:type="dxa"/>
          </w:tcPr>
          <w:p w14:paraId="5DD2D3F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写（ST）命中</w:t>
            </w:r>
          </w:p>
        </w:tc>
        <w:tc>
          <w:tcPr>
            <w:tcW w:w="2890" w:type="dxa"/>
          </w:tcPr>
          <w:p w14:paraId="1F13D4AD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更新 cache 行+写主存</w:t>
            </w:r>
          </w:p>
        </w:tc>
        <w:tc>
          <w:tcPr>
            <w:tcW w:w="3172" w:type="dxa"/>
          </w:tcPr>
          <w:p w14:paraId="64BE3C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</w:t>
            </w:r>
          </w:p>
        </w:tc>
      </w:tr>
      <w:tr w14:paraId="40208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62" w:type="dxa"/>
          </w:tcPr>
          <w:p w14:paraId="7484767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写（ST）缺失</w:t>
            </w:r>
          </w:p>
        </w:tc>
        <w:tc>
          <w:tcPr>
            <w:tcW w:w="2890" w:type="dxa"/>
          </w:tcPr>
          <w:p w14:paraId="1EFC6A8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只写主存，不分配行</w:t>
            </w:r>
          </w:p>
        </w:tc>
        <w:tc>
          <w:tcPr>
            <w:tcW w:w="3172" w:type="dxa"/>
          </w:tcPr>
          <w:p w14:paraId="281B7EC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</w:t>
            </w:r>
          </w:p>
        </w:tc>
      </w:tr>
    </w:tbl>
    <w:p w14:paraId="030459C0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7.9.3斐波那契预期结果</w:t>
      </w:r>
    </w:p>
    <w:p w14:paraId="50E4448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20" w:firstLineChars="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主程序 LOOP 仅5次 ST x3,0(x4)写 RAM，另1次 LD x7,31(x0)读常量；MMIO 的 ST UART/GPIO 与 ISR 内 ST 不经 D-Cache（is_mmio=1）。配合写不分配，不会产生写 hit：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7"/>
        <w:gridCol w:w="1704"/>
        <w:gridCol w:w="5263"/>
      </w:tblGrid>
      <w:tr w14:paraId="33347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shd w:val="clear" w:color="auto" w:fill="E7E6E6"/>
          </w:tcPr>
          <w:p w14:paraId="1545E84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信号</w:t>
            </w:r>
          </w:p>
        </w:tc>
        <w:tc>
          <w:tcPr>
            <w:tcW w:w="1704" w:type="dxa"/>
            <w:shd w:val="clear" w:color="auto" w:fill="E7E6E6"/>
          </w:tcPr>
          <w:p w14:paraId="6DCD16D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预期终值</w:t>
            </w:r>
          </w:p>
        </w:tc>
        <w:tc>
          <w:tcPr>
            <w:tcW w:w="5263" w:type="dxa"/>
            <w:shd w:val="clear" w:color="auto" w:fill="E7E6E6"/>
          </w:tcPr>
          <w:p w14:paraId="0985062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原因</w:t>
            </w:r>
          </w:p>
        </w:tc>
      </w:tr>
      <w:tr w14:paraId="5FD6BF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</w:tcPr>
          <w:p w14:paraId="092351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hit_count</w:t>
            </w:r>
          </w:p>
        </w:tc>
        <w:tc>
          <w:tcPr>
            <w:tcW w:w="1704" w:type="dxa"/>
          </w:tcPr>
          <w:p w14:paraId="69C90FC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5263" w:type="dxa"/>
          </w:tcPr>
          <w:p w14:paraId="194245A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 miss 不装入行；LD 读 Mem[31]亦为 miss</w:t>
            </w:r>
          </w:p>
        </w:tc>
      </w:tr>
      <w:tr w14:paraId="0441B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</w:tcPr>
          <w:p w14:paraId="0ADCE3B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miss_count</w:t>
            </w:r>
          </w:p>
        </w:tc>
        <w:tc>
          <w:tcPr>
            <w:tcW w:w="1704" w:type="dxa"/>
          </w:tcPr>
          <w:p w14:paraId="530A8EC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  <w:tc>
          <w:tcPr>
            <w:tcW w:w="5263" w:type="dxa"/>
          </w:tcPr>
          <w:p w14:paraId="3D6C683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5次循环 ST+1次 LD（各计1次）</w:t>
            </w:r>
          </w:p>
        </w:tc>
      </w:tr>
      <w:tr w14:paraId="66004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</w:tcPr>
          <w:p w14:paraId="27F8518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hit_rate</w:t>
            </w:r>
          </w:p>
        </w:tc>
        <w:tc>
          <w:tcPr>
            <w:tcW w:w="1704" w:type="dxa"/>
          </w:tcPr>
          <w:p w14:paraId="3789763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0（显示00）</w:t>
            </w:r>
          </w:p>
        </w:tc>
        <w:tc>
          <w:tcPr>
            <w:tcW w:w="5263" w:type="dxa"/>
          </w:tcPr>
          <w:p w14:paraId="0525067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0÷6=0%，非「Cache 失效」</w:t>
            </w:r>
          </w:p>
        </w:tc>
      </w:tr>
    </w:tbl>
    <w:p w14:paraId="151CFE08">
      <w:pPr>
        <w:ind w:firstLine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仿真中 miss_count 终值变化：0 → … → 5（5 次 ST）→ 6（LD Mem[31]）。</w:t>
      </w:r>
    </w:p>
    <w:p w14:paraId="14042690">
      <w:pPr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CPI/加速比对比见§9.2。</w:t>
      </w:r>
    </w:p>
    <w:p w14:paraId="37289F6E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7.9.4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仿真观测</w:t>
      </w:r>
    </w:p>
    <w:p w14:paraId="6C2CC90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run.do 中已添加 D-Cache Stats 波形分组。验证时配合 cache_stall、ex_mem_write（ST 写使能）、debug_pc 对照§7.9.3逐步核对统计结果。</w:t>
      </w:r>
    </w:p>
    <w:p w14:paraId="54C35A7A">
      <w:pPr>
        <w:pStyle w:val="4"/>
        <w:bidi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7.10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主存争用背景</w:t>
      </w:r>
    </w:p>
    <w:p w14:paraId="405B638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CPU 为哈佛接口（IF、MEM 两路），但 I-Cache 与 D-Cache 共用单端口 main_memory（互联见§7.1）。Miss 时两边都可能访问主存，必须仲裁；授权不当会导致 refill 读错或永久 stall。</w:t>
      </w:r>
    </w:p>
    <w:p w14:paraId="7ABA69B7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斐波那契 LOOP 中，PC=5的 ST x3,0(x4)写主存与 PC=8的 ADDI x4,x4,1换 Cache 行（index=2）首次重叠，是争用问题的触发点：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78"/>
        <w:gridCol w:w="1321"/>
        <w:gridCol w:w="2247"/>
        <w:gridCol w:w="4078"/>
      </w:tblGrid>
      <w:tr w14:paraId="44E57A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78" w:type="dxa"/>
            <w:shd w:val="clear" w:color="auto" w:fill="E7E6E6"/>
          </w:tcPr>
          <w:p w14:paraId="0B36416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</w:t>
            </w:r>
          </w:p>
        </w:tc>
        <w:tc>
          <w:tcPr>
            <w:tcW w:w="1321" w:type="dxa"/>
            <w:shd w:val="clear" w:color="auto" w:fill="E7E6E6"/>
          </w:tcPr>
          <w:p w14:paraId="2BD2EE2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机器码</w:t>
            </w:r>
          </w:p>
        </w:tc>
        <w:tc>
          <w:tcPr>
            <w:tcW w:w="2247" w:type="dxa"/>
            <w:shd w:val="clear" w:color="auto" w:fill="E7E6E6"/>
          </w:tcPr>
          <w:p w14:paraId="08C1D31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</w:t>
            </w:r>
          </w:p>
        </w:tc>
        <w:tc>
          <w:tcPr>
            <w:tcW w:w="4078" w:type="dxa"/>
            <w:shd w:val="clear" w:color="auto" w:fill="E7E6E6"/>
          </w:tcPr>
          <w:p w14:paraId="087B97C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 行</w:t>
            </w:r>
          </w:p>
        </w:tc>
      </w:tr>
      <w:tr w14:paraId="77828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8" w:type="dxa"/>
          </w:tcPr>
          <w:p w14:paraId="77F42AA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5</w:t>
            </w:r>
          </w:p>
        </w:tc>
        <w:tc>
          <w:tcPr>
            <w:tcW w:w="1321" w:type="dxa"/>
          </w:tcPr>
          <w:p w14:paraId="6930208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38C0</w:t>
            </w:r>
          </w:p>
        </w:tc>
        <w:tc>
          <w:tcPr>
            <w:tcW w:w="2247" w:type="dxa"/>
          </w:tcPr>
          <w:p w14:paraId="3A835D67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x3,0(x4)</w:t>
            </w:r>
          </w:p>
        </w:tc>
        <w:tc>
          <w:tcPr>
            <w:tcW w:w="4078" w:type="dxa"/>
          </w:tcPr>
          <w:p w14:paraId="4BC3199E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 Mem[23]（首轮）</w:t>
            </w:r>
          </w:p>
        </w:tc>
      </w:tr>
      <w:tr w14:paraId="626ED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8" w:type="dxa"/>
          </w:tcPr>
          <w:p w14:paraId="339A3A2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  <w:tc>
          <w:tcPr>
            <w:tcW w:w="1321" w:type="dxa"/>
          </w:tcPr>
          <w:p w14:paraId="47A7373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0680</w:t>
            </w:r>
          </w:p>
        </w:tc>
        <w:tc>
          <w:tcPr>
            <w:tcW w:w="2247" w:type="dxa"/>
          </w:tcPr>
          <w:p w14:paraId="53A7BDA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x2,x3,0</w:t>
            </w:r>
          </w:p>
        </w:tc>
        <w:tc>
          <w:tcPr>
            <w:tcW w:w="4078" w:type="dxa"/>
          </w:tcPr>
          <w:p w14:paraId="710EA9A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行1</w:t>
            </w:r>
          </w:p>
        </w:tc>
      </w:tr>
      <w:tr w14:paraId="4B784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78" w:type="dxa"/>
          </w:tcPr>
          <w:p w14:paraId="485E2B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8</w:t>
            </w:r>
          </w:p>
        </w:tc>
        <w:tc>
          <w:tcPr>
            <w:tcW w:w="1321" w:type="dxa"/>
          </w:tcPr>
          <w:p w14:paraId="0E3D9A3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0901</w:t>
            </w:r>
          </w:p>
        </w:tc>
        <w:tc>
          <w:tcPr>
            <w:tcW w:w="2247" w:type="dxa"/>
          </w:tcPr>
          <w:p w14:paraId="4B934BFC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x4,x4,1</w:t>
            </w:r>
          </w:p>
        </w:tc>
        <w:tc>
          <w:tcPr>
            <w:tcW w:w="4078" w:type="dxa"/>
          </w:tcPr>
          <w:p w14:paraId="03C8F1E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行2（首次 refill 与 ST 重叠）</w:t>
            </w:r>
          </w:p>
        </w:tc>
      </w:tr>
    </w:tbl>
    <w:p w14:paraId="42582D8A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问题一：PC=8指令变成0000</w:t>
      </w:r>
    </w:p>
    <w:p w14:paraId="490A46D1">
      <w:pPr>
        <w:pStyle w:val="2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现象：PC=8时 debug_instr=0000（应为0901），x4无法从13递增到14。</w:t>
      </w:r>
    </w:p>
    <w:p w14:paraId="0B361B41">
      <w:pPr>
        <w:pStyle w:val="2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根因：PC=8触发 I-Cache 行2 miss 的同时，MEM 级执行 PC=5的 ST。修复前 D-Cache 写优先占用主存，mm_read_en=0，main_memory 在 readen=0时 rdata=0000；I-Cache refill 无条件采样 mem_rdata，把0000写入 Cache 行。stall 解除后 hit 读 Cache 仍得0000（主存里0901其实未被破坏）。</w:t>
      </w:r>
    </w:p>
    <w:p w14:paraId="22159817">
      <w:pPr>
        <w:pStyle w:val="23"/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争用时序要点：PC=8 触发 I-Cache refill 的同拍，PC=5 的 ST 占主存写端口，mm_read_en=0 时 rdata=0000 被误采样入 Cache 行。修复（mem_grant v1）：仅当 mem_grant=1 时 I-Cache 才发起读并采样 mem_rdata；实现见 i_cache.vhd。</w:t>
      </w:r>
    </w:p>
    <w:p w14:paraId="310AE426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7.12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问题二：PC=7程序卡死</w:t>
      </w:r>
    </w:p>
    <w:p w14:paraId="059E22DA">
      <w:pPr>
        <w:pStyle w:val="2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现象：v1修复后指令不再读错，但 cache_stall 持续为1，debug_pc 停在7。</w:t>
      </w:r>
    </w:p>
    <w:p w14:paraId="15B7176A">
      <w:pPr>
        <w:numPr>
          <w:ilvl w:val="0"/>
          <w:numId w:val="5"/>
        </w:numPr>
        <w:ind w:left="0" w:leftChars="0" w:firstLine="400" w:firstLineChars="0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根因：v1 授权把 D-Cache 写主存也视为占线，ST 冻在 MEM 后 I-Cache 永远拿不到 grant，形成死锁。修复（mem_grant v2 + I 读优先仲裁）：授权仅看读主存；I-Cache 读优先于 D-Cache 写；D-Cache refill 同样受 mem_grant 门控。实现见 soc_top.vhd。</w:t>
      </w:r>
    </w:p>
    <w:p w14:paraId="4BD09165">
      <w:pPr>
        <w:pStyle w:val="23"/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修复演进：原始无条件采样→v1加 grant 但写也占线（死锁）→v2 I 读优先+读写分离授权。</w:t>
      </w:r>
    </w:p>
    <w:p w14:paraId="6A65CC90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7.13</w:t>
      </w:r>
      <w:r>
        <w:rPr>
          <w:rFonts w:hint="eastAsia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波形阅读备忘</w:t>
      </w:r>
    </w:p>
    <w:p w14:paraId="63C1588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debug_pc/debug_instr 接 IF/ID，不是 WB 级；debug_pc=8表示该指令刚进 ID，写回尚早数拍。</w:t>
      </w:r>
    </w:p>
    <w:p w14:paraId="25569A1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EX 级 rs=3多为 PC=7的0680因 stall 停在 EX，不代表 PC=8译码错。</w:t>
      </w:r>
    </w:p>
    <w:p w14:paraId="3606469A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PC=0～7所在 Cache 行 refill 通常不与 ST 写重叠，故问题仅在 PC=8换行时暴露。</w:t>
      </w:r>
    </w:p>
    <w:p w14:paraId="6118BF6A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7.14 is_mmio 旁路</w:t>
      </w:r>
    </w:p>
    <w:p w14:paraId="2E562F8D">
      <w:pPr>
        <w:ind w:firstLine="420" w:firstLineChars="0"/>
        <w:rPr>
          <w:rFonts w:hint="default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 w:bidi="ar-SA"/>
        </w:rPr>
        <w:t>MMIO 旁路：mem_addr 高 8 位为 0xFF 时 is_mmio=1，D-Cache 不介入，mem_rdata 选自 mmio_rdata。实现见 soc_top.vhd。</w:t>
      </w:r>
    </w:p>
    <w:p w14:paraId="715EAC29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7.15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后续扩展方向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43"/>
        <w:gridCol w:w="2581"/>
        <w:gridCol w:w="4300"/>
      </w:tblGrid>
      <w:tr w14:paraId="79EF62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  <w:shd w:val="clear" w:color="auto" w:fill="E7E6E6"/>
          </w:tcPr>
          <w:p w14:paraId="0EC105CB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方向</w:t>
            </w:r>
          </w:p>
        </w:tc>
        <w:tc>
          <w:tcPr>
            <w:tcW w:w="2581" w:type="dxa"/>
            <w:shd w:val="clear" w:color="auto" w:fill="E7E6E6"/>
          </w:tcPr>
          <w:p w14:paraId="6B4C20C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当前</w:t>
            </w:r>
          </w:p>
        </w:tc>
        <w:tc>
          <w:tcPr>
            <w:tcW w:w="4300" w:type="dxa"/>
            <w:shd w:val="clear" w:color="auto" w:fill="E7E6E6"/>
          </w:tcPr>
          <w:p w14:paraId="780DC6A0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可扩展为</w:t>
            </w:r>
          </w:p>
        </w:tc>
      </w:tr>
      <w:tr w14:paraId="7583F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</w:tcPr>
          <w:p w14:paraId="39FD8D2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相联度</w:t>
            </w:r>
          </w:p>
        </w:tc>
        <w:tc>
          <w:tcPr>
            <w:tcW w:w="2581" w:type="dxa"/>
          </w:tcPr>
          <w:p w14:paraId="05F6A309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直接映射</w:t>
            </w:r>
          </w:p>
        </w:tc>
        <w:tc>
          <w:tcPr>
            <w:tcW w:w="4300" w:type="dxa"/>
          </w:tcPr>
          <w:p w14:paraId="4F44FB76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2路组相联+LRU</w:t>
            </w:r>
          </w:p>
        </w:tc>
      </w:tr>
      <w:tr w14:paraId="45AF8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</w:tcPr>
          <w:p w14:paraId="64A51DE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写策略</w:t>
            </w:r>
          </w:p>
        </w:tc>
        <w:tc>
          <w:tcPr>
            <w:tcW w:w="2581" w:type="dxa"/>
          </w:tcPr>
          <w:p w14:paraId="1908EDA1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写直达、写不分配</w:t>
            </w:r>
          </w:p>
        </w:tc>
        <w:tc>
          <w:tcPr>
            <w:tcW w:w="4300" w:type="dxa"/>
          </w:tcPr>
          <w:p w14:paraId="16DDECE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写回+dirty 位、写分配</w:t>
            </w:r>
          </w:p>
        </w:tc>
      </w:tr>
      <w:tr w14:paraId="2992A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</w:tcPr>
          <w:p w14:paraId="212CF5BF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主存接口</w:t>
            </w:r>
          </w:p>
        </w:tc>
        <w:tc>
          <w:tcPr>
            <w:tcW w:w="2581" w:type="dxa"/>
          </w:tcPr>
          <w:p w14:paraId="58877865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单端口组合读</w:t>
            </w:r>
          </w:p>
        </w:tc>
        <w:tc>
          <w:tcPr>
            <w:tcW w:w="4300" w:type="dxa"/>
          </w:tcPr>
          <w:p w14:paraId="6C5F8623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双端口/哈佛物理主存（消除仲裁）</w:t>
            </w:r>
          </w:p>
        </w:tc>
      </w:tr>
      <w:tr w14:paraId="4A1DA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</w:tcPr>
          <w:p w14:paraId="1A133182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stall</w:t>
            </w:r>
          </w:p>
        </w:tc>
        <w:tc>
          <w:tcPr>
            <w:tcW w:w="2581" w:type="dxa"/>
          </w:tcPr>
          <w:p w14:paraId="64A37918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全局 hold</w:t>
            </w:r>
          </w:p>
        </w:tc>
        <w:tc>
          <w:tcPr>
            <w:tcW w:w="4300" w:type="dxa"/>
          </w:tcPr>
          <w:p w14:paraId="7882F444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仅冻 IF/ID/EX，MEM 保持请求</w:t>
            </w:r>
          </w:p>
        </w:tc>
      </w:tr>
      <w:tr w14:paraId="5DDA68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43" w:type="dxa"/>
          </w:tcPr>
          <w:p w14:paraId="2F8BB20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统计</w:t>
            </w:r>
          </w:p>
        </w:tc>
        <w:tc>
          <w:tcPr>
            <w:tcW w:w="2581" w:type="dxa"/>
          </w:tcPr>
          <w:p w14:paraId="530ECA2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D-Cache hit/miss</w:t>
            </w:r>
          </w:p>
        </w:tc>
        <w:tc>
          <w:tcPr>
            <w:tcW w:w="4300" w:type="dxa"/>
          </w:tcPr>
          <w:p w14:paraId="42DA366A">
            <w:pPr>
              <w:pStyle w:val="27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I-Cache 计数、refill 周期、有/无 Cache CPI 对比</w:t>
            </w:r>
          </w:p>
        </w:tc>
      </w:tr>
    </w:tbl>
    <w:p w14:paraId="014326B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后续扩展宜逐层推进（先统计→MMIO 旁路→相联/写回），避免同时改动映射、写策略与 stall 逻辑，以降低联调复杂度。</w:t>
      </w:r>
    </w:p>
    <w:p w14:paraId="303834DF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8 中断与 MMIO 子系统</w:t>
      </w:r>
      <w:r>
        <w:rPr>
          <w:rFonts w:hint="eastAsia"/>
          <w:b/>
          <w:bCs/>
          <w:sz w:val="32"/>
          <w:szCs w:val="32"/>
          <w:lang w:val="en-US" w:eastAsia="zh-CN"/>
        </w:rPr>
      </w:r>
      <w:r>
        <w:rPr>
          <w:rFonts w:hint="default"/>
          <w:b/>
          <w:bCs/>
          <w:sz w:val="32"/>
          <w:szCs w:val="32"/>
          <w:lang w:val="en-US" w:eastAsia="zh-CN"/>
        </w:rPr>
      </w:r>
    </w:p>
    <w:p w14:paraId="4533EF18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中断设计</w:t>
      </w:r>
    </w:p>
    <w:p w14:paraId="11689A6B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Timer→irq_pending；CSR：EPC、STATUS.IE、CAUSE；irq_take 仅在 wb_commit 且非 cache_stall 时成立；ISR@0x0100；IRET 在 WB 提交返回 EPC。</w:t>
      </w:r>
    </w:p>
    <w:p w14:paraId="29391176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8.2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响应流程</w:t>
      </w:r>
    </w:p>
    <w:p w14:paraId="116A3C9A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中断响应流程见图 4（Fig-4），步骤如下：</w:t>
      </w:r>
    </w:p>
    <w:p w14:paraId="14559D25">
      <w:pPr>
        <w:numPr>
          <w:ilvl w:val="0"/>
          <w:numId w:val="6"/>
        </w:num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主程序正常执行，Timer 置 irq_pending=1；</w:t>
      </w:r>
    </w:p>
    <w:p w14:paraId="019C958F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 WB 提交边界且 IE=1、非 cache_stall 时 irq_take 成立；</w:t>
      </w:r>
    </w:p>
    <w:p w14:paraId="4FD8C3BE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EPC←if_pc，IE←0，PC←0x0100，flush 流水线进入 ISR；</w:t>
      </w:r>
    </w:p>
    <w:p w14:paraId="3F3A350A">
      <w:pPr>
        <w:numPr>
          <w:ilvl w:val="0"/>
          <w:numId w:val="6"/>
        </w:numPr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ISR 执行完毕后 IRET 在 WB 提交，PC←EPC，IE←1。</w:t>
      </w:r>
    </w:p>
    <w:p w14:paraId="20B44045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8.3 HALT 与中断协同</w:t>
      </w:r>
    </w:p>
    <w:p w14:paraId="2882EAC2">
      <w:pPr>
        <w:ind w:firstLine="42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HALT 进入 EX 后 halt_latched←1，PC 冻结；irq_take 清 halt_latched，ISR 内 PC 可顺序执行；iret_commit 再置 halt_latched，回到 EPC 后再停机。主程序 0x0F=HALT、0x10 为停机时 if_pc；irq_take 时 EPC←0x10，IRET 返回后再冻住 PC。</w:t>
      </w:r>
    </w:p>
    <w:p w14:paraId="5A18AFD6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8.4 IRET 与 I-Cache 时序</w:t>
      </w:r>
    </w:p>
    <w:p w14:paraId="65444CFD">
      <w:pPr>
        <w:ind w:firstLine="420" w:firstLineChars="0"/>
        <w:rPr>
          <w:rFonts w:hint="default" w:ascii="Times New Roman" w:hAnsi="Times New Roman" w:eastAsia="宋体" w:cs="Times New Roman"/>
          <w:sz w:val="22"/>
          <w:szCs w:val="22"/>
        </w:rPr>
      </w:pPr>
      <w:r>
        <w:rPr>
          <w:rFonts w:hint="default" w:ascii="Times New Roman" w:hAnsi="Times New Roman" w:eastAsia="宋体" w:cs="Times New Roman"/>
          <w:sz w:val="22"/>
          <w:szCs w:val="22"/>
        </w:rPr>
        <w:t>ISR 为三条指令（0x0100 ADDI x6；0x0101 ST UART；0x0102 IRET）。IRET 相对 ADDI 晚 2 拍进入流水，各级对齐与两条指令版相同，仅 prefetch miss 可能出现在 0x0103 一带。</w:t>
      </w:r>
    </w:p>
    <w:p w14:paraId="5FE815E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40" w:firstLineChars="200"/>
        <w:textAlignment w:val="auto"/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sz w:val="22"/>
          <w:szCs w:val="22"/>
          <w:lang w:val="en-US" w:eastAsia="zh-CN"/>
        </w:rPr>
        <w:t>五级流水时序（以 ADDI 进入 IF 为 T0，首次 IRET 附近；T+4起 IF 预取0x0103可能 miss）：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57"/>
        <w:gridCol w:w="1139"/>
        <w:gridCol w:w="724"/>
        <w:gridCol w:w="724"/>
        <w:gridCol w:w="1109"/>
        <w:gridCol w:w="525"/>
        <w:gridCol w:w="3826"/>
      </w:tblGrid>
      <w:tr w14:paraId="0EDD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E7E6E6" w:themeFill="background2"/>
            <w:vAlign w:val="center"/>
          </w:tcPr>
          <w:p w14:paraId="6BBC35F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拍号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9D8E83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IF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136941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ID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4DD0A09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EX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5EDF7CB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MEM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15BBFFF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WB</w:t>
            </w:r>
          </w:p>
        </w:tc>
        <w:tc>
          <w:tcPr>
            <w:tcW w:w="0" w:type="auto"/>
            <w:shd w:val="clear" w:color="auto" w:fill="E7E6E6" w:themeFill="background2"/>
            <w:vAlign w:val="center"/>
          </w:tcPr>
          <w:p w14:paraId="27AA121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观测</w:t>
            </w:r>
          </w:p>
        </w:tc>
      </w:tr>
      <w:tr w14:paraId="084822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485A720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A227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ADDI@0100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544A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0EF8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9744E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14DD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27AE9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</w:rPr>
            </w:pPr>
          </w:p>
        </w:tc>
      </w:tr>
      <w:tr w14:paraId="4D80E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B4E070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6FE6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ST@0101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3214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43D1B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C5921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4F66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973B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</w:rPr>
            </w:pPr>
          </w:p>
        </w:tc>
      </w:tr>
      <w:tr w14:paraId="0649A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8CAF66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EF02F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IRET@0102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67D2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5D31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4C82E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C464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84B3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</w:rPr>
            </w:pPr>
          </w:p>
        </w:tc>
      </w:tr>
      <w:tr w14:paraId="1EE9A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F57AC3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0A81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5A3EA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42AF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A2DC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321C4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525E2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eastAsia" w:ascii="Times New Roman" w:hAnsi="Times New Roman" w:eastAsia="宋体" w:cs="Times New Roman"/>
              </w:rPr>
            </w:pPr>
          </w:p>
        </w:tc>
      </w:tr>
      <w:tr w14:paraId="7F16F4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6C879D8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C0CF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846CF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212E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E0AA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E379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C7B4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WB（x6++）；ST MMIO→debug_uart_data</w:t>
            </w:r>
          </w:p>
        </w:tc>
      </w:tr>
      <w:tr w14:paraId="721320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1DF952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D91C5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0103†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498C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…(hold)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D267D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…(hold)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F2D5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38DE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86C2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†IF 预取 0x0103，I-Cache miss</w:t>
            </w:r>
          </w:p>
        </w:tc>
      </w:tr>
      <w:tr w14:paraId="4CABB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0EEBE87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T6～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254A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…(hold)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79A8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…(hold)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5943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…(hold)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DD75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IRET(MEM)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7B074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3330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cache_stall=1，refill（约 4 拍，§7.7）</w:t>
            </w:r>
          </w:p>
        </w:tc>
      </w:tr>
      <w:tr w14:paraId="215C5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3F32582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78D2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66C7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8F2A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4BED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63D8D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903A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stall 解除，IRET MEM→WB</w:t>
            </w:r>
          </w:p>
        </w:tc>
      </w:tr>
      <w:tr w14:paraId="43C037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shd w:val="clear" w:color="auto" w:fill="auto"/>
            <w:vAlign w:val="center"/>
          </w:tcPr>
          <w:p w14:paraId="170254E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Tn+1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3954F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5E4D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85C25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2297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29E3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724E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iret_commit=1；flush_all=1；PC←EPC（0x10）；halt_latched←1</w:t>
            </w:r>
          </w:p>
        </w:tc>
      </w:tr>
    </w:tbl>
    <w:p w14:paraId="2F8EA827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IRET 提交条件：iret_commit 在 WB 级且 cache_stall=0；flush_all 由 irq_take 或 iret_commit 触发；iret_commit 时 PC←EPC。实现见 cpu_top.vhd 与附录 C。关键因果：ISR 内 ST x6,0(x7) 走 is_mmio=1 旁路，不写 D-Cache 行；prefetch miss 不是 IRET 返回引起，而是 IRET 还在 MEM、IF 已预取 ISR 后续地址时的 ISR prefetch miss；iret_commit 要求 cache_stall=0，stall 期间 IRET 不能提交。</w:t>
      </w:r>
    </w:p>
    <w:tbl>
      <w:tblPr>
        <w:tblStyle w:val="13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3748"/>
        <w:gridCol w:w="1359"/>
        <w:gridCol w:w="1237"/>
        <w:gridCol w:w="1366"/>
      </w:tblGrid>
      <w:tr w14:paraId="7E5D4E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E7E6E6" w:themeFill="background2"/>
            <w:vAlign w:val="center"/>
          </w:tcPr>
          <w:p w14:paraId="287589F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拍号</w:t>
            </w:r>
          </w:p>
        </w:tc>
        <w:tc>
          <w:tcPr>
            <w:tcW w:w="3748" w:type="dxa"/>
            <w:shd w:val="clear" w:color="auto" w:fill="E7E6E6" w:themeFill="background2"/>
            <w:vAlign w:val="center"/>
          </w:tcPr>
          <w:p w14:paraId="135F15B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事件</w:t>
            </w:r>
          </w:p>
        </w:tc>
        <w:tc>
          <w:tcPr>
            <w:tcW w:w="1359" w:type="dxa"/>
            <w:shd w:val="clear" w:color="auto" w:fill="E7E6E6" w:themeFill="background2"/>
            <w:vAlign w:val="center"/>
          </w:tcPr>
          <w:p w14:paraId="0D472F5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debug_pc</w:t>
            </w:r>
          </w:p>
        </w:tc>
        <w:tc>
          <w:tcPr>
            <w:tcW w:w="1237" w:type="dxa"/>
            <w:shd w:val="clear" w:color="auto" w:fill="E7E6E6" w:themeFill="background2"/>
            <w:vAlign w:val="center"/>
          </w:tcPr>
          <w:p w14:paraId="3CA54A9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iret_commit</w:t>
            </w:r>
          </w:p>
        </w:tc>
        <w:tc>
          <w:tcPr>
            <w:tcW w:w="1366" w:type="dxa"/>
            <w:shd w:val="clear" w:color="auto" w:fill="E7E6E6" w:themeFill="background2"/>
            <w:vAlign w:val="center"/>
          </w:tcPr>
          <w:p w14:paraId="6C56365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cache_stall</w:t>
            </w:r>
          </w:p>
        </w:tc>
      </w:tr>
      <w:tr w14:paraId="64709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0A88B85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T3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2F623E4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MEM，ST EX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08A940B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0102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53D2997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14C0856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50A62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1B31B4A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T4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359C7FA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ADDI WB，ST MEM/WB，IRET EX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5415086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0103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3FCDCA5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2F88E48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2A89BA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4332D0B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T5～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2DB4327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ISR 预取 miss → refill，IRET MEM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208C6A9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0103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7A86DF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65BDF2B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</w:tr>
      <w:tr w14:paraId="7D1F3B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4D7AE0D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Tn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7AC1004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stall 结束，IRET→WB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68CB330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0104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031589D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0A654F8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22359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482199F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Tn+1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67B5267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IRET WB 提交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5EC8EF5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0104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5B9A55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657CE41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  <w:tr w14:paraId="24766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768" w:type="dxa"/>
            <w:shd w:val="clear" w:color="auto" w:fill="auto"/>
            <w:vAlign w:val="center"/>
          </w:tcPr>
          <w:p w14:paraId="3D34535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Tn+2</w:t>
            </w:r>
          </w:p>
        </w:tc>
        <w:tc>
          <w:tcPr>
            <w:tcW w:w="3748" w:type="dxa"/>
            <w:shd w:val="clear" w:color="auto" w:fill="auto"/>
            <w:vAlign w:val="center"/>
          </w:tcPr>
          <w:p w14:paraId="717B0C4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PC←EPC=0x10</w:t>
            </w:r>
          </w:p>
        </w:tc>
        <w:tc>
          <w:tcPr>
            <w:tcW w:w="1359" w:type="dxa"/>
            <w:shd w:val="clear" w:color="auto" w:fill="auto"/>
            <w:vAlign w:val="center"/>
          </w:tcPr>
          <w:p w14:paraId="2E0267B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0010</w:t>
            </w:r>
          </w:p>
        </w:tc>
        <w:tc>
          <w:tcPr>
            <w:tcW w:w="1237" w:type="dxa"/>
            <w:shd w:val="clear" w:color="auto" w:fill="auto"/>
            <w:vAlign w:val="center"/>
          </w:tcPr>
          <w:p w14:paraId="2788A6B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715D7DC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</w:t>
            </w:r>
          </w:p>
        </w:tc>
      </w:tr>
    </w:tbl>
    <w:p w14:paraId="790A9B5B">
      <w:pPr>
        <w:pStyle w:val="3"/>
        <w:rPr>
          <w:rFonts w:hint="default"/>
        </w:rPr>
      </w:pPr>
    </w:p>
    <w:p w14:paraId="79737D68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8.5 MMIO 地址映射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2"/>
        <w:gridCol w:w="5992"/>
      </w:tblGrid>
      <w:tr w14:paraId="23AB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532" w:type="dxa"/>
            <w:shd w:val="clear" w:color="auto" w:fill="E7E6E6"/>
          </w:tcPr>
          <w:p w14:paraId="1EEAA8F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地址</w:t>
            </w:r>
          </w:p>
        </w:tc>
        <w:tc>
          <w:tcPr>
            <w:tcW w:w="5992" w:type="dxa"/>
            <w:shd w:val="clear" w:color="auto" w:fill="E7E6E6"/>
          </w:tcPr>
          <w:p w14:paraId="3F842C1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外设</w:t>
            </w:r>
          </w:p>
        </w:tc>
      </w:tr>
      <w:tr w14:paraId="79AE9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2" w:type="dxa"/>
          </w:tcPr>
          <w:p w14:paraId="74964A1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0xFF00/0xFF04</w:t>
            </w:r>
          </w:p>
        </w:tc>
        <w:tc>
          <w:tcPr>
            <w:tcW w:w="5992" w:type="dxa"/>
          </w:tcPr>
          <w:p w14:paraId="30240A3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UART 数据/状态</w:t>
            </w:r>
          </w:p>
        </w:tc>
      </w:tr>
      <w:tr w14:paraId="61E1B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2" w:type="dxa"/>
          </w:tcPr>
          <w:p w14:paraId="2101852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0xFF10</w:t>
            </w:r>
          </w:p>
        </w:tc>
        <w:tc>
          <w:tcPr>
            <w:tcW w:w="5992" w:type="dxa"/>
          </w:tcPr>
          <w:p w14:paraId="1CDE0EE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GPIO LED</w:t>
            </w:r>
          </w:p>
        </w:tc>
      </w:tr>
      <w:tr w14:paraId="1A17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2" w:type="dxa"/>
          </w:tcPr>
          <w:p w14:paraId="165D951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0xFF20/0xFF24</w:t>
            </w:r>
          </w:p>
        </w:tc>
        <w:tc>
          <w:tcPr>
            <w:tcW w:w="5992" w:type="dxa"/>
          </w:tcPr>
          <w:p w14:paraId="2658A29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Timer CTRL/PERIOD</w:t>
            </w:r>
          </w:p>
        </w:tc>
      </w:tr>
    </w:tbl>
    <w:p w14:paraId="098943C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8.6 P3嵌入式演示（UART/GPIO）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69"/>
        <w:gridCol w:w="2868"/>
        <w:gridCol w:w="3787"/>
      </w:tblGrid>
      <w:tr w14:paraId="62A62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  <w:shd w:val="clear" w:color="auto" w:fill="E7E6E6"/>
          </w:tcPr>
          <w:p w14:paraId="2E1C8E1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阶段</w:t>
            </w:r>
          </w:p>
        </w:tc>
        <w:tc>
          <w:tcPr>
            <w:tcW w:w="2868" w:type="dxa"/>
            <w:shd w:val="clear" w:color="auto" w:fill="E7E6E6"/>
          </w:tcPr>
          <w:p w14:paraId="45C1D84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行为</w:t>
            </w:r>
          </w:p>
        </w:tc>
        <w:tc>
          <w:tcPr>
            <w:tcW w:w="3787" w:type="dxa"/>
            <w:shd w:val="clear" w:color="auto" w:fill="E7E6E6"/>
          </w:tcPr>
          <w:p w14:paraId="7EAEE47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观测</w:t>
            </w:r>
          </w:p>
        </w:tc>
      </w:tr>
      <w:tr w14:paraId="08B4D6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</w:tcPr>
          <w:p w14:paraId="33B54A3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主程序 PC=11</w:t>
            </w:r>
          </w:p>
        </w:tc>
        <w:tc>
          <w:tcPr>
            <w:tcW w:w="2868" w:type="dxa"/>
          </w:tcPr>
          <w:p w14:paraId="4004C86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LD x7,31(x0)载入 UART 基址</w:t>
            </w:r>
          </w:p>
        </w:tc>
        <w:tc>
          <w:tcPr>
            <w:tcW w:w="3787" w:type="dxa"/>
          </w:tcPr>
          <w:p w14:paraId="5606E41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x7=FF00；load-use stall 1拍后 ST</w:t>
            </w:r>
          </w:p>
        </w:tc>
      </w:tr>
      <w:tr w14:paraId="583DD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</w:tcPr>
          <w:p w14:paraId="10D2D090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主程序 PC=12–13</w:t>
            </w:r>
          </w:p>
        </w:tc>
        <w:tc>
          <w:tcPr>
            <w:tcW w:w="2868" w:type="dxa"/>
          </w:tcPr>
          <w:p w14:paraId="5730091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x3,0(x7)/ST x3,16(x7)</w:t>
            </w:r>
          </w:p>
        </w:tc>
        <w:tc>
          <w:tcPr>
            <w:tcW w:w="3787" w:type="dxa"/>
          </w:tcPr>
          <w:p w14:paraId="496F7E1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ismmio=1，memaddr=FF00/FF10；debuguartdata=000D，debug_led=000D</w:t>
            </w:r>
          </w:p>
        </w:tc>
      </w:tr>
      <w:tr w14:paraId="748AD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69" w:type="dxa"/>
          </w:tcPr>
          <w:p w14:paraId="2A5DD51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ISR</w:t>
            </w:r>
          </w:p>
        </w:tc>
        <w:tc>
          <w:tcPr>
            <w:tcW w:w="2868" w:type="dxa"/>
          </w:tcPr>
          <w:p w14:paraId="4274535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 x6,0(x7)每次中断</w:t>
            </w:r>
          </w:p>
        </w:tc>
        <w:tc>
          <w:tcPr>
            <w:tcW w:w="3787" w:type="dxa"/>
          </w:tcPr>
          <w:p w14:paraId="696400E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debuguartdata 随 x6递增（1,2,3…）</w:t>
            </w:r>
          </w:p>
        </w:tc>
      </w:tr>
    </w:tbl>
    <w:p w14:paraId="45BD1FA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MMIO 写不经 D-Cache，与§7.14 is_mmio 旁路一致；Mem[31]=0xFF00为数据常量，不是可执行指令。</w:t>
      </w:r>
    </w:p>
    <w:bookmarkEnd w:id="31"/>
    <w:bookmarkEnd w:id="32"/>
    <w:p w14:paraId="6AD33849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功能测试</w:t>
      </w:r>
    </w:p>
    <w:tbl>
      <w:tblPr>
        <w:tblStyle w:val="13"/>
        <w:tblpPr w:leftFromText="180" w:rightFromText="180" w:vertAnchor="text" w:horzAnchor="page" w:tblpX="1718" w:tblpY="305"/>
        <w:tblOverlap w:val="never"/>
        <w:tblW w:w="498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71"/>
        <w:gridCol w:w="5943"/>
        <w:gridCol w:w="1390"/>
      </w:tblGrid>
      <w:tr w14:paraId="4B92A1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171" w:type="dxa"/>
            <w:shd w:val="clear" w:color="auto" w:fill="E7E6E6"/>
          </w:tcPr>
          <w:p w14:paraId="5EDD63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步骤</w:t>
            </w:r>
          </w:p>
        </w:tc>
        <w:tc>
          <w:tcPr>
            <w:tcW w:w="5943" w:type="dxa"/>
            <w:shd w:val="clear" w:color="auto" w:fill="E7E6E6"/>
          </w:tcPr>
          <w:p w14:paraId="04DF04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内容</w:t>
            </w:r>
          </w:p>
        </w:tc>
        <w:tc>
          <w:tcPr>
            <w:tcW w:w="1390" w:type="dxa"/>
            <w:shd w:val="clear" w:color="auto" w:fill="E7E6E6"/>
          </w:tcPr>
          <w:p w14:paraId="1145D3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结果</w:t>
            </w:r>
          </w:p>
        </w:tc>
      </w:tr>
      <w:tr w14:paraId="1A87A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5E2FF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T1–T3</w:t>
            </w:r>
          </w:p>
        </w:tc>
        <w:tc>
          <w:tcPr>
            <w:tcW w:w="5943" w:type="dxa"/>
          </w:tcPr>
          <w:p w14:paraId="402CB2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ADDI/ADD/ST</w:t>
            </w:r>
          </w:p>
        </w:tc>
        <w:tc>
          <w:tcPr>
            <w:tcW w:w="1390" w:type="dxa"/>
          </w:tcPr>
          <w:p w14:paraId="02BA26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46023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44DB02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T4</w:t>
            </w:r>
          </w:p>
        </w:tc>
        <w:tc>
          <w:tcPr>
            <w:tcW w:w="5943" w:type="dxa"/>
          </w:tcPr>
          <w:p w14:paraId="7955B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五级流水重叠</w:t>
            </w:r>
          </w:p>
        </w:tc>
        <w:tc>
          <w:tcPr>
            <w:tcW w:w="1390" w:type="dxa"/>
          </w:tcPr>
          <w:p w14:paraId="2E84A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5320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1A40CE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T5</w:t>
            </w:r>
          </w:p>
        </w:tc>
        <w:tc>
          <w:tcPr>
            <w:tcW w:w="5943" w:type="dxa"/>
          </w:tcPr>
          <w:p w14:paraId="492F49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RAW 转发</w:t>
            </w:r>
          </w:p>
        </w:tc>
        <w:tc>
          <w:tcPr>
            <w:tcW w:w="1390" w:type="dxa"/>
          </w:tcPr>
          <w:p w14:paraId="55C3EA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16E1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55009E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T6</w:t>
            </w:r>
          </w:p>
        </w:tc>
        <w:tc>
          <w:tcPr>
            <w:tcW w:w="5943" w:type="dxa"/>
          </w:tcPr>
          <w:p w14:paraId="20F1A3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BNE 循环+flush</w:t>
            </w:r>
          </w:p>
        </w:tc>
        <w:tc>
          <w:tcPr>
            <w:tcW w:w="1390" w:type="dxa"/>
          </w:tcPr>
          <w:p w14:paraId="6E6DC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49617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48A0E6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T7</w:t>
            </w:r>
          </w:p>
        </w:tc>
        <w:tc>
          <w:tcPr>
            <w:tcW w:w="5943" w:type="dxa"/>
          </w:tcPr>
          <w:p w14:paraId="3F56C3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斐波那契+Cache</w:t>
            </w:r>
          </w:p>
        </w:tc>
        <w:tc>
          <w:tcPr>
            <w:tcW w:w="1390" w:type="dxa"/>
          </w:tcPr>
          <w:p w14:paraId="02339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69E8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6B3A3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T8</w:t>
            </w:r>
          </w:p>
        </w:tc>
        <w:tc>
          <w:tcPr>
            <w:tcW w:w="5943" w:type="dxa"/>
          </w:tcPr>
          <w:p w14:paraId="0E47D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Cache miss stall</w:t>
            </w:r>
          </w:p>
        </w:tc>
        <w:tc>
          <w:tcPr>
            <w:tcW w:w="1390" w:type="dxa"/>
          </w:tcPr>
          <w:p w14:paraId="53D350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3FEBE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66A6B7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T9</w:t>
            </w:r>
          </w:p>
        </w:tc>
        <w:tc>
          <w:tcPr>
            <w:tcW w:w="5943" w:type="dxa"/>
          </w:tcPr>
          <w:p w14:paraId="18D66B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D-Cache 统计：hitcount=0，misscount=6，hit_rate=00（§7.9.3）</w:t>
            </w:r>
          </w:p>
        </w:tc>
        <w:tc>
          <w:tcPr>
            <w:tcW w:w="1390" w:type="dxa"/>
          </w:tcPr>
          <w:p w14:paraId="5781B1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3869E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236F1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T10</w:t>
            </w:r>
          </w:p>
        </w:tc>
        <w:tc>
          <w:tcPr>
            <w:tcW w:w="5943" w:type="dxa"/>
          </w:tcPr>
          <w:p w14:paraId="0ACF51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Timer→ISR</w:t>
            </w:r>
          </w:p>
        </w:tc>
        <w:tc>
          <w:tcPr>
            <w:tcW w:w="1390" w:type="dxa"/>
          </w:tcPr>
          <w:p w14:paraId="03FF8B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451BAA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310D8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T11</w:t>
            </w:r>
          </w:p>
        </w:tc>
        <w:tc>
          <w:tcPr>
            <w:tcW w:w="5943" w:type="dxa"/>
          </w:tcPr>
          <w:p w14:paraId="405212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ISR x6++，IRET 返回</w:t>
            </w:r>
          </w:p>
        </w:tc>
        <w:tc>
          <w:tcPr>
            <w:tcW w:w="1390" w:type="dxa"/>
          </w:tcPr>
          <w:p w14:paraId="785033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1E67D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2B51E3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T12</w:t>
            </w:r>
          </w:p>
        </w:tc>
        <w:tc>
          <w:tcPr>
            <w:tcW w:w="5943" w:type="dxa"/>
          </w:tcPr>
          <w:p w14:paraId="573915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HALT+halt_latched</w:t>
            </w:r>
          </w:p>
        </w:tc>
        <w:tc>
          <w:tcPr>
            <w:tcW w:w="1390" w:type="dxa"/>
          </w:tcPr>
          <w:p w14:paraId="47B473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37B0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21C928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T13</w:t>
            </w:r>
          </w:p>
        </w:tc>
        <w:tc>
          <w:tcPr>
            <w:tcW w:w="5943" w:type="dxa"/>
          </w:tcPr>
          <w:p w14:paraId="693197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MMIO：debuguartdata=000D，debugled=000D，ismmio=1（§8.6）</w:t>
            </w:r>
          </w:p>
        </w:tc>
        <w:tc>
          <w:tcPr>
            <w:tcW w:w="1390" w:type="dxa"/>
          </w:tcPr>
          <w:p w14:paraId="47A06F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51424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0560C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T14</w:t>
            </w:r>
          </w:p>
        </w:tc>
        <w:tc>
          <w:tcPr>
            <w:tcW w:w="5943" w:type="dxa"/>
          </w:tcPr>
          <w:p w14:paraId="590916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load-use stall</w:t>
            </w:r>
          </w:p>
        </w:tc>
        <w:tc>
          <w:tcPr>
            <w:tcW w:w="1390" w:type="dxa"/>
          </w:tcPr>
          <w:p w14:paraId="4F4F4C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22950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7E47F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T15</w:t>
            </w:r>
          </w:p>
        </w:tc>
        <w:tc>
          <w:tcPr>
            <w:tcW w:w="5943" w:type="dxa"/>
          </w:tcPr>
          <w:p w14:paraId="57953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PC=8取指0901（mem_grant 修复）</w:t>
            </w:r>
          </w:p>
        </w:tc>
        <w:tc>
          <w:tcPr>
            <w:tcW w:w="1390" w:type="dxa"/>
          </w:tcPr>
          <w:p w14:paraId="4491A6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  <w:tr w14:paraId="1BA31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71" w:type="dxa"/>
          </w:tcPr>
          <w:p w14:paraId="7815DA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T16</w:t>
            </w:r>
          </w:p>
        </w:tc>
        <w:tc>
          <w:tcPr>
            <w:tcW w:w="5943" w:type="dxa"/>
          </w:tcPr>
          <w:p w14:paraId="461D4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  <w:i w:val="0"/>
                <w:iCs w:val="0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</w:rPr>
              <w:t>IRET 提交与 ISR prefetch stall 时序</w:t>
            </w:r>
          </w:p>
        </w:tc>
        <w:tc>
          <w:tcPr>
            <w:tcW w:w="1390" w:type="dxa"/>
          </w:tcPr>
          <w:p w14:paraId="14BB1D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jc w:val="center"/>
              <w:textAlignment w:val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通过</w:t>
            </w:r>
          </w:p>
        </w:tc>
      </w:tr>
    </w:tbl>
    <w:p w14:paraId="5F5B2F0A">
      <w:pPr>
        <w:pStyle w:val="2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400"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主要观测信号：</w:t>
      </w:r>
    </w:p>
    <w:p w14:paraId="75476BCD">
      <w:pPr>
        <w:pStyle w:val="2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通用：debug_pc、debug_epc、irq_take、iret_commit、load_use_stall、forwarda/b、cache_stall</w:t>
      </w:r>
    </w:p>
    <w:p w14:paraId="6FD34C69">
      <w:pPr>
        <w:pStyle w:val="2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D-Cache 统计：hit_count/miss_count/hit_rate（配合 ex_mem_write；终值见§7.9.3）</w:t>
      </w:r>
    </w:p>
    <w:p w14:paraId="4907FFA4">
      <w:pPr>
        <w:pStyle w:val="23"/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MMIO 演示：debug_uart_data、debug_led、is_mmio、mem_addr（§8.6）</w:t>
      </w:r>
    </w:p>
    <w:p w14:paraId="72E887D3">
      <w:pPr>
        <w:pStyle w:val="2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400"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Cache 争用验证要点：</w:t>
      </w:r>
    </w:p>
    <w:p w14:paraId="57761190">
      <w:pPr>
        <w:pStyle w:val="2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PC=8时 debug_instr=0901；</w:t>
      </w:r>
    </w:p>
    <w:p w14:paraId="37203769">
      <w:pPr>
        <w:pStyle w:val="2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PC=7后不再永久 stall；</w:t>
      </w:r>
    </w:p>
    <w:p w14:paraId="0A699248">
      <w:pPr>
        <w:pStyle w:val="2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Mem[23]被 ST 写成2；</w:t>
      </w:r>
    </w:p>
    <w:p w14:paraId="53AEA487">
      <w:pPr>
        <w:pStyle w:val="2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x4能递增；</w:t>
      </w:r>
    </w:p>
    <w:p w14:paraId="26415F04">
      <w:pPr>
        <w:pStyle w:val="23"/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BNE 能循环至 HALT。</w:t>
      </w:r>
    </w:p>
    <w:p w14:paraId="220ACD67">
      <w:pPr>
        <w:pStyle w:val="23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400" w:left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D-Cache 统计验证要点（T9）：</w:t>
      </w:r>
    </w:p>
    <w:p w14:paraId="0EB6F874">
      <w:pPr>
        <w:pStyle w:val="2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程序跑完后 miss_count 为6（5次循环 ST+1次 LD）；hit_count 保持0；MMIO 写不计入 D-Cache。</w:t>
      </w:r>
    </w:p>
    <w:p w14:paraId="4311E19F">
      <w:pPr>
        <w:pStyle w:val="23"/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MMIO 演示验证要点（T13）：HALT 前 debug_uart_data=000D、debug_led=000D；ST 期间 is_mmio=1且 mem_addr=FF00/FF10；Timer 中断后 UART 数据随 x6更新。</w:t>
      </w:r>
    </w:p>
    <w:p w14:paraId="7C88E177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9.2 CPI 与加速比对比</w:t>
      </w:r>
    </w:p>
    <w:p w14:paraId="2ED2562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 xml:space="preserve">对比范围：仅统计主程序从复位释放到 HALT@0x0F 在 WB 提交，不含 Timer ISR 与 IRET </w:t>
      </w:r>
    </w:p>
    <w:p w14:paraId="6347601E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开销；负载均为计算 f7=13 的斐波那契（旧机 5 轮循环 / 新机 5 轮 LOOP）。</w:t>
      </w:r>
    </w:p>
    <w:p w14:paraId="695D803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统计口径：</w:t>
      </w:r>
    </w:p>
    <w:p w14:paraId="4C944067">
      <w:pPr>
        <w:pStyle w:val="2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CPI = 总时钟周期 / 动态指令条数</w:t>
      </w:r>
    </w:p>
    <w:p w14:paraId="28BA06CC">
      <w:pPr>
        <w:pStyle w:val="23"/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0" w:leftChars="0" w:firstLine="400" w:firstLineChars="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加速比 S = T_多周期 / T_五级流水</w:t>
      </w:r>
    </w:p>
    <w:p w14:paraId="3324F6D3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0" w:firstLineChars="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五级流水实际周期估算：</w:t>
      </w:r>
      <w:r>
        <w:rPr>
          <w:rFonts w:hint="default" w:ascii="Times New Roman" w:hAnsi="Times New Roman" w:cs="Times New Roman"/>
        </w:rPr>
        <w:t>T_pipe ≈ (N + 4) + N_BNE×2 + N_i_miss×T_refill + T_contention + T_loaduse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0"/>
        <w:gridCol w:w="1864"/>
        <w:gridCol w:w="4840"/>
      </w:tblGrid>
      <w:tr w14:paraId="5378C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  <w:shd w:val="clear" w:color="auto" w:fill="E7E6E6"/>
          </w:tcPr>
          <w:p w14:paraId="1C8286C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符号</w:t>
            </w:r>
          </w:p>
        </w:tc>
        <w:tc>
          <w:tcPr>
            <w:tcW w:w="1864" w:type="dxa"/>
            <w:shd w:val="clear" w:color="auto" w:fill="E7E6E6"/>
          </w:tcPr>
          <w:p w14:paraId="2AA97A2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斐波那契取值</w:t>
            </w:r>
          </w:p>
        </w:tc>
        <w:tc>
          <w:tcPr>
            <w:tcW w:w="4840" w:type="dxa"/>
            <w:shd w:val="clear" w:color="auto" w:fill="E7E6E6"/>
          </w:tcPr>
          <w:p w14:paraId="45138DF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114FC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</w:tcPr>
          <w:p w14:paraId="23DFBCD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</w:t>
            </w:r>
          </w:p>
        </w:tc>
        <w:tc>
          <w:tcPr>
            <w:tcW w:w="1864" w:type="dxa"/>
          </w:tcPr>
          <w:p w14:paraId="4A2A2BA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41</w:t>
            </w:r>
          </w:p>
        </w:tc>
        <w:tc>
          <w:tcPr>
            <w:tcW w:w="4840" w:type="dxa"/>
          </w:tcPr>
          <w:p w14:paraId="12CC753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动态指令：4初始化+5×7 LOOP+EI+HALT</w:t>
            </w:r>
          </w:p>
        </w:tc>
      </w:tr>
      <w:tr w14:paraId="7C0A5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</w:tcPr>
          <w:p w14:paraId="3B778F8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N_BNE</w:t>
            </w:r>
          </w:p>
        </w:tc>
        <w:tc>
          <w:tcPr>
            <w:tcW w:w="1864" w:type="dxa"/>
          </w:tcPr>
          <w:p w14:paraId="138D5BF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4840" w:type="dxa"/>
          </w:tcPr>
          <w:p w14:paraId="6820C8A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BNE 成立4次（cnt 从5递减至1）；cnt=0时不跳</w:t>
            </w:r>
          </w:p>
        </w:tc>
      </w:tr>
      <w:tr w14:paraId="00E75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</w:tcPr>
          <w:p w14:paraId="048ABB1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Nimiss</w:t>
            </w:r>
          </w:p>
        </w:tc>
        <w:tc>
          <w:tcPr>
            <w:tcW w:w="1864" w:type="dxa"/>
          </w:tcPr>
          <w:p w14:paraId="69FA428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</w:t>
            </w:r>
          </w:p>
        </w:tc>
        <w:tc>
          <w:tcPr>
            <w:tcW w:w="4840" w:type="dxa"/>
          </w:tcPr>
          <w:p w14:paraId="51F273A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首次取指换3条 I-Cache 行（PC 0/4/8所在行）</w:t>
            </w:r>
          </w:p>
        </w:tc>
      </w:tr>
      <w:tr w14:paraId="65783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</w:tcPr>
          <w:p w14:paraId="3C11537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T_refill</w:t>
            </w:r>
          </w:p>
        </w:tc>
        <w:tc>
          <w:tcPr>
            <w:tcW w:w="1864" w:type="dxa"/>
          </w:tcPr>
          <w:p w14:paraId="72F9544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≈5拍/行</w:t>
            </w:r>
          </w:p>
        </w:tc>
        <w:tc>
          <w:tcPr>
            <w:tcW w:w="4840" w:type="dxa"/>
          </w:tcPr>
          <w:p w14:paraId="01FC5FB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1拍判 miss+4拍 refill（§7.7）</w:t>
            </w:r>
          </w:p>
        </w:tc>
      </w:tr>
      <w:tr w14:paraId="6CB3A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20" w:type="dxa"/>
          </w:tcPr>
          <w:p w14:paraId="1907AF5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T_contention</w:t>
            </w:r>
          </w:p>
        </w:tc>
        <w:tc>
          <w:tcPr>
            <w:tcW w:w="1864" w:type="dxa"/>
          </w:tcPr>
          <w:p w14:paraId="5D65C9F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≈2拍</w:t>
            </w:r>
          </w:p>
        </w:tc>
        <w:tc>
          <w:tcPr>
            <w:tcW w:w="4840" w:type="dxa"/>
          </w:tcPr>
          <w:p w14:paraId="6C57882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PC=8 I-refill 与 ST 写主存重叠的 grant 等待（§7.10）</w:t>
            </w:r>
          </w:p>
        </w:tc>
      </w:tr>
    </w:tbl>
    <w:p w14:paraId="0B42A26A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9.2.1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多周期模型机（周期统计）</w:t>
      </w:r>
    </w:p>
    <w:p w14:paraId="02BDB32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旧程序2条初始化+5×8条循环体=42条动态指令。按 cpufibo/rtl/microController.vhd 中 CMROM 路径逐条累加微周期（取指固定5拍：0→30→1→2→3→MAP）：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308"/>
        <w:gridCol w:w="2209"/>
        <w:gridCol w:w="2007"/>
      </w:tblGrid>
      <w:tr w14:paraId="35020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  <w:shd w:val="clear" w:color="auto" w:fill="E7E6E6"/>
          </w:tcPr>
          <w:p w14:paraId="61F6A00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指令类型</w:t>
            </w:r>
          </w:p>
        </w:tc>
        <w:tc>
          <w:tcPr>
            <w:tcW w:w="2209" w:type="dxa"/>
            <w:shd w:val="clear" w:color="auto" w:fill="E7E6E6"/>
          </w:tcPr>
          <w:p w14:paraId="6E74AB4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执行微周期</w:t>
            </w:r>
          </w:p>
        </w:tc>
        <w:tc>
          <w:tcPr>
            <w:tcW w:w="2007" w:type="dxa"/>
            <w:shd w:val="clear" w:color="auto" w:fill="E7E6E6"/>
          </w:tcPr>
          <w:p w14:paraId="6158C2B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含取指合计</w:t>
            </w:r>
          </w:p>
        </w:tc>
      </w:tr>
      <w:tr w14:paraId="2CECF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</w:tcPr>
          <w:p w14:paraId="79443DF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LOAD</w:t>
            </w:r>
          </w:p>
        </w:tc>
        <w:tc>
          <w:tcPr>
            <w:tcW w:w="2209" w:type="dxa"/>
          </w:tcPr>
          <w:p w14:paraId="3B181C7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007" w:type="dxa"/>
          </w:tcPr>
          <w:p w14:paraId="0A87C36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</w:tr>
      <w:tr w14:paraId="258D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</w:tcPr>
          <w:p w14:paraId="755076D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MOVE AC,[BX]/ADD AC,[BX]/STORE</w:t>
            </w:r>
          </w:p>
        </w:tc>
        <w:tc>
          <w:tcPr>
            <w:tcW w:w="2209" w:type="dxa"/>
          </w:tcPr>
          <w:p w14:paraId="1DADB6D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</w:t>
            </w:r>
          </w:p>
        </w:tc>
        <w:tc>
          <w:tcPr>
            <w:tcW w:w="2007" w:type="dxa"/>
          </w:tcPr>
          <w:p w14:paraId="2B1854E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9</w:t>
            </w:r>
          </w:p>
        </w:tc>
      </w:tr>
      <w:tr w14:paraId="17400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</w:tcPr>
          <w:p w14:paraId="4516D8B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INC/MOVE AX,BX</w:t>
            </w:r>
          </w:p>
        </w:tc>
        <w:tc>
          <w:tcPr>
            <w:tcW w:w="2209" w:type="dxa"/>
          </w:tcPr>
          <w:p w14:paraId="7B14193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</w:t>
            </w:r>
          </w:p>
        </w:tc>
        <w:tc>
          <w:tcPr>
            <w:tcW w:w="2007" w:type="dxa"/>
          </w:tcPr>
          <w:p w14:paraId="60F951D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</w:t>
            </w:r>
          </w:p>
        </w:tc>
      </w:tr>
      <w:tr w14:paraId="7310B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</w:tcPr>
          <w:p w14:paraId="0E671C7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DEC</w:t>
            </w:r>
          </w:p>
        </w:tc>
        <w:tc>
          <w:tcPr>
            <w:tcW w:w="2209" w:type="dxa"/>
          </w:tcPr>
          <w:p w14:paraId="329C7CB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</w:t>
            </w:r>
          </w:p>
        </w:tc>
        <w:tc>
          <w:tcPr>
            <w:tcW w:w="2007" w:type="dxa"/>
          </w:tcPr>
          <w:p w14:paraId="61DAD54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</w:t>
            </w:r>
          </w:p>
        </w:tc>
      </w:tr>
      <w:tr w14:paraId="282A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308" w:type="dxa"/>
          </w:tcPr>
          <w:p w14:paraId="6D86054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JNZ（成立/不成立）</w:t>
            </w:r>
          </w:p>
        </w:tc>
        <w:tc>
          <w:tcPr>
            <w:tcW w:w="2209" w:type="dxa"/>
          </w:tcPr>
          <w:p w14:paraId="7A11637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2/1</w:t>
            </w:r>
          </w:p>
        </w:tc>
        <w:tc>
          <w:tcPr>
            <w:tcW w:w="2007" w:type="dxa"/>
          </w:tcPr>
          <w:p w14:paraId="29A6EF9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7/6</w:t>
            </w:r>
          </w:p>
        </w:tc>
      </w:tr>
    </w:tbl>
    <w:p w14:paraId="73551F7B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合计：306拍（4轮 JNZ 成立×59+末轮58+初始化12）。</w:t>
      </w:r>
    </w:p>
    <w:p w14:paraId="703BB94E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9.2.2五级流水 SoC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8"/>
        <w:gridCol w:w="1142"/>
        <w:gridCol w:w="1352"/>
        <w:gridCol w:w="1077"/>
        <w:gridCol w:w="2095"/>
      </w:tblGrid>
      <w:tr w14:paraId="5D68A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58" w:type="dxa"/>
            <w:shd w:val="clear" w:color="auto" w:fill="E7E6E6"/>
          </w:tcPr>
          <w:p w14:paraId="78C8301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实现</w:t>
            </w:r>
          </w:p>
        </w:tc>
        <w:tc>
          <w:tcPr>
            <w:tcW w:w="1142" w:type="dxa"/>
            <w:shd w:val="clear" w:color="auto" w:fill="E7E6E6"/>
          </w:tcPr>
          <w:p w14:paraId="419D8B4C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总周期 T</w:t>
            </w:r>
          </w:p>
        </w:tc>
        <w:tc>
          <w:tcPr>
            <w:tcW w:w="1352" w:type="dxa"/>
            <w:shd w:val="clear" w:color="auto" w:fill="E7E6E6"/>
          </w:tcPr>
          <w:p w14:paraId="0926A26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动态指令 N</w:t>
            </w:r>
          </w:p>
        </w:tc>
        <w:tc>
          <w:tcPr>
            <w:tcW w:w="1077" w:type="dxa"/>
            <w:shd w:val="clear" w:color="auto" w:fill="E7E6E6"/>
          </w:tcPr>
          <w:p w14:paraId="42D9EBF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CPI</w:t>
            </w:r>
          </w:p>
        </w:tc>
        <w:tc>
          <w:tcPr>
            <w:tcW w:w="2095" w:type="dxa"/>
            <w:shd w:val="clear" w:color="auto" w:fill="E7E6E6"/>
          </w:tcPr>
          <w:p w14:paraId="4F73F3B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相对多周期加速比</w:t>
            </w:r>
          </w:p>
        </w:tc>
      </w:tr>
      <w:tr w14:paraId="7243B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8" w:type="dxa"/>
          </w:tcPr>
          <w:p w14:paraId="73C4028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多周期模型机（cpu_fibo）</w:t>
            </w:r>
          </w:p>
        </w:tc>
        <w:tc>
          <w:tcPr>
            <w:tcW w:w="1142" w:type="dxa"/>
          </w:tcPr>
          <w:p w14:paraId="2222AAC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306</w:t>
            </w:r>
          </w:p>
        </w:tc>
        <w:tc>
          <w:tcPr>
            <w:tcW w:w="1352" w:type="dxa"/>
          </w:tcPr>
          <w:p w14:paraId="41D1C82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42</w:t>
            </w:r>
          </w:p>
        </w:tc>
        <w:tc>
          <w:tcPr>
            <w:tcW w:w="1077" w:type="dxa"/>
          </w:tcPr>
          <w:p w14:paraId="0AAF2A3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7.29</w:t>
            </w:r>
          </w:p>
        </w:tc>
        <w:tc>
          <w:tcPr>
            <w:tcW w:w="2095" w:type="dxa"/>
          </w:tcPr>
          <w:p w14:paraId="6CEB4F8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1.00×（基准）</w:t>
            </w:r>
          </w:p>
        </w:tc>
      </w:tr>
      <w:tr w14:paraId="2544B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8" w:type="dxa"/>
          </w:tcPr>
          <w:p w14:paraId="2A9BD8A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五级流水+I/D Cache（理想无 stall）</w:t>
            </w:r>
          </w:p>
        </w:tc>
        <w:tc>
          <w:tcPr>
            <w:tcW w:w="1142" w:type="dxa"/>
          </w:tcPr>
          <w:p w14:paraId="4D90D5F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45</w:t>
            </w:r>
          </w:p>
        </w:tc>
        <w:tc>
          <w:tcPr>
            <w:tcW w:w="1352" w:type="dxa"/>
          </w:tcPr>
          <w:p w14:paraId="18AEAF4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41</w:t>
            </w:r>
          </w:p>
        </w:tc>
        <w:tc>
          <w:tcPr>
            <w:tcW w:w="1077" w:type="dxa"/>
          </w:tcPr>
          <w:p w14:paraId="43D5859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1.10</w:t>
            </w:r>
          </w:p>
        </w:tc>
        <w:tc>
          <w:tcPr>
            <w:tcW w:w="2095" w:type="dxa"/>
          </w:tcPr>
          <w:p w14:paraId="5134846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6.80×</w:t>
            </w:r>
          </w:p>
        </w:tc>
      </w:tr>
      <w:tr w14:paraId="1782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58" w:type="dxa"/>
          </w:tcPr>
          <w:p w14:paraId="0518E4F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五级流水+I/D Cache</w:t>
            </w:r>
          </w:p>
        </w:tc>
        <w:tc>
          <w:tcPr>
            <w:tcW w:w="1142" w:type="dxa"/>
          </w:tcPr>
          <w:p w14:paraId="68B6AF7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≈71</w:t>
            </w:r>
          </w:p>
        </w:tc>
        <w:tc>
          <w:tcPr>
            <w:tcW w:w="1352" w:type="dxa"/>
          </w:tcPr>
          <w:p w14:paraId="346E0CC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41</w:t>
            </w:r>
          </w:p>
        </w:tc>
        <w:tc>
          <w:tcPr>
            <w:tcW w:w="1077" w:type="dxa"/>
          </w:tcPr>
          <w:p w14:paraId="10604F0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≈1.73</w:t>
            </w:r>
          </w:p>
        </w:tc>
        <w:tc>
          <w:tcPr>
            <w:tcW w:w="2095" w:type="dxa"/>
          </w:tcPr>
          <w:p w14:paraId="75748EE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≈4.31×</w:t>
            </w:r>
          </w:p>
        </w:tc>
      </w:tr>
    </w:tbl>
    <w:p w14:paraId="3BCD8D87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估算展开：48（理想）+ 8（BNE flush）+ 15（3 次 I-Cache refill）+ 2（主存争用）+ 1（load-use）≈ 74 拍。</w:t>
      </w:r>
    </w:p>
    <w:p w14:paraId="2CCC2C4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仿真周期测量方法：以复位释放为 cycle=0；当 debug_pc=000C 且 debug_instr=F000（HALT 进入 ID）或观测 HALT 写回阶段作为终止点，统计总周期数。按 RTL 行为估算，斐波那契主程序总周期约为71拍，仿真波形测量结果落在68～75拍区间。</w:t>
      </w:r>
    </w:p>
    <w:p w14:paraId="3C76DFE9">
      <w:pPr>
        <w:pStyle w:val="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9.2.3</w:t>
      </w:r>
      <w:r>
        <w:rPr>
          <w:rFonts w:hint="default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结论与说明</w:t>
      </w:r>
    </w:p>
    <w:p w14:paraId="189BE084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吞吐提升主要来自流水线并行，相对旧多周期机约 4.1× 加速；理想上限约 6.4×，差距由 BNE flush、I-Cache miss stall 与 load-use stall 造成。</w:t>
      </w:r>
    </w:p>
    <w:p w14:paraId="46243CC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D-Cache 对本斐波那契几乎无 CPI 收益：LOOP 以 ST 为主且写不分配，整体 hit_rate=0（§7.9.3）；D-Cache 的价值体现在统计验证与后续含更多 Load 的程序。</w:t>
      </w:r>
    </w:p>
    <w:p w14:paraId="1BCCF1E4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性能对比以多周期模型机为基准；本设计未单独搭建「无 Cache 五级流水」对照 RTL，故未列出流水裸机与流水+Cache 的分项对照。</w:t>
      </w:r>
    </w:p>
    <w:p w14:paraId="17BA72D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Timer 中断与 IRET 会额外增加周期，属于 SoC 功能开销，不纳入上表，以避免与组成原理基准机混淆。</w:t>
      </w:r>
    </w:p>
    <w:p w14:paraId="1D4DA0DA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 xml:space="preserve">10 </w:t>
      </w:r>
      <w:r>
        <w:rPr>
          <w:rFonts w:hint="default"/>
          <w:b/>
          <w:bCs/>
          <w:sz w:val="32"/>
          <w:szCs w:val="32"/>
          <w:lang w:val="en-US" w:eastAsia="zh-CN"/>
        </w:rPr>
        <w:t>向量/阵列扩展分析</w:t>
      </w:r>
    </w:p>
    <w:p w14:paraId="3889E984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此部分属于课设延伸内容，本设计未在 RTL 中实现向量/阵列硬件。以下从体系结构角度分析在当前五级流水 SoC 上扩展的可行路径与预期收益，对应课程第6章向量处理机与阵列机内容。</w:t>
      </w:r>
      <w:r>
        <w:rPr>
          <w:rFonts w:hint="default" w:ascii="Times New Roman" w:hAnsi="Times New Roman" w:eastAsia="宋体" w:cs="Times New Roman"/>
          <w:lang w:val="en-US" w:eastAsia="zh-CN"/>
        </w:rPr>
      </w:r>
    </w:p>
    <w:p w14:paraId="7830B7C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扩展动机</w:t>
      </w:r>
    </w:p>
    <w:p w14:paraId="4902D8F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当前标量 RISC CPU 对数组运算（如两向量逐元素相加）需循环展开为多条 LD/ADD/ST，指令条数随元素个数线性增长，且存在 load-use stall 与 Cache miss 开销。向量（SIMD）或阵列并行可在一条指令内处理多个数据元素，降低循环控制开销，提升数据级并行度。</w:t>
      </w:r>
    </w:p>
    <w:p w14:paraId="6E7EDB21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10.2 方案一：简易 SIMD 向量扩展</w:t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p w14:paraId="0EC4E8A0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在现有 ex_stage 旁增加定长向量寄存器组与宽 ALU，不改变五级流水主干，仅在 EX 段多周期或单周期完成向量运算。</w:t>
      </w:r>
    </w:p>
    <w:p w14:paraId="43C827C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设计参数（与本课设16 bit 数据宽度对齐）：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9"/>
        <w:gridCol w:w="5485"/>
      </w:tblGrid>
      <w:tr w14:paraId="4EB3D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9" w:type="dxa"/>
            <w:shd w:val="clear" w:color="auto" w:fill="E7E6E6"/>
          </w:tcPr>
          <w:p w14:paraId="57864B7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</w:t>
            </w:r>
          </w:p>
        </w:tc>
        <w:tc>
          <w:tcPr>
            <w:tcW w:w="5485" w:type="dxa"/>
            <w:shd w:val="clear" w:color="auto" w:fill="E7E6E6"/>
          </w:tcPr>
          <w:p w14:paraId="75F2149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建议值</w:t>
            </w:r>
          </w:p>
        </w:tc>
      </w:tr>
      <w:tr w14:paraId="62988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9" w:type="dxa"/>
          </w:tcPr>
          <w:p w14:paraId="34622D2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向量寄存器</w:t>
            </w:r>
          </w:p>
        </w:tc>
        <w:tc>
          <w:tcPr>
            <w:tcW w:w="5485" w:type="dxa"/>
          </w:tcPr>
          <w:p w14:paraId="4F22BEB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VR0–VR3，各4×16 bit</w:t>
            </w:r>
          </w:p>
        </w:tc>
      </w:tr>
      <w:tr w14:paraId="7CC6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9" w:type="dxa"/>
          </w:tcPr>
          <w:p w14:paraId="34E57D4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向量长度 VL</w:t>
            </w:r>
          </w:p>
        </w:tc>
        <w:tc>
          <w:tcPr>
            <w:tcW w:w="5485" w:type="dxa"/>
          </w:tcPr>
          <w:p w14:paraId="4D50A54F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4（固定，简化译码）</w:t>
            </w:r>
          </w:p>
        </w:tc>
      </w:tr>
      <w:tr w14:paraId="4D988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9" w:type="dxa"/>
          </w:tcPr>
          <w:p w14:paraId="0783928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新增指令</w:t>
            </w:r>
          </w:p>
        </w:tc>
        <w:tc>
          <w:tcPr>
            <w:tcW w:w="5485" w:type="dxa"/>
          </w:tcPr>
          <w:p w14:paraId="3BB1F8E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VLD/VST（向量 load/store）、VADD（逐元素加）</w:t>
            </w:r>
          </w:p>
        </w:tc>
      </w:tr>
      <w:tr w14:paraId="2F3AE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39" w:type="dxa"/>
          </w:tcPr>
          <w:p w14:paraId="66B0624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OpCode 预留</w:t>
            </w:r>
          </w:p>
        </w:tc>
        <w:tc>
          <w:tcPr>
            <w:tcW w:w="5485" w:type="dxa"/>
          </w:tcPr>
          <w:p w14:paraId="5AC9621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0110–0111（当前未用）</w:t>
            </w:r>
          </w:p>
        </w:tc>
      </w:tr>
    </w:tbl>
    <w:p w14:paraId="6EE86FF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与现有流水线的接口：</w:t>
      </w:r>
    </w:p>
    <w:p w14:paraId="5595D86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ID：识别向量 OpCode，读向量寄存器编号；标量/向量共用 IF/ID/EX/MEM/WB 骨架。</w:t>
      </w:r>
    </w:p>
    <w:p w14:paraId="4D3A23B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EX：4路16 bit 加法器并行，或1个加法器迭代4拍（面积/速度折中）。</w:t>
      </w:r>
    </w:p>
    <w:p w14:paraId="61D68EC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MEM：VLD/VST 连续访问4 word，易触发 D-Cache 行命中（本设计4 word/行），空间局部性优于4次标量 LD。</w:t>
      </w:r>
    </w:p>
    <w:p w14:paraId="17CDCFE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Hazard：向量指令与标量指令间 RAW 需扩展 forward_unit；VLD 后紧接 VADD 存在类似 load-use 问题，可 stall 1拍或分多周期执行。</w:t>
      </w:r>
    </w:p>
    <w:p w14:paraId="06E06E3D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10.3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方案二：阵列机与互连网络</w:t>
      </w:r>
    </w:p>
    <w:p w14:paraId="1D41BC5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阵列处理机由多个相同 PE（处理单元）与互连网络组成，适合规则并行（矩阵乘、卷积）。课设规模下完整阵列 RTL 工作量接近再造一套数据通路，故采用报告级建模：</w:t>
      </w:r>
    </w:p>
    <w:p w14:paraId="6DF4AE2C">
      <w:r>
        <w:t>建模要点：4 个 PE 线性连接；理想情况下 C[i]=A[i]+B[i]（i=0..3）单拍完成。</w:t>
      </w:r>
    </w:p>
    <w:p w14:paraId="4A3D21B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互连函数可采用 PM2I/Shuffle（课程第6章）演示多步数据交换；路由表可在 Python/Excel 等工具中建模分析。</w:t>
      </w:r>
    </w:p>
    <w:p w14:paraId="5E802094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10.4 性能估算：标量 vs 向量</w:t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p w14:paraId="35EE2201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以4元素向量加 C[i]=A[i]+B[i]为例，对比当前标量 ISA 与方案一 SIMD：</w:t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4"/>
        <w:gridCol w:w="3190"/>
        <w:gridCol w:w="1870"/>
        <w:gridCol w:w="1870"/>
      </w:tblGrid>
      <w:tr w14:paraId="282A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94" w:type="dxa"/>
            <w:shd w:val="clear" w:color="auto" w:fill="E7E6E6"/>
          </w:tcPr>
          <w:p w14:paraId="31A08CA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实现方式</w:t>
            </w:r>
          </w:p>
        </w:tc>
        <w:tc>
          <w:tcPr>
            <w:tcW w:w="3190" w:type="dxa"/>
            <w:shd w:val="clear" w:color="auto" w:fill="E7E6E6"/>
          </w:tcPr>
          <w:p w14:paraId="4B45AC88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指令条数（理想）</w:t>
            </w:r>
          </w:p>
        </w:tc>
        <w:tc>
          <w:tcPr>
            <w:tcW w:w="1870" w:type="dxa"/>
            <w:shd w:val="clear" w:color="auto" w:fill="E7E6E6"/>
          </w:tcPr>
          <w:p w14:paraId="0A8B10AE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主要 stall</w:t>
            </w:r>
          </w:p>
        </w:tc>
        <w:tc>
          <w:tcPr>
            <w:tcW w:w="1870" w:type="dxa"/>
            <w:shd w:val="clear" w:color="auto" w:fill="E7E6E6"/>
          </w:tcPr>
          <w:p w14:paraId="6290B0D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备注</w:t>
            </w:r>
          </w:p>
        </w:tc>
      </w:tr>
      <w:tr w14:paraId="5D152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</w:tcPr>
          <w:p w14:paraId="127A1FB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标量循环</w:t>
            </w:r>
          </w:p>
        </w:tc>
        <w:tc>
          <w:tcPr>
            <w:tcW w:w="3190" w:type="dxa"/>
          </w:tcPr>
          <w:p w14:paraId="09445446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4×LD+4×ADD+4×ST+控制≈15+</w:t>
            </w:r>
          </w:p>
        </w:tc>
        <w:tc>
          <w:tcPr>
            <w:tcW w:w="1870" w:type="dxa"/>
          </w:tcPr>
          <w:p w14:paraId="293F548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load-use、BNE flush</w:t>
            </w:r>
          </w:p>
        </w:tc>
        <w:tc>
          <w:tcPr>
            <w:tcW w:w="1870" w:type="dxa"/>
          </w:tcPr>
          <w:p w14:paraId="78D0885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与斐波那契 LOOP 同类</w:t>
            </w:r>
          </w:p>
        </w:tc>
      </w:tr>
      <w:tr w14:paraId="4BB0B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94" w:type="dxa"/>
          </w:tcPr>
          <w:p w14:paraId="72C68765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SIMD（VL=4）</w:t>
            </w:r>
          </w:p>
        </w:tc>
        <w:tc>
          <w:tcPr>
            <w:tcW w:w="3190" w:type="dxa"/>
          </w:tcPr>
          <w:p w14:paraId="539496CB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2×VLD+1×VADD+1×VST=4</w:t>
            </w:r>
          </w:p>
        </w:tc>
        <w:tc>
          <w:tcPr>
            <w:tcW w:w="1870" w:type="dxa"/>
          </w:tcPr>
          <w:p w14:paraId="7EECCA02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VLD→VADD load-use</w:t>
            </w:r>
          </w:p>
        </w:tc>
        <w:tc>
          <w:tcPr>
            <w:tcW w:w="1870" w:type="dxa"/>
          </w:tcPr>
          <w:p w14:paraId="474EB40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指令数约1/4</w:t>
            </w:r>
          </w:p>
        </w:tc>
      </w:tr>
    </w:tbl>
    <w:p w14:paraId="2A459A58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理想加速比（忽略控制与 Cache）：</w:t>
      </w:r>
    </w:p>
    <w:p w14:paraId="1D5FB80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S\approx\frac{N{\text{scalar}}}{N{\text{vector}}}\approx\frac{15}{4}\approx 3.75</w:t>
      </w:r>
    </w:p>
    <w:p w14:paraId="191B5C3C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考虑 load-use（标量每对 LD+ADD 至少1拍 stall）与 Cache miss 后，向量方案因连续访存、行命中率高，实际加速比仍优于标量，但受 Amdahl 定律约束：循环控制、中断、MMIO 等标量代码不可向量化。</w:t>
      </w:r>
    </w:p>
    <w:p w14:paraId="5D23E549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与斐波那契验证负载的关系：斐波那契递推存在强数据依赖（f{i+1}依赖 fi,f_{i-1}），不适合向量并行；向量扩展更适合批量数组加、点积等负载，斐波那契仍作为标量功能验收程序。</w:t>
      </w:r>
    </w:p>
    <w:p w14:paraId="18CC0731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10.5 未实现 RTL 的原因与后续工作</w:t>
      </w:r>
      <w:r>
        <w:rPr>
          <w:rFonts w:hint="default" w:ascii="Times New Roman" w:hAnsi="Times New Roman" w:eastAsia="宋体" w:cs="Times New Roman"/>
          <w:lang w:val="en-US" w:eastAsia="zh-CN"/>
        </w:rPr>
      </w:r>
      <w:r>
        <w:rPr>
          <w:rFonts w:hint="default" w:ascii="Times New Roman" w:hAnsi="Times New Roman" w:eastAsia="宋体" w:cs="Times New Roman"/>
        </w:rPr>
      </w:r>
    </w:p>
    <w:tbl>
      <w:tblPr>
        <w:tblStyle w:val="1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0"/>
        <w:gridCol w:w="6974"/>
      </w:tblGrid>
      <w:tr w14:paraId="287C6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0" w:type="dxa"/>
            <w:shd w:val="clear" w:color="auto" w:fill="E7E6E6"/>
          </w:tcPr>
          <w:p w14:paraId="713AF34A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因素</w:t>
            </w:r>
          </w:p>
        </w:tc>
        <w:tc>
          <w:tcPr>
            <w:tcW w:w="6974" w:type="dxa"/>
            <w:shd w:val="clear" w:color="auto" w:fill="E7E6E6"/>
          </w:tcPr>
          <w:p w14:paraId="7EE418D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说明</w:t>
            </w:r>
          </w:p>
        </w:tc>
      </w:tr>
      <w:tr w14:paraId="11849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0" w:type="dxa"/>
          </w:tcPr>
          <w:p w14:paraId="3620E811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优先级</w:t>
            </w:r>
          </w:p>
        </w:tc>
        <w:tc>
          <w:tcPr>
            <w:tcW w:w="6974" w:type="dxa"/>
          </w:tcPr>
          <w:p w14:paraId="0D588844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P0–P3（流水、Cache、中断、MMIO）已占满设计与仿真周期</w:t>
            </w:r>
          </w:p>
        </w:tc>
      </w:tr>
      <w:tr w14:paraId="0655BB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0" w:type="dxa"/>
          </w:tcPr>
          <w:p w14:paraId="3CDAA42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指令编码</w:t>
            </w:r>
          </w:p>
        </w:tc>
        <w:tc>
          <w:tcPr>
            <w:tcW w:w="6974" w:type="dxa"/>
          </w:tcPr>
          <w:p w14:paraId="7E045DD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16 bit 定长下再扩向量字段需重新定义 R/V 型格式</w:t>
            </w:r>
          </w:p>
        </w:tc>
      </w:tr>
      <w:tr w14:paraId="6A6C22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0" w:type="dxa"/>
          </w:tcPr>
          <w:p w14:paraId="6B7C48C3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验证复杂度</w:t>
            </w:r>
          </w:p>
        </w:tc>
        <w:tc>
          <w:tcPr>
            <w:tcW w:w="6974" w:type="dxa"/>
          </w:tcPr>
          <w:p w14:paraId="565BE987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需独立向量 testbench，与现有斐波那契/ISR 联调相互独立</w:t>
            </w:r>
          </w:p>
        </w:tc>
      </w:tr>
      <w:tr w14:paraId="470373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0" w:type="dxa"/>
          </w:tcPr>
          <w:p w14:paraId="24AE34CD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工作划分</w:t>
            </w:r>
          </w:p>
        </w:tc>
        <w:tc>
          <w:tcPr>
            <w:tcW w:w="6974" w:type="dxa"/>
          </w:tcPr>
          <w:p w14:paraId="2D22A1C9">
            <w:pPr>
              <w:pStyle w:val="27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ind w:left="221"/>
              <w:jc w:val="center"/>
              <w:textAlignment w:val="auto"/>
              <w:rPr>
                <w:rFonts w:hint="default" w:ascii="Times New Roman" w:hAnsi="Times New Roman" w:eastAsia="宋体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硬件实现覆盖 P0–P3；P4以体系结构分析与加速比估算完成课程第6章延伸要求</w:t>
            </w:r>
          </w:p>
        </w:tc>
      </w:tr>
    </w:tbl>
    <w:p w14:paraId="351B2892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后续可在现有五级流水 SoC 上优先扩展 VL=4的 VADD+VLD/VST，于 ex_stage.vhd 增加 generate 并行加法器；阵列互连网络可作为独立研究课题继续深化。</w:t>
      </w:r>
    </w:p>
    <w:p w14:paraId="0E512452">
      <w:pPr>
        <w:pStyle w:val="2"/>
        <w:bidi w:val="0"/>
        <w:ind w:left="0" w:leftChars="0" w:firstLine="0" w:firstLineChars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default"/>
          <w:b/>
          <w:bCs/>
          <w:sz w:val="32"/>
          <w:szCs w:val="32"/>
          <w:lang w:val="en-US" w:eastAsia="zh-CN"/>
        </w:rPr>
        <w:t>11</w:t>
      </w:r>
      <w:r>
        <w:rPr>
          <w:rFonts w:hint="eastAsia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default"/>
          <w:b/>
          <w:bCs/>
          <w:sz w:val="32"/>
          <w:szCs w:val="32"/>
          <w:lang w:val="en-US" w:eastAsia="zh-CN"/>
        </w:rPr>
        <w:t>问题回顾与总结</w:t>
      </w:r>
    </w:p>
    <w:p w14:paraId="49E477C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11.1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主要问题与解决</w:t>
      </w:r>
    </w:p>
    <w:p w14:paraId="72586946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设计实现过程中遇到并解决了以下关键问题：主存 I/D 端口争用通过 mem_grant 仲裁与 I-Cache 读优先策略消除；MMIO 访问通过 is_mmio 旁路避免被 D-Cache 缓存；中断响应在 wb_commit 边界提交并配合 flush_all 保证精确性；HALT 停机与 IRET 返回通过 halt_latched 协同，使 ISR 可正常执行并在返回后恢复停机；load-use 数据冒险通过 stall 与 MEM/WB 转发处理。</w:t>
      </w:r>
    </w:p>
    <w:p w14:paraId="246A2D3E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11.2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主要成果</w:t>
      </w:r>
    </w:p>
    <w:p w14:paraId="32398B25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本课设完成了五级流水 RISC CPU 及 RAW 转发、BNE/J flush、load-use stall 等冒险处理机制；实现了 LD 指令译码与访存写回；集成 I/D Cache、全局 stall 与 D-Cache 命中率统计；构建了 Timer 精确中断子系统（EPC/IE/CAUSE、EI/DI/IRET）及 MMIO 最小 SoC（Timer/UART/GPIO）；完成 HALT 停机与中断返回联调；通过斐波那契主程序与 Timer ISR 的 ModelSim 仿真验证；完成 P4向量/阵列扩展的体系结构分析（10）及相对多周期模型机的 CPI/加速比分析（9.2）。</w:t>
      </w:r>
    </w:p>
    <w:p w14:paraId="361CAF39">
      <w:pPr>
        <w:pStyle w:val="4"/>
        <w:bidi w:val="0"/>
        <w:ind w:left="0" w:leftChars="0" w:firstLine="0" w:firstLineChars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11.3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>总结</w:t>
      </w:r>
    </w:p>
    <w:p w14:paraId="3AA90E5D">
      <w:pPr>
        <w:pStyle w:val="23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ind w:left="221" w:firstLine="420" w:firstLineChars="200"/>
        <w:textAlignment w:val="auto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t>本课设以《计算机组成原理》课程实验中的非流水线冯诺依曼模型机为起点，在保持斐波那契程序作为统一验证负载的前提下，完成了从多周期串行执行到可中断嵌入式 SoC 的递进设计与实现。硬件方面，采用 VHDL 构建了 IF/ID/EX/MEM/WB 五级流水 RISC CPU，通过转发单元、BNE/J 分支 flush 与 load-use stall 机制处理数据冒险与控制冒险；在 SoC 顶层集成直接映射 I/D Cache、单端口主存仲裁与全局 cache stall，并实现 D-Cache 命中率统计；进一步扩展 Timer 精确中断子系统（EPC、STATUS.IE、CAUSE 及 EI/DI/IRET 指令）与 UART/GPIO/Timer 的 MMIO 映射，解决了主存争用、MMIO 旁路、精确中断提交边界及 HALT 与中断返回协同等关键问题。功能验证方面，主程序正确计算斐波那契数列并写入主存，Timer 中断服务程序经 UART 输出递增计数，IRET 返回与 I-Cache prefetch miss 下的 stall 行为与 RTL 设计一致；性能分析表明，相对原多周期模型机可获得约 4.1 倍加速，CPI 由 7.29 降至约 1.68。此外，结合教材阵列处理机与向量处理机内容，对 VL=4的向量扩展路径及标量/向量加速比进行了报告级分析。综上，本课设实现了课设目标 P0–P3的完整闭环，完成了由“单总线多周期模型机”向“带 Cache 与中断的最小 SoC”的系统结构升级。</w:t>
      </w:r>
    </w:p>
    <w:p w14:paraId="5D0E9A32"/>
    <w:p w14:paraId="1BE1CD83"/>
    <w:p w14:paraId="2D46FF3D">
      <w:bookmarkStart w:id="33" w:name="_GoBack"/>
      <w:bookmarkEnd w:id="33"/>
    </w:p>
    <w:sectPr>
      <w:pgSz w:w="11906" w:h="16838"/>
      <w:pgMar w:top="1440" w:right="1701" w:bottom="1440" w:left="1701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7E13E7"/>
    <w:multiLevelType w:val="singleLevel"/>
    <w:tmpl w:val="A67E13E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1">
    <w:nsid w:val="B29848DC"/>
    <w:multiLevelType w:val="singleLevel"/>
    <w:tmpl w:val="B29848DC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2">
    <w:nsid w:val="DF1C0ED6"/>
    <w:multiLevelType w:val="singleLevel"/>
    <w:tmpl w:val="DF1C0ED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EE5C8884"/>
    <w:multiLevelType w:val="singleLevel"/>
    <w:tmpl w:val="EE5C8884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4">
    <w:nsid w:val="092EA331"/>
    <w:multiLevelType w:val="singleLevel"/>
    <w:tmpl w:val="092EA331"/>
    <w:lvl w:ilvl="0" w:tentative="0">
      <w:start w:val="2"/>
      <w:numFmt w:val="decimal"/>
      <w:suff w:val="nothing"/>
      <w:lvlText w:val="（%1）"/>
      <w:lvlJc w:val="left"/>
    </w:lvl>
  </w:abstractNum>
  <w:abstractNum w:abstractNumId="5">
    <w:nsid w:val="17EFF90F"/>
    <w:multiLevelType w:val="singleLevel"/>
    <w:tmpl w:val="17EFF90F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6">
    <w:nsid w:val="296C3623"/>
    <w:multiLevelType w:val="singleLevel"/>
    <w:tmpl w:val="296C3623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7">
    <w:nsid w:val="46A5A1B7"/>
    <w:multiLevelType w:val="singleLevel"/>
    <w:tmpl w:val="46A5A1B7"/>
    <w:lvl w:ilvl="0" w:tentative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59056C6D"/>
    <w:multiLevelType w:val="multilevel"/>
    <w:tmpl w:val="59056C6D"/>
    <w:lvl w:ilvl="0" w:tentative="0">
      <w:start w:val="1"/>
      <w:numFmt w:val="decimal"/>
      <w:lvlText w:val="第%1章"/>
      <w:lvlJc w:val="center"/>
      <w:pPr>
        <w:tabs>
          <w:tab w:val="left" w:pos="420"/>
        </w:tabs>
        <w:ind w:left="0" w:firstLine="0"/>
      </w:pPr>
      <w:rPr>
        <w:rFonts w:hint="default" w:ascii="宋体" w:hAnsi="宋体" w:eastAsia="微软雅黑" w:cs="宋体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9">
    <w:nsid w:val="734CCEB6"/>
    <w:multiLevelType w:val="singleLevel"/>
    <w:tmpl w:val="734CCEB6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9"/>
  </w:num>
  <w:num w:numId="7">
    <w:abstractNumId w:val="0"/>
  </w:num>
  <w:num w:numId="8">
    <w:abstractNumId w:val="5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JmN2U5YzIwYWNjZTQ5NGJiNGQ3YjBkMWQwMzQwMGQifQ=="/>
  </w:docVars>
  <w:rsids>
    <w:rsidRoot w:val="00FA72C4"/>
    <w:rsid w:val="000D3479"/>
    <w:rsid w:val="0011268B"/>
    <w:rsid w:val="00262440"/>
    <w:rsid w:val="002A0DC3"/>
    <w:rsid w:val="0051627D"/>
    <w:rsid w:val="00523CDF"/>
    <w:rsid w:val="005A3B0F"/>
    <w:rsid w:val="006D195B"/>
    <w:rsid w:val="006E0BEC"/>
    <w:rsid w:val="00752A22"/>
    <w:rsid w:val="00AB013D"/>
    <w:rsid w:val="00B4436D"/>
    <w:rsid w:val="00B53F95"/>
    <w:rsid w:val="00B66CC6"/>
    <w:rsid w:val="00B82334"/>
    <w:rsid w:val="00E55B0D"/>
    <w:rsid w:val="00E97E65"/>
    <w:rsid w:val="00F95727"/>
    <w:rsid w:val="00FA72C4"/>
    <w:rsid w:val="00FC3ECE"/>
    <w:rsid w:val="01120594"/>
    <w:rsid w:val="01802811"/>
    <w:rsid w:val="01AF4298"/>
    <w:rsid w:val="01C36953"/>
    <w:rsid w:val="039E2CB1"/>
    <w:rsid w:val="03D33559"/>
    <w:rsid w:val="041C0250"/>
    <w:rsid w:val="04983E5B"/>
    <w:rsid w:val="050242AD"/>
    <w:rsid w:val="05DE1FE6"/>
    <w:rsid w:val="073A569E"/>
    <w:rsid w:val="075A4ABE"/>
    <w:rsid w:val="081859DF"/>
    <w:rsid w:val="090C233A"/>
    <w:rsid w:val="091453E5"/>
    <w:rsid w:val="0A1C7A54"/>
    <w:rsid w:val="0B5A7FF6"/>
    <w:rsid w:val="0BBA6DAD"/>
    <w:rsid w:val="0C0C2854"/>
    <w:rsid w:val="0D0369A4"/>
    <w:rsid w:val="0D6715D4"/>
    <w:rsid w:val="0E3F1C0C"/>
    <w:rsid w:val="0E8536A2"/>
    <w:rsid w:val="0EEA79A9"/>
    <w:rsid w:val="0F00541F"/>
    <w:rsid w:val="10B75AD1"/>
    <w:rsid w:val="10BF3375"/>
    <w:rsid w:val="10DE52EC"/>
    <w:rsid w:val="10EB7CBC"/>
    <w:rsid w:val="11AB719A"/>
    <w:rsid w:val="121A67F7"/>
    <w:rsid w:val="12343F4F"/>
    <w:rsid w:val="127B54E8"/>
    <w:rsid w:val="144516B4"/>
    <w:rsid w:val="15597569"/>
    <w:rsid w:val="15875F52"/>
    <w:rsid w:val="1698681E"/>
    <w:rsid w:val="16C32FBA"/>
    <w:rsid w:val="16F63E27"/>
    <w:rsid w:val="178C5AA1"/>
    <w:rsid w:val="179B1271"/>
    <w:rsid w:val="17F453F5"/>
    <w:rsid w:val="181635BD"/>
    <w:rsid w:val="19572765"/>
    <w:rsid w:val="196D52A3"/>
    <w:rsid w:val="1D0D1432"/>
    <w:rsid w:val="1D1E02B3"/>
    <w:rsid w:val="1D344C11"/>
    <w:rsid w:val="1D951428"/>
    <w:rsid w:val="1DCA2E80"/>
    <w:rsid w:val="1EA446D2"/>
    <w:rsid w:val="1EE371AA"/>
    <w:rsid w:val="1FA92F69"/>
    <w:rsid w:val="229379B6"/>
    <w:rsid w:val="22974EC8"/>
    <w:rsid w:val="235356C5"/>
    <w:rsid w:val="24F627AC"/>
    <w:rsid w:val="26160221"/>
    <w:rsid w:val="26A2245B"/>
    <w:rsid w:val="27F54F9D"/>
    <w:rsid w:val="27F75EB7"/>
    <w:rsid w:val="28B2610A"/>
    <w:rsid w:val="28B40744"/>
    <w:rsid w:val="29453D02"/>
    <w:rsid w:val="296323DA"/>
    <w:rsid w:val="29983E11"/>
    <w:rsid w:val="2B1E480B"/>
    <w:rsid w:val="2C3F2C8B"/>
    <w:rsid w:val="2C464EFB"/>
    <w:rsid w:val="2C5221C7"/>
    <w:rsid w:val="2D282BBA"/>
    <w:rsid w:val="2D65290C"/>
    <w:rsid w:val="2DFD4BAB"/>
    <w:rsid w:val="2E6C3ADF"/>
    <w:rsid w:val="2EDB700B"/>
    <w:rsid w:val="3038011D"/>
    <w:rsid w:val="31132938"/>
    <w:rsid w:val="31821FA8"/>
    <w:rsid w:val="324F5BF1"/>
    <w:rsid w:val="3349056C"/>
    <w:rsid w:val="3446523F"/>
    <w:rsid w:val="3479582F"/>
    <w:rsid w:val="3507779A"/>
    <w:rsid w:val="35D51C91"/>
    <w:rsid w:val="36BA2FFB"/>
    <w:rsid w:val="36BE6EA2"/>
    <w:rsid w:val="375360C8"/>
    <w:rsid w:val="377B423B"/>
    <w:rsid w:val="38084878"/>
    <w:rsid w:val="386A108F"/>
    <w:rsid w:val="388408D7"/>
    <w:rsid w:val="392A0221"/>
    <w:rsid w:val="3A30455A"/>
    <w:rsid w:val="3A36364C"/>
    <w:rsid w:val="3A9C1064"/>
    <w:rsid w:val="3AA54601"/>
    <w:rsid w:val="3AD54849"/>
    <w:rsid w:val="3ADE5FEE"/>
    <w:rsid w:val="3B0A6B5A"/>
    <w:rsid w:val="3C5A5E71"/>
    <w:rsid w:val="3CA37266"/>
    <w:rsid w:val="3D1957A2"/>
    <w:rsid w:val="3D567E34"/>
    <w:rsid w:val="3D820C29"/>
    <w:rsid w:val="3DB17760"/>
    <w:rsid w:val="3E5849EE"/>
    <w:rsid w:val="3FB34A9B"/>
    <w:rsid w:val="406E7856"/>
    <w:rsid w:val="4081341A"/>
    <w:rsid w:val="41105572"/>
    <w:rsid w:val="41736AF6"/>
    <w:rsid w:val="417920A2"/>
    <w:rsid w:val="41B700BE"/>
    <w:rsid w:val="4243056B"/>
    <w:rsid w:val="426D6093"/>
    <w:rsid w:val="42CB34CC"/>
    <w:rsid w:val="42F27ED7"/>
    <w:rsid w:val="4301626C"/>
    <w:rsid w:val="43CF40F7"/>
    <w:rsid w:val="45014B29"/>
    <w:rsid w:val="456628E3"/>
    <w:rsid w:val="45A656D1"/>
    <w:rsid w:val="464F1A25"/>
    <w:rsid w:val="46A460B4"/>
    <w:rsid w:val="473F5DDD"/>
    <w:rsid w:val="47690CE9"/>
    <w:rsid w:val="47A0155D"/>
    <w:rsid w:val="47E66258"/>
    <w:rsid w:val="483D5387"/>
    <w:rsid w:val="489839F7"/>
    <w:rsid w:val="49861AA1"/>
    <w:rsid w:val="4AB23958"/>
    <w:rsid w:val="4B3237EB"/>
    <w:rsid w:val="4B663938"/>
    <w:rsid w:val="4E5403C0"/>
    <w:rsid w:val="4E710623"/>
    <w:rsid w:val="4F6210BB"/>
    <w:rsid w:val="4F9D18F3"/>
    <w:rsid w:val="51DF61F2"/>
    <w:rsid w:val="51E0456C"/>
    <w:rsid w:val="51EC7632"/>
    <w:rsid w:val="523A1C55"/>
    <w:rsid w:val="52893C25"/>
    <w:rsid w:val="52E74427"/>
    <w:rsid w:val="537A4E6F"/>
    <w:rsid w:val="54C905DB"/>
    <w:rsid w:val="54EF499E"/>
    <w:rsid w:val="556F56FB"/>
    <w:rsid w:val="557650C0"/>
    <w:rsid w:val="55B066A1"/>
    <w:rsid w:val="560D260B"/>
    <w:rsid w:val="57113039"/>
    <w:rsid w:val="57F02454"/>
    <w:rsid w:val="58B72B6F"/>
    <w:rsid w:val="597672B9"/>
    <w:rsid w:val="59BD32BD"/>
    <w:rsid w:val="5A921C7B"/>
    <w:rsid w:val="5B857E0A"/>
    <w:rsid w:val="5BCD28AA"/>
    <w:rsid w:val="5C7A0605"/>
    <w:rsid w:val="5C990C95"/>
    <w:rsid w:val="5D2C297B"/>
    <w:rsid w:val="5E2C0A11"/>
    <w:rsid w:val="5E63651D"/>
    <w:rsid w:val="5F6B7317"/>
    <w:rsid w:val="5F797C86"/>
    <w:rsid w:val="5FD96977"/>
    <w:rsid w:val="6029733F"/>
    <w:rsid w:val="604A0FC0"/>
    <w:rsid w:val="624D42BE"/>
    <w:rsid w:val="628A7684"/>
    <w:rsid w:val="630A6ACB"/>
    <w:rsid w:val="632D1BD8"/>
    <w:rsid w:val="63CB4828"/>
    <w:rsid w:val="64022F35"/>
    <w:rsid w:val="64622E0B"/>
    <w:rsid w:val="646627A3"/>
    <w:rsid w:val="650B7808"/>
    <w:rsid w:val="65711DAC"/>
    <w:rsid w:val="67984B84"/>
    <w:rsid w:val="679D179B"/>
    <w:rsid w:val="680D7083"/>
    <w:rsid w:val="6889134B"/>
    <w:rsid w:val="68D128E1"/>
    <w:rsid w:val="69966559"/>
    <w:rsid w:val="69DB0ACD"/>
    <w:rsid w:val="6A1D3904"/>
    <w:rsid w:val="6A1F1FB7"/>
    <w:rsid w:val="6ACB0AD0"/>
    <w:rsid w:val="6BAA605B"/>
    <w:rsid w:val="6BB021BC"/>
    <w:rsid w:val="6C24541E"/>
    <w:rsid w:val="6D8819DC"/>
    <w:rsid w:val="6DA00AD4"/>
    <w:rsid w:val="6DEA1D4F"/>
    <w:rsid w:val="6E2214E9"/>
    <w:rsid w:val="6E344C48"/>
    <w:rsid w:val="6EA77C40"/>
    <w:rsid w:val="6EE3511C"/>
    <w:rsid w:val="6F062BB9"/>
    <w:rsid w:val="70311EB7"/>
    <w:rsid w:val="70EC5DDE"/>
    <w:rsid w:val="71D23226"/>
    <w:rsid w:val="72481F19"/>
    <w:rsid w:val="72541E8D"/>
    <w:rsid w:val="72CC71A4"/>
    <w:rsid w:val="735C549D"/>
    <w:rsid w:val="73EF51D2"/>
    <w:rsid w:val="74E37836"/>
    <w:rsid w:val="76036BA5"/>
    <w:rsid w:val="762069DE"/>
    <w:rsid w:val="762B1157"/>
    <w:rsid w:val="766B27A3"/>
    <w:rsid w:val="770976EA"/>
    <w:rsid w:val="776E35F8"/>
    <w:rsid w:val="786C7AE8"/>
    <w:rsid w:val="78E13977"/>
    <w:rsid w:val="7996322C"/>
    <w:rsid w:val="7B3920F4"/>
    <w:rsid w:val="7B6B51FA"/>
    <w:rsid w:val="7C417D04"/>
    <w:rsid w:val="7D4F4CB5"/>
    <w:rsid w:val="7D73270D"/>
    <w:rsid w:val="7DE14F1D"/>
    <w:rsid w:val="7E204B15"/>
    <w:rsid w:val="7F1F3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等线" w:hAnsi="等线" w:eastAsia="等线" w:cs="等线"/>
      <w:sz w:val="22"/>
      <w:szCs w:val="22"/>
      <w:lang w:val="en-US" w:eastAsia="zh-CN" w:bidi="ar-SA"/>
    </w:rPr>
  </w:style>
  <w:style w:type="paragraph" w:styleId="2">
    <w:name w:val="heading 1"/>
    <w:basedOn w:val="1"/>
    <w:next w:val="3"/>
    <w:link w:val="17"/>
    <w:qFormat/>
    <w:uiPriority w:val="1"/>
    <w:pPr>
      <w:spacing w:before="7"/>
      <w:ind w:left="199"/>
      <w:outlineLvl w:val="0"/>
    </w:pPr>
    <w:rPr>
      <w:rFonts w:ascii="宋体" w:hAnsi="宋体" w:eastAsia="宋体" w:cs="宋体"/>
      <w:sz w:val="30"/>
      <w:szCs w:val="30"/>
    </w:rPr>
  </w:style>
  <w:style w:type="paragraph" w:styleId="4">
    <w:name w:val="heading 2"/>
    <w:basedOn w:val="1"/>
    <w:next w:val="1"/>
    <w:link w:val="18"/>
    <w:qFormat/>
    <w:uiPriority w:val="1"/>
    <w:pPr>
      <w:spacing w:before="33"/>
      <w:ind w:left="640" w:hanging="421"/>
      <w:outlineLvl w:val="1"/>
    </w:pPr>
    <w:rPr>
      <w:b/>
      <w:bCs/>
      <w:sz w:val="28"/>
      <w:szCs w:val="28"/>
    </w:rPr>
  </w:style>
  <w:style w:type="paragraph" w:styleId="5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qFormat/>
    <w:uiPriority w:val="9"/>
    <w:pPr>
      <w:keepNext/>
      <w:keepLines/>
      <w:spacing w:before="240" w:after="120"/>
      <w:outlineLvl w:val="3"/>
    </w:pPr>
    <w:rPr>
      <w:rFonts w:ascii="Calibri" w:hAnsi="Calibri" w:cs="Calibri"/>
      <w:b/>
      <w:bCs/>
      <w:sz w:val="26"/>
      <w:szCs w:val="26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1"/>
    <w:pPr>
      <w:ind w:left="220"/>
    </w:pPr>
    <w:rPr>
      <w:sz w:val="21"/>
      <w:szCs w:val="21"/>
    </w:rPr>
  </w:style>
  <w:style w:type="paragraph" w:styleId="7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8">
    <w:name w:val="annotation text"/>
    <w:basedOn w:val="1"/>
    <w:semiHidden/>
    <w:unhideWhenUsed/>
    <w:qFormat/>
    <w:uiPriority w:val="99"/>
  </w:style>
  <w:style w:type="paragraph" w:styleId="9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0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TML Code"/>
    <w:basedOn w:val="15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7">
    <w:name w:val="标题 1 字符"/>
    <w:basedOn w:val="15"/>
    <w:link w:val="2"/>
    <w:qFormat/>
    <w:uiPriority w:val="1"/>
    <w:rPr>
      <w:rFonts w:ascii="宋体" w:hAnsi="宋体" w:eastAsia="宋体" w:cs="宋体"/>
      <w:sz w:val="30"/>
      <w:szCs w:val="30"/>
    </w:rPr>
  </w:style>
  <w:style w:type="character" w:customStyle="1" w:styleId="18">
    <w:name w:val="标题 2 字符"/>
    <w:basedOn w:val="15"/>
    <w:link w:val="4"/>
    <w:qFormat/>
    <w:uiPriority w:val="1"/>
    <w:rPr>
      <w:b/>
      <w:bCs/>
      <w:sz w:val="28"/>
      <w:szCs w:val="28"/>
    </w:rPr>
  </w:style>
  <w:style w:type="character" w:customStyle="1" w:styleId="19">
    <w:name w:val="正文文本 字符"/>
    <w:basedOn w:val="15"/>
    <w:link w:val="3"/>
    <w:qFormat/>
    <w:uiPriority w:val="1"/>
    <w:rPr>
      <w:sz w:val="21"/>
      <w:szCs w:val="21"/>
    </w:rPr>
  </w:style>
  <w:style w:type="paragraph" w:styleId="20">
    <w:name w:val="List Paragraph"/>
    <w:basedOn w:val="1"/>
    <w:qFormat/>
    <w:uiPriority w:val="1"/>
    <w:pPr>
      <w:ind w:left="640" w:hanging="421"/>
    </w:pPr>
  </w:style>
  <w:style w:type="character" w:customStyle="1" w:styleId="21">
    <w:name w:val="页眉 字符"/>
    <w:basedOn w:val="15"/>
    <w:link w:val="11"/>
    <w:qFormat/>
    <w:uiPriority w:val="99"/>
    <w:rPr>
      <w:sz w:val="18"/>
      <w:szCs w:val="18"/>
    </w:rPr>
  </w:style>
  <w:style w:type="character" w:customStyle="1" w:styleId="22">
    <w:name w:val="页脚 字符"/>
    <w:basedOn w:val="15"/>
    <w:link w:val="10"/>
    <w:qFormat/>
    <w:uiPriority w:val="99"/>
    <w:rPr>
      <w:sz w:val="18"/>
      <w:szCs w:val="18"/>
    </w:rPr>
  </w:style>
  <w:style w:type="paragraph" w:customStyle="1" w:styleId="23">
    <w:name w:val="First Paragraph"/>
    <w:basedOn w:val="3"/>
    <w:next w:val="3"/>
    <w:qFormat/>
    <w:uiPriority w:val="0"/>
  </w:style>
  <w:style w:type="character" w:customStyle="1" w:styleId="24">
    <w:name w:val="Verbatim Char"/>
    <w:basedOn w:val="25"/>
    <w:link w:val="26"/>
    <w:qFormat/>
    <w:uiPriority w:val="0"/>
  </w:style>
  <w:style w:type="character" w:customStyle="1" w:styleId="25">
    <w:name w:val="Body Text Char"/>
    <w:basedOn w:val="15"/>
    <w:link w:val="3"/>
    <w:qFormat/>
    <w:uiPriority w:val="0"/>
    <w:rPr>
      <w:sz w:val="21"/>
      <w:szCs w:val="21"/>
    </w:rPr>
  </w:style>
  <w:style w:type="paragraph" w:customStyle="1" w:styleId="26">
    <w:name w:val="Source Code"/>
    <w:basedOn w:val="1"/>
    <w:link w:val="24"/>
    <w:qFormat/>
    <w:uiPriority w:val="0"/>
    <w:pPr>
      <w:wordWrap w:val="0"/>
    </w:pPr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29">
    <w:name w:val="CommentTok"/>
    <w:basedOn w:val="24"/>
    <w:qFormat/>
    <w:uiPriority w:val="0"/>
    <w:rPr>
      <w:i/>
      <w:color w:val="60A0B0"/>
    </w:rPr>
  </w:style>
  <w:style w:type="character" w:customStyle="1" w:styleId="30">
    <w:name w:val="NormalTok"/>
    <w:basedOn w:val="24"/>
    <w:qFormat/>
    <w:uiPriority w:val="0"/>
  </w:style>
  <w:style w:type="character" w:customStyle="1" w:styleId="31">
    <w:name w:val="OperatorTok"/>
    <w:basedOn w:val="24"/>
    <w:qFormat/>
    <w:uiPriority w:val="0"/>
    <w:rPr>
      <w:color w:val="666666"/>
    </w:rPr>
  </w:style>
  <w:style w:type="character" w:customStyle="1" w:styleId="32">
    <w:name w:val="DecValTok"/>
    <w:basedOn w:val="24"/>
    <w:qFormat/>
    <w:uiPriority w:val="0"/>
    <w:rPr>
      <w:color w:val="40A070"/>
    </w:rPr>
  </w:style>
  <w:style w:type="character" w:customStyle="1" w:styleId="33">
    <w:name w:val="FunctionTok"/>
    <w:basedOn w:val="24"/>
    <w:qFormat/>
    <w:uiPriority w:val="0"/>
    <w:rPr>
      <w:color w:val="06287E"/>
    </w:rPr>
  </w:style>
  <w:style w:type="character" w:customStyle="1" w:styleId="34">
    <w:name w:val="BuiltInTok"/>
    <w:basedOn w:val="24"/>
    <w:qFormat/>
    <w:uiPriority w:val="0"/>
    <w:rPr>
      <w:color w:val="008000"/>
    </w:rPr>
  </w:style>
  <w:style w:type="paragraph" w:customStyle="1" w:styleId="35">
    <w:name w:val="内容块-28-a"/>
    <w:basedOn w:val="1"/>
    <w:next w:val="1"/>
    <w:qFormat/>
    <w:uiPriority w:val="0"/>
    <w:pPr>
      <w:pBdr>
        <w:top w:val="single" w:color="7E7E7E" w:themeColor="text1" w:themeTint="80" w:sz="4" w:space="10"/>
        <w:left w:val="single" w:color="7E7E7E" w:themeColor="text1" w:themeTint="80" w:sz="4" w:space="16"/>
        <w:bottom w:val="single" w:color="7E7E7E" w:themeColor="text1" w:themeTint="80" w:sz="4" w:space="10"/>
        <w:right w:val="single" w:color="7E7E7E" w:themeColor="text1" w:themeTint="80" w:sz="4" w:space="16"/>
      </w:pBdr>
      <w:ind w:left="357" w:right="357"/>
      <w:textAlignment w:val="center"/>
    </w:pPr>
    <w:rPr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oleObject" Target="embeddings/oleObject2.bin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佳鑫电子商贸</Company>
  <Pages>21</Pages>
  <Words>3162</Words>
  <Characters>5649</Characters>
  <Lines>38</Lines>
  <Paragraphs>22</Paragraphs>
  <TotalTime>3</TotalTime>
  <ScaleCrop>false</ScaleCrop>
  <LinksUpToDate>false</LinksUpToDate>
  <CharactersWithSpaces>5839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2026-05-18T13:31:00Z</dcterms:created>
  <dc:creator>pc</dc:creator>
  <cp:lastModifiedBy>木槿呐</cp:lastModifiedBy>
  <dcterms:modified xsi:type="dcterms:W3CDTF">2026-06-12T15:10:37Z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11BD8891725C4510A07772DB1EFD901B_13</vt:lpwstr>
  </property>
  <property fmtid="{D5CDD505-2E9C-101B-9397-08002B2CF9AE}" pid="4" name="KSOTemplateDocerSaveRecord">
    <vt:lpwstr>eyJoZGlkIjoiOTVlYTg3NjIzZmMyZTYzZGIwZTk5M2E4Y2IxYThjZDUiLCJ1c2VySWQiOiIxMDY0MjUwNzY3In0=</vt:lpwstr>
  </property>
</Properties>
</file>