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jpg" ContentType="image/jpeg"/>
  <Override PartName="/word/media/rId75.jpg" ContentType="image/jpeg"/>
  <Override PartName="/word/media/rId72.jpg" ContentType="image/jpeg"/>
  <Override PartName="/word/media/rId39.jpg" ContentType="image/jpeg"/>
  <Override PartName="/word/media/rId46.jpg" ContentType="image/jpeg"/>
  <Override PartName="/word/media/rId43.jpg" ContentType="image/jpeg"/>
  <Override PartName="/word/media/rId56.png" ContentType="image/png"/>
  <Override PartName="/word/media/rId2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82" w:name="Xa651053216622def5ee87292346dcaad91b9d80"/>
    <w:p>
      <w:pPr>
        <w:pStyle w:val="2"/>
      </w:pPr>
      <w:r>
        <w:rPr>
          <w:rFonts w:hint="eastAsia"/>
        </w:rPr>
        <w:t xml:space="preserve">东芝TBA-FX8</w:t>
      </w:r>
    </w:p>
    <w:bookmarkStart w:id="21" w:name="Xdec0ebaf0543c0baea1057ef2920c880c10d143"/>
    <w:p>
      <w:pPr>
        <w:pStyle w:val="3"/>
      </w:pPr>
      <w:r>
        <w:rPr>
          <w:rFonts w:hint="eastAsia"/>
        </w:rPr>
        <w:t xml:space="preserve">接口说明</w:t>
      </w:r>
    </w:p>
    <w:bookmarkStart w:id="20" w:name="X3b16090dcb1c23937342dd5e53fb71301b894ad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仪器厂商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东芝TBA-FX8</w:t>
            </w: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仪器型号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东芝TBA-FX8</w:t>
            </w: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通讯方式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单向|双向☑|主动上传</w:t>
            </w: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仪器类型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生化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医院名称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程序名称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终端服务器地址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Fonts w:hint="eastAsia"/>
              </w:rPr>
              <w:t xml:space="preserve">终端服务器端口号</w:t>
            </w:r>
          </w:p>
        </w:tc>
        <w:tc>
          <w:tcPr/>
          <w:p>
            <w:pPr>
              <w:pStyle w:val="Compact"/>
            </w:pPr>
          </w:p>
        </w:tc>
      </w:tr>
    </w:tbl>
    <w:bookmarkEnd w:id="20"/>
    <w:bookmarkEnd w:id="21"/>
    <w:bookmarkStart w:id="24" w:name="X28e20d8deae9cb7407dd1d2ac3cca688e0b72db"/>
    <w:p>
      <w:pPr>
        <w:pStyle w:val="3"/>
      </w:pPr>
      <w:r>
        <w:rPr>
          <w:rFonts w:hint="eastAsia"/>
          <w:b/>
          <w:bCs/>
        </w:rPr>
        <w:t xml:space="preserve">仪器上接口标示和接口类型</w:t>
      </w:r>
    </w:p>
    <w:bookmarkStart w:id="22" w:name="Xf32aa1c6615ddbe551a3bfa1608de6ae71f0bd4"/>
    <w:p>
      <w:pPr>
        <w:numPr>
          <w:ilvl w:val="0"/>
          <w:numId w:val="1001"/>
        </w:numPr>
      </w:pPr>
      <w:r>
        <w:rPr>
          <w:rFonts w:hint="eastAsia"/>
        </w:rPr>
        <w:t xml:space="preserve">接口类型：串口☑|网口|监听文件|数据库|其他</w:t>
      </w:r>
    </w:p>
    <w:bookmarkEnd w:id="22"/>
    <w:bookmarkStart w:id="23" w:name="X9d5cae79603aa673f02099cdd0dea8b05cfb19f"/>
    <w:p>
      <w:pPr>
        <w:numPr>
          <w:ilvl w:val="0"/>
          <w:numId w:val="1001"/>
        </w:numPr>
      </w:pPr>
      <w:r>
        <w:rPr>
          <w:rFonts w:hint="eastAsia"/>
        </w:rPr>
        <w:t xml:space="preserve">连接方式：HL7协议|ASTM协议|监听文件|数据库|其他☑</w:t>
      </w:r>
    </w:p>
    <w:bookmarkEnd w:id="23"/>
    <w:bookmarkEnd w:id="24"/>
    <w:bookmarkStart w:id="33" w:name="Xc354c41b20480f71f425db3e5f6cc069cede8d5"/>
    <w:p>
      <w:pPr>
        <w:pStyle w:val="3"/>
      </w:pPr>
      <w:r>
        <w:rPr>
          <w:rFonts w:hint="eastAsia"/>
        </w:rPr>
        <w:t xml:space="preserve">仪器接口说明</w:t>
      </w:r>
    </w:p>
    <w:bookmarkStart w:id="26" w:name="X803cd9043d9368c13094bc2d0bad7aec4a2b2ef"/>
    <w:p>
      <w:pPr>
        <w:numPr>
          <w:ilvl w:val="0"/>
          <w:numId w:val="1002"/>
        </w:numPr>
      </w:pPr>
      <w:r>
        <w:rPr>
          <w:rFonts w:hint="eastAsia"/>
        </w:rPr>
        <w:t xml:space="preserve">仪器连接说明</w:t>
      </w:r>
      <w:r>
        <w:t xml:space="preserve"> </w:t>
      </w:r>
      <w:hyperlink r:id="rId25">
        <w:r>
          <w:rPr>
            <w:rStyle w:val="Hyperlink"/>
          </w:rPr>
          <w:t xml:space="preserve">https://file6d66f4de2a95.vrh5.cn/v3/idea/YnWDdZ8i?suid=7CBF7E3A-ECBC-4D30-8B49-03C69FF065C3&amp;sl=1</w:t>
        </w:r>
      </w:hyperlink>
    </w:p>
    <w:bookmarkEnd w:id="26"/>
    <w:bookmarkStart w:id="31" w:name="X87f79a96a1ebf613f7e58387be88813949b740c"/>
    <w:p>
      <w:pPr>
        <w:numPr>
          <w:ilvl w:val="0"/>
          <w:numId w:val="1002"/>
        </w:numPr>
      </w:pPr>
      <w:r>
        <w:rPr>
          <w:rFonts w:hint="eastAsia"/>
        </w:rPr>
        <w:t xml:space="preserve">仪器回复一定要回复【2】【6】【3】，单纯回复【6】，仪器会识别不到，造成传输结果过慢</w:t>
      </w:r>
    </w:p>
    <w:bookmarkStart w:id="30" w:name="X5729637e513fcba0c3b7877ab97b2fa2e71575a"/>
    <w:p>
      <w:pPr>
        <w:numPr>
          <w:ilvl w:val="1"/>
          <w:numId w:val="1003"/>
        </w:numPr>
      </w:pPr>
      <w:r>
        <w:t xml:space="preserve">​</w:t>
      </w:r>
      <w:r>
        <w:drawing>
          <wp:inline>
            <wp:extent cx="4800600" cy="330200"/>
            <wp:effectExtent b="0" l="0" r="0" t="0"/>
            <wp:docPr descr="image" title="" id="28" name="Picture"/>
            <a:graphic>
              <a:graphicData uri="http://schemas.openxmlformats.org/drawingml/2006/picture">
                <pic:pic>
                  <pic:nvPicPr>
                    <pic:cNvPr descr="assets/image-20250821163816-qpst17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30"/>
    <w:bookmarkEnd w:id="31"/>
    <w:bookmarkStart w:id="32" w:name="Xaeb9158471fbfb0039f5c57318fae7a73b23534"/>
    <w:p>
      <w:pPr>
        <w:numPr>
          <w:ilvl w:val="0"/>
          <w:numId w:val="1002"/>
        </w:numPr>
      </w:pPr>
      <w:r>
        <w:rPr>
          <w:rFonts w:hint="eastAsia"/>
        </w:rPr>
        <w:t xml:space="preserve">仪器设置为双向后无法单向，质控以及定标，本院为仪器厂商到现场固定架子号位置，固定做单向质控</w:t>
      </w:r>
    </w:p>
    <w:bookmarkEnd w:id="32"/>
    <w:bookmarkEnd w:id="33"/>
    <w:bookmarkStart w:id="38" w:name="X7eea2d0bf9ebe37f1567546945d464eb52b52a4"/>
    <w:p>
      <w:pPr>
        <w:pStyle w:val="3"/>
      </w:pPr>
      <w:r>
        <w:rPr>
          <w:rFonts w:hint="eastAsia"/>
        </w:rPr>
        <w:t xml:space="preserve">串口盒子配置</w:t>
      </w:r>
    </w:p>
    <w:bookmarkStart w:id="34" w:name="X281c9719e6afeefcfb814c71aba0c43f1f177c5"/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波特率：</w:t>
      </w:r>
      <w:r>
        <w:t xml:space="preserve">9600</w:t>
      </w:r>
    </w:p>
    <w:bookmarkEnd w:id="34"/>
    <w:bookmarkStart w:id="35" w:name="Xbed0e4f62f125b762ca69505e0440f7ac279c39"/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数据位：8</w:t>
      </w:r>
    </w:p>
    <w:bookmarkEnd w:id="35"/>
    <w:bookmarkStart w:id="36" w:name="X8683d0733bcbf257544abb38290ebfb8c6e0a62"/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停止位：</w:t>
      </w:r>
      <w:r>
        <w:t xml:space="preserve">1</w:t>
      </w:r>
    </w:p>
    <w:bookmarkEnd w:id="36"/>
    <w:bookmarkStart w:id="37" w:name="X16c061005c1cbcd98ddb9772d9d4799b91df21f"/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校验位：</w:t>
      </w:r>
      <w:r>
        <w:t xml:space="preserve">N</w:t>
      </w:r>
    </w:p>
    <w:bookmarkEnd w:id="37"/>
    <w:bookmarkEnd w:id="38"/>
    <w:bookmarkStart w:id="42" w:name="X72112bf43d99f2e0ca3677abd114c194baeec8a"/>
    <w:p>
      <w:pPr>
        <w:pStyle w:val="3"/>
      </w:pPr>
      <w:r>
        <w:rPr>
          <w:rFonts w:hint="eastAsia"/>
        </w:rPr>
        <w:t xml:space="preserve">仪器图片</w:t>
      </w:r>
    </w:p>
    <w:p>
      <w:pPr>
        <w:pStyle w:val="FirstParagraph"/>
      </w:pPr>
      <w:r>
        <w:t xml:space="preserve">​</w:t>
      </w:r>
      <w:r>
        <w:drawing>
          <wp:inline>
            <wp:extent cx="5270500" cy="7030086"/>
            <wp:effectExtent b="0" l="0" r="0" t="0"/>
            <wp:docPr descr="87deac1ff37cce38e2e4f082839b3b41" title="" id="40" name="Picture"/>
            <a:graphic>
              <a:graphicData uri="http://schemas.openxmlformats.org/drawingml/2006/picture">
                <pic:pic>
                  <pic:nvPicPr>
                    <pic:cNvPr descr="assets/87deac1ff37cce38e2e4f082839b3b41-20250821171124-ncnt2un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42"/>
    <w:bookmarkStart w:id="55" w:name="X965877777151f1f712eac390ca0b24ad0ef1733"/>
    <w:p>
      <w:pPr>
        <w:pStyle w:val="3"/>
      </w:pPr>
      <w:r>
        <w:rPr>
          <w:rFonts w:hint="eastAsia"/>
        </w:rPr>
        <w:t xml:space="preserve">仪器配置</w:t>
      </w:r>
    </w:p>
    <w:p>
      <w:pPr>
        <w:pStyle w:val="FirstParagraph"/>
      </w:pPr>
      <w:r>
        <w:rPr>
          <w:rFonts w:hint="eastAsia"/>
        </w:rPr>
        <w:t xml:space="preserve">点击下侧中间小电脑，再点击config即可查看配置</w:t>
      </w:r>
    </w:p>
    <w:p>
      <w:pPr>
        <w:pStyle w:val="BodyText"/>
      </w:pPr>
      <w:r>
        <w:t xml:space="preserve">​</w:t>
      </w:r>
      <w:r>
        <w:drawing>
          <wp:inline>
            <wp:extent cx="5270500" cy="7030086"/>
            <wp:effectExtent b="0" l="0" r="0" t="0"/>
            <wp:docPr descr="c3569a52f3d6b50873ca2030c33a84e3" title="" id="44" name="Picture"/>
            <a:graphic>
              <a:graphicData uri="http://schemas.openxmlformats.org/drawingml/2006/picture">
                <pic:pic>
                  <pic:nvPicPr>
                    <pic:cNvPr descr="assets/c3569a52f3d6b50873ca2030c33a84e3-20250821171628-3lqwsdx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​</w:t>
      </w:r>
      <w:r>
        <w:drawing>
          <wp:inline>
            <wp:extent cx="5270500" cy="7030086"/>
            <wp:effectExtent b="0" l="0" r="0" t="0"/>
            <wp:docPr descr="8edce6346e733ef4d9846c49c311cf40" title="" id="47" name="Picture"/>
            <a:graphic>
              <a:graphicData uri="http://schemas.openxmlformats.org/drawingml/2006/picture">
                <pic:pic>
                  <pic:nvPicPr>
                    <pic:cNvPr descr="assets/8edce6346e733ef4d9846c49c311cf40-20250821171137-4u1chrt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rPr>
          <w:rFonts w:hint="eastAsia"/>
        </w:rPr>
        <w:t xml:space="preserve">双向配置切换</w:t>
      </w:r>
    </w:p>
    <w:p>
      <w:pPr>
        <w:pStyle w:val="BodyText"/>
      </w:pPr>
      <w:r>
        <w:rPr>
          <w:rFonts w:hint="eastAsia"/>
        </w:rPr>
        <w:t xml:space="preserve">初始界面右下角Run按钮，随后点击System</w:t>
      </w:r>
    </w:p>
    <w:p>
      <w:pPr>
        <w:pStyle w:val="BodyText"/>
      </w:pPr>
      <w:r>
        <w:t xml:space="preserve">​</w:t>
      </w:r>
      <w:r>
        <w:drawing>
          <wp:inline>
            <wp:extent cx="5270500" cy="4449638"/>
            <wp:effectExtent b="0" l="0" r="0" t="0"/>
            <wp:docPr descr="image" title="" id="50" name="Picture"/>
            <a:graphic>
              <a:graphicData uri="http://schemas.openxmlformats.org/drawingml/2006/picture">
                <pic:pic>
                  <pic:nvPicPr>
                    <pic:cNvPr descr="assets/image-20250822105124-8rc0db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rPr>
          <w:rFonts w:hint="eastAsia"/>
        </w:rPr>
        <w:t xml:space="preserve">传结果位置</w:t>
      </w:r>
    </w:p>
    <w:p>
      <w:pPr>
        <w:pStyle w:val="BodyText"/>
      </w:pPr>
      <w:r>
        <w:rPr>
          <w:rFonts w:hint="eastAsia"/>
        </w:rPr>
        <w:t xml:space="preserve">点击右侧第三个按钮Online，弹窗后点击左侧第三个Send</w:t>
      </w:r>
      <w:r>
        <w:t xml:space="preserve"> </w:t>
      </w:r>
      <w:r>
        <w:rPr>
          <w:rFonts w:hint="eastAsia"/>
        </w:rPr>
        <w:t xml:space="preserve">即可发送</w:t>
      </w:r>
    </w:p>
    <w:p>
      <w:pPr>
        <w:pStyle w:val="BodyText"/>
      </w:pPr>
      <w:r>
        <w:t xml:space="preserve">​</w:t>
      </w:r>
      <w:r>
        <w:drawing>
          <wp:inline>
            <wp:extent cx="5270500" cy="7030086"/>
            <wp:effectExtent b="0" l="0" r="0" t="0"/>
            <wp:docPr descr="3bc2ccea002a0427578276f4c9ba5dc1" title="" id="53" name="Picture"/>
            <a:graphic>
              <a:graphicData uri="http://schemas.openxmlformats.org/drawingml/2006/picture">
                <pic:pic>
                  <pic:nvPicPr>
                    <pic:cNvPr descr="assets/3bc2ccea002a0427578276f4c9ba5dc1-20250821171208-co13apt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55"/>
    <w:bookmarkStart w:id="59" w:name="X99883f3c1dfd76d8da2d7e9a9cbabd7a3905f72"/>
    <w:p>
      <w:pPr>
        <w:pStyle w:val="3"/>
      </w:pPr>
      <w:r>
        <w:rPr>
          <w:rFonts w:hint="eastAsia"/>
          <w:b/>
          <w:bCs/>
        </w:rPr>
        <w:t xml:space="preserve">数据格式</w:t>
      </w:r>
    </w:p>
    <w:p>
      <w:pPr>
        <w:pStyle w:val="FirstParagraph"/>
      </w:pPr>
      <w:r>
        <w:rPr>
          <w:rFonts w:hint="eastAsia"/>
        </w:rPr>
        <w:t xml:space="preserve">双向请求数据</w:t>
      </w:r>
    </w:p>
    <w:p>
      <w:pPr>
        <w:pStyle w:val="BodyText"/>
      </w:pPr>
      <w:r>
        <w:t xml:space="preserve">​</w:t>
      </w:r>
      <w:r>
        <w:drawing>
          <wp:inline>
            <wp:extent cx="5270500" cy="1000824"/>
            <wp:effectExtent b="0" l="0" r="0" t="0"/>
            <wp:docPr descr="image" title="" id="57" name="Picture"/>
            <a:graphic>
              <a:graphicData uri="http://schemas.openxmlformats.org/drawingml/2006/picture">
                <pic:pic>
                  <pic:nvPicPr>
                    <pic:cNvPr descr="assets/image-20250821163441-ff7cld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9"/>
      </w:pPr>
      <w:r>
        <w:rPr>
          <w:rStyle w:val="VerbatimChar"/>
        </w:rPr>
        <w:t xml:space="preserve">H&lt;--M : 2025-08-19 12:26:11 : Q□000125081900794□□□□□□□□□□□37□□4</w:t>
      </w:r>
      <w:r>
        <w:br/>
      </w:r>
      <w:r>
        <w:rPr>
          <w:rStyle w:val="VerbatimChar"/>
        </w:rPr>
        <w:t xml:space="preserve">16</w:t>
      </w:r>
      <w:r>
        <w:br/>
      </w:r>
      <w:r>
        <w:rPr>
          <w:rStyle w:val="VerbatimChar"/>
        </w:rPr>
        <w:t xml:space="preserve">H--&gt;M : 2025-08-19 12:26:11 : 【2】【6】【3】</w:t>
      </w:r>
      <w:r>
        <w:br/>
      </w:r>
      <w:r>
        <w:rPr>
          <w:rStyle w:val="VerbatimChar"/>
        </w:rPr>
        <w:t xml:space="preserve">17</w:t>
      </w:r>
      <w:r>
        <w:br/>
      </w:r>
      <w:r>
        <w:rPr>
          <w:rStyle w:val="VerbatimChar"/>
        </w:rPr>
        <w:t xml:space="preserve">H--&gt;M : 2025-08-19 12:26:11 : 25081900794</w:t>
      </w:r>
      <w:r>
        <w:br/>
      </w:r>
      <w:r>
        <w:rPr>
          <w:rStyle w:val="VerbatimChar"/>
        </w:rPr>
        <w:t xml:space="preserve">18</w:t>
      </w:r>
      <w:r>
        <w:br/>
      </w:r>
      <w:r>
        <w:rPr>
          <w:rStyle w:val="VerbatimChar"/>
        </w:rPr>
        <w:t xml:space="preserve">H--&gt;M1 : 2025-08-19 12:26:11 : 4</w:t>
      </w:r>
      <w:r>
        <w:br/>
      </w:r>
      <w:r>
        <w:rPr>
          <w:rStyle w:val="VerbatimChar"/>
        </w:rPr>
        <w:t xml:space="preserve">19</w:t>
      </w:r>
      <w:r>
        <w:br/>
      </w:r>
      <w:r>
        <w:rPr>
          <w:rStyle w:val="VerbatimChar"/>
        </w:rPr>
        <w:t xml:space="preserve">ScanOne : 2025-08-19 12:26:11 : </w:t>
      </w:r>
      <w:r>
        <w:rPr>
          <w:rStyle w:val="VerbatimChar"/>
          <w:rFonts w:hint="eastAsia"/>
        </w:rPr>
        <w:t xml:space="preserve">没配置主动上传模式，查报告项目</w:t>
      </w:r>
      <w:r>
        <w:br/>
      </w:r>
      <w:r>
        <w:rPr>
          <w:rStyle w:val="VerbatimChar"/>
        </w:rPr>
        <w:t xml:space="preserve">20</w:t>
      </w:r>
      <w:r>
        <w:br/>
      </w:r>
      <w:r>
        <w:rPr>
          <w:rStyle w:val="VerbatimChar"/>
        </w:rPr>
        <w:t xml:space="preserve">H--&gt;M : 2025-08-19 12:26:11 : 【2】O□25081900794□□□□□□□□□□□37□□4□□1□□111□□121□□131□□141□□151□□161□□171□□181【23】202508191226□□□□□□□□□□□□□□□□□□□□□□□□□□□□□□□□□□□□□□□□□□144□□□□□□□□□□□□□□□□□M20231031【23】【3】</w:t>
      </w:r>
      <w:r>
        <w:br/>
      </w:r>
      <w:r>
        <w:rPr>
          <w:rStyle w:val="VerbatimChar"/>
        </w:rPr>
        <w:t xml:space="preserve">21</w:t>
      </w:r>
      <w:r>
        <w:br/>
      </w:r>
      <w:r>
        <w:rPr>
          <w:rStyle w:val="VerbatimChar"/>
        </w:rPr>
        <w:t xml:space="preserve">H&lt;--M : 2025-08-19 12:26:12 : ACK</w:t>
      </w:r>
    </w:p>
    <w:p>
      <w:pPr>
        <w:pStyle w:val="FirstParagraph"/>
      </w:pPr>
      <w:r>
        <w:rPr>
          <w:rFonts w:hint="eastAsia"/>
        </w:rPr>
        <w:t xml:space="preserve">结果格式</w:t>
      </w:r>
    </w:p>
    <w:p>
      <w:pPr>
        <w:pStyle w:val="9"/>
      </w:pPr>
      <w:r>
        <w:rPr>
          <w:rStyle w:val="VerbatimChar"/>
        </w:rPr>
        <w:t xml:space="preserve">H&lt;--M : 2025-08-19 12:39:15 : R□000125081900794□□□□□□□□□□□37□□4202508191238□□1□□11□□□□11□□□1A□□12□□□□15□□□1A□□13□□□□74□□□1A□□14□□42.8□□□1A□□15□□□122□□□1A□□16□□□□12□□□1A□□17□□□6.2□□□1A□□18□□□2.9□□□1A【23】202508191226□□□□□□□□□□□□□□□□□□□□□□□□□□□□□□□□□□□□□□□□□□144□□□□□□□□□□□□□□□□□M20231031【23】</w:t>
      </w:r>
      <w:r>
        <w:br/>
      </w:r>
      <w:r>
        <w:rPr>
          <w:rStyle w:val="VerbatimChar"/>
        </w:rPr>
        <w:t xml:space="preserve">H--&gt;M : 2025-08-19 12:39:15 : 【2】【6】【3】</w:t>
      </w:r>
    </w:p>
    <w:bookmarkEnd w:id="59"/>
    <w:bookmarkStart w:id="78" w:name="X12c5b61add86fe43d13814244b60f65d2fe9bc3"/>
    <w:p>
      <w:pPr>
        <w:pStyle w:val="3"/>
      </w:pPr>
      <w:r>
        <w:rPr>
          <w:rFonts w:hint="eastAsia"/>
          <w:b/>
          <w:bCs/>
        </w:rPr>
        <w:t xml:space="preserve">项目通道号</w:t>
      </w:r>
    </w:p>
    <w:p>
      <w:pPr>
        <w:pStyle w:val="FirstParagraph"/>
      </w:pPr>
      <w:r>
        <w:t xml:space="preserve">​</w:t>
      </w:r>
      <w:r>
        <w:drawing>
          <wp:inline>
            <wp:extent cx="4800600" cy="6781800"/>
            <wp:effectExtent b="0" l="0" r="0" t="0"/>
            <wp:docPr descr="image" title="" id="61" name="Picture"/>
            <a:graphic>
              <a:graphicData uri="http://schemas.openxmlformats.org/drawingml/2006/picture">
                <pic:pic>
                  <pic:nvPicPr>
                    <pic:cNvPr descr="assets/image-20250821164102-2hv893e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  <w:r>
        <w:drawing>
          <wp:inline>
            <wp:extent cx="4800600" cy="6781800"/>
            <wp:effectExtent b="0" l="0" r="0" t="0"/>
            <wp:docPr descr="image" title="" id="64" name="Picture"/>
            <a:graphic>
              <a:graphicData uri="http://schemas.openxmlformats.org/drawingml/2006/picture">
                <pic:pic>
                  <pic:nvPicPr>
                    <pic:cNvPr descr="assets/image-20250821164122-zsa9omo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​</w:t>
      </w:r>
      <w:r>
        <w:drawing>
          <wp:inline>
            <wp:extent cx="4826000" cy="6781800"/>
            <wp:effectExtent b="0" l="0" r="0" t="0"/>
            <wp:docPr descr="image" title="" id="67" name="Picture"/>
            <a:graphic>
              <a:graphicData uri="http://schemas.openxmlformats.org/drawingml/2006/picture">
                <pic:pic>
                  <pic:nvPicPr>
                    <pic:cNvPr descr="assets/image-20250821164142-kmmfhpv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​</w:t>
      </w:r>
      <w:r>
        <w:drawing>
          <wp:inline>
            <wp:extent cx="4800600" cy="4851400"/>
            <wp:effectExtent b="0" l="0" r="0" t="0"/>
            <wp:docPr descr="image" title="" id="70" name="Picture"/>
            <a:graphic>
              <a:graphicData uri="http://schemas.openxmlformats.org/drawingml/2006/picture">
                <pic:pic>
                  <pic:nvPicPr>
                    <pic:cNvPr descr="assets/image-20250821164159-3u8c5a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t xml:space="preserve">​</w:t>
      </w:r>
      <w:r>
        <w:drawing>
          <wp:inline>
            <wp:extent cx="5270500" cy="3951326"/>
            <wp:effectExtent b="0" l="0" r="0" t="0"/>
            <wp:docPr descr="86ecfb8cc154fab2c776f0dc762bc5ba" title="" id="73" name="Picture"/>
            <a:graphic>
              <a:graphicData uri="http://schemas.openxmlformats.org/drawingml/2006/picture">
                <pic:pic>
                  <pic:nvPicPr>
                    <pic:cNvPr descr="assets/86ecfb8cc154fab2c776f0dc762bc5ba-20250821171308-ikn9wv1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rPr>
          <w:rFonts w:hint="eastAsia"/>
        </w:rPr>
        <w:t xml:space="preserve">点进去后AssayID就是通道号</w:t>
      </w:r>
    </w:p>
    <w:p>
      <w:pPr>
        <w:pStyle w:val="BodyText"/>
      </w:pPr>
      <w:r>
        <w:t xml:space="preserve">​</w:t>
      </w:r>
      <w:r>
        <w:drawing>
          <wp:inline>
            <wp:extent cx="5270500" cy="3951326"/>
            <wp:effectExtent b="0" l="0" r="0" t="0"/>
            <wp:docPr descr="5a5a7bc223eccb182feaa66bde01fee9" title="" id="76" name="Picture"/>
            <a:graphic>
              <a:graphicData uri="http://schemas.openxmlformats.org/drawingml/2006/picture">
                <pic:pic>
                  <pic:nvPicPr>
                    <pic:cNvPr descr="assets/5a5a7bc223eccb182feaa66bde01fee9-20250821171510-89kxkxh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p>
      <w:pPr>
        <w:pStyle w:val="BodyText"/>
      </w:pPr>
      <w:r>
        <w:rPr>
          <w:rFonts w:hint="eastAsia"/>
        </w:rPr>
        <w:t xml:space="preserve">点击下侧第二行第四个按钮Assay，弹窗后显示可选项目，按照位置为通道号，也可点进去可以查看通道号。</w:t>
      </w:r>
    </w:p>
    <w:p>
      <w:pPr>
        <w:pStyle w:val="BodyText"/>
      </w:pPr>
      <w:r>
        <w:rPr>
          <w:rFonts w:hint="eastAsia"/>
        </w:rPr>
        <w:t xml:space="preserve">比如Na在第一个位置，就是1，第二行第二个AST，就是12，第四行第二个TG，就是32</w:t>
      </w:r>
    </w:p>
    <w:bookmarkEnd w:id="78"/>
    <w:bookmarkStart w:id="80" w:name="X3d4927ae6e11e40919be003f48970381939be61"/>
    <w:p>
      <w:pPr>
        <w:pStyle w:val="3"/>
      </w:pPr>
      <w:r>
        <w:rPr>
          <w:rFonts w:hint="eastAsia"/>
        </w:rPr>
        <w:t xml:space="preserve">修改记录</w:t>
      </w:r>
    </w:p>
    <w:bookmarkStart w:id="79" w:name="Xcc026becb14c65d545848d90df6f9d7d1c09208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序号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日期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操作人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说明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2025-08-21 16:32:19</w:t>
            </w:r>
            <w:r>
              <w:br/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杨浩然</w:t>
            </w:r>
          </w:p>
        </w:tc>
        <w:tc>
          <w:tcPr/>
          <w:p>
            <w:pPr>
              <w:pStyle w:val="Compact"/>
            </w:pPr>
            <w:r>
              <w:br/>
            </w:r>
          </w:p>
        </w:tc>
      </w:tr>
    </w:tbl>
    <w:bookmarkEnd w:id="79"/>
    <w:bookmarkEnd w:id="80"/>
    <w:bookmarkStart w:id="81" w:name="Xe4be9b4607ddcd336421bb2dda5ff4335378b70"/>
    <w:p>
      <w:pPr>
        <w:pStyle w:val="3"/>
      </w:pPr>
      <w:r>
        <w:rPr>
          <w:rFonts w:hint="eastAsia"/>
        </w:rPr>
        <w:t xml:space="preserve">仪器接口程序</w:t>
      </w:r>
    </w:p>
    <w:p>
      <w:pPr>
        <w:pStyle w:val="9"/>
      </w:pPr>
      <w:r>
        <w:rPr>
          <w:rStyle w:val="VerbatimChar"/>
        </w:rPr>
        <w:t xml:space="preserve">MIFTBABi2(mi) </w:t>
      </w:r>
      <w:r>
        <w:br/>
      </w:r>
      <w:r>
        <w:rPr>
          <w:rStyle w:val="VerbatimChar"/>
        </w:rPr>
        <w:t xml:space="preserve">    s mi=$g(mi) </w:t>
      </w:r>
      <w:r>
        <w:br/>
      </w:r>
      <w:r>
        <w:rPr>
          <w:rStyle w:val="VerbatimChar"/>
        </w:rPr>
        <w:t xml:space="preserve">    S ^TMPMACH10(mi,104)=$H</w:t>
      </w:r>
      <w:r>
        <w:br/>
      </w:r>
      <w:r>
        <w:rPr>
          <w:rStyle w:val="VerbatimChar"/>
        </w:rPr>
        <w:t xml:space="preserve">    i '$l(mi) q</w:t>
      </w:r>
      <w:r>
        <w:br/>
      </w:r>
      <w:r>
        <w:rPr>
          <w:rStyle w:val="VerbatimChar"/>
        </w:rPr>
        <w:t xml:space="preserve">    s ItemDeli=$li(^dbo.BTMIMachineParameterD(mi),12) </w:t>
      </w:r>
      <w:r>
        <w:rPr>
          <w:rStyle w:val="VerbatimChar"/>
          <w:rFonts w:hint="eastAsia"/>
        </w:rPr>
        <w:t xml:space="preserve">//项目分隔符</w:t>
      </w:r>
      <w:r>
        <w:br/>
      </w:r>
      <w:r>
        <w:rPr>
          <w:rStyle w:val="VerbatimChar"/>
        </w:rPr>
        <w:t xml:space="preserve">    s ResultDeli=$li(^dbo.BTMIMachineParameterD(mi),13) </w:t>
      </w:r>
      <w:r>
        <w:rPr>
          <w:rStyle w:val="VerbatimChar"/>
          <w:rFonts w:hint="eastAsia"/>
        </w:rPr>
        <w:t xml:space="preserve">//结果分隔符</w:t>
      </w:r>
      <w:r>
        <w:br/>
      </w:r>
      <w:r>
        <w:rPr>
          <w:rStyle w:val="VerbatimChar"/>
        </w:rPr>
        <w:t xml:space="preserve">    s AntDeli=$li(^dbo.BTMIMachineParameterD(mi),14) </w:t>
      </w:r>
      <w:r>
        <w:rPr>
          <w:rStyle w:val="VerbatimChar"/>
          <w:rFonts w:hint="eastAsia"/>
        </w:rPr>
        <w:t xml:space="preserve">//抗生素分隔符</w:t>
      </w:r>
      <w:r>
        <w:br/>
      </w:r>
      <w:r>
        <w:rPr>
          <w:rStyle w:val="VerbatimChar"/>
        </w:rPr>
        <w:t xml:space="preserve">    s SenDeli=$li(^dbo.BTMIMachineParameterD(mi),15) </w:t>
      </w:r>
      <w:r>
        <w:rPr>
          <w:rStyle w:val="VerbatimChar"/>
          <w:rFonts w:hint="eastAsia"/>
        </w:rPr>
        <w:t xml:space="preserve">//药敏结果分隔符</w:t>
      </w:r>
      <w:r>
        <w:br/>
      </w:r>
      <w:r>
        <w:rPr>
          <w:rStyle w:val="VerbatimChar"/>
        </w:rPr>
        <w:t xml:space="preserve">    s Port="|TCP|"_$li(^dbo.BTMIMachineParameterD(mi),17) </w:t>
      </w:r>
      <w:r>
        <w:rPr>
          <w:rStyle w:val="VerbatimChar"/>
          <w:rFonts w:hint="eastAsia"/>
        </w:rPr>
        <w:t xml:space="preserve">//端口号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  <w:rFonts w:hint="eastAsia"/>
        </w:rPr>
        <w:t xml:space="preserve">//控制字符</w:t>
      </w:r>
      <w:r>
        <w:br/>
      </w:r>
      <w:r>
        <w:rPr>
          <w:rStyle w:val="VerbatimChar"/>
        </w:rPr>
        <w:t xml:space="preserve">    s stx=$c(2),etx=$c(3),ack=$c(6),enq=$c(5),eot=$c(4),etb=$c(23),crlf=$c(13,10)</w:t>
      </w:r>
      <w:r>
        <w:br/>
      </w:r>
      <w:r>
        <w:rPr>
          <w:rStyle w:val="VerbatimChar"/>
        </w:rPr>
        <w:t xml:space="preserve">    s lf=$c(10),cr=$c(13),nak=$c(21),nak=$c(15),etb=$c(23),sp=$c(32),eot=$c(4),lf=$c(10),cr=$c(13)</w:t>
      </w:r>
      <w:r>
        <w:br/>
      </w:r>
      <w:r>
        <w:rPr>
          <w:rStyle w:val="VerbatimChar"/>
        </w:rPr>
        <w:t xml:space="preserve">    i $$Start^MI.MIF000(mi) q</w:t>
      </w:r>
      <w:r>
        <w:br/>
      </w:r>
      <w:r>
        <w:rPr>
          <w:rStyle w:val="VerbatimChar"/>
        </w:rPr>
        <w:t xml:space="preserve">    f  d Main i $$Stop^MI.MIF000(mi) q</w:t>
      </w:r>
      <w:r>
        <w:br/>
      </w:r>
      <w:r>
        <w:rPr>
          <w:rStyle w:val="VerbatimChar"/>
        </w:rPr>
        <w:t xml:space="preserve">    c Port</w:t>
      </w:r>
      <w:r>
        <w:br/>
      </w:r>
      <w:r>
        <w:rPr>
          <w:rStyle w:val="VerbatimChar"/>
        </w:rPr>
        <w:t xml:space="preserve">    q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RuntimeError</w:t>
      </w:r>
      <w:r>
        <w:br/>
      </w:r>
      <w:r>
        <w:rPr>
          <w:rStyle w:val="VerbatimChar"/>
        </w:rPr>
        <w:t xml:space="preserve">    h 1</w:t>
      </w:r>
      <w:r>
        <w:br/>
      </w:r>
      <w:r>
        <w:rPr>
          <w:rStyle w:val="VerbatimChar"/>
        </w:rPr>
        <w:t xml:space="preserve">    s iError=+$g(iError)+1</w:t>
      </w:r>
      <w:r>
        <w:br/>
      </w:r>
      <w:r>
        <w:rPr>
          <w:rStyle w:val="VerbatimChar"/>
        </w:rPr>
        <w:t xml:space="preserve">    d Trace^MI.MIF000(mi,"Error Code:"_$ECODE_",Error:"_$ZERROR,"Runtime Error")</w:t>
      </w:r>
      <w:r>
        <w:br/>
      </w:r>
      <w:r>
        <w:rPr>
          <w:rStyle w:val="VerbatimChar"/>
        </w:rPr>
        <w:t xml:space="preserve">    i iError&gt;1000  s ret=$$Stop^MI.MIF000(mi)</w:t>
      </w:r>
      <w:r>
        <w:br/>
      </w:r>
      <w:r>
        <w:rPr>
          <w:rStyle w:val="VerbatimChar"/>
        </w:rPr>
        <w:t xml:space="preserve">    Q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Main </w:t>
      </w:r>
      <w:r>
        <w:br/>
      </w:r>
      <w:r>
        <w:rPr>
          <w:rStyle w:val="VerbatimChar"/>
        </w:rPr>
        <w:t xml:space="preserve">  //202310111404TEST□□□□□□□□□□□□□□□□□□□□□□□□□□□□□□□□□□□□□□1325□□□□□□□□□□□□□□□□M20131011</w:t>
      </w:r>
      <w:r>
        <w:br/>
      </w:r>
      <w:r>
        <w:rPr>
          <w:rStyle w:val="VerbatimChar"/>
        </w:rPr>
        <w:t xml:space="preserve">  S $ZT="RuntimeError",$ECODE="",iError=0  </w:t>
      </w:r>
      <w:r>
        <w:rPr>
          <w:rStyle w:val="VerbatimChar"/>
          <w:rFonts w:hint="eastAsia"/>
        </w:rPr>
        <w:t xml:space="preserve">//捕获运行时错误,并显示</w:t>
      </w:r>
      <w:r>
        <w:br/>
      </w:r>
      <w:r>
        <w:rPr>
          <w:rStyle w:val="VerbatimChar"/>
        </w:rPr>
        <w:t xml:space="preserve"> d BUILD</w:t>
      </w:r>
      <w:r>
        <w:br/>
      </w:r>
      <w:r>
        <w:rPr>
          <w:rStyle w:val="VerbatimChar"/>
        </w:rPr>
        <w:t xml:space="preserve"> s record=$$Read^MI.MIF000(mi,stx,etx,"","",2) q:'$l(record)</w:t>
      </w:r>
      <w:r>
        <w:br/>
      </w:r>
      <w:r>
        <w:rPr>
          <w:rStyle w:val="VerbatimChar"/>
        </w:rPr>
        <w:t xml:space="preserve"> d Trace^MI.MIF000(mi,record,"H&lt;--M")</w:t>
      </w:r>
      <w:r>
        <w:br/>
      </w:r>
      <w:r>
        <w:rPr>
          <w:rStyle w:val="VerbatimChar"/>
        </w:rPr>
        <w:t xml:space="preserve"> S i=0</w:t>
      </w:r>
      <w:r>
        <w:br/>
      </w:r>
      <w:r>
        <w:rPr>
          <w:rStyle w:val="VerbatimChar"/>
        </w:rPr>
        <w:t xml:space="preserve"> s lab=""</w:t>
      </w:r>
      <w:r>
        <w:br/>
      </w:r>
      <w:r>
        <w:rPr>
          <w:rStyle w:val="VerbatimChar"/>
        </w:rPr>
        <w:t xml:space="preserve"> s i=i+1</w:t>
      </w:r>
      <w:r>
        <w:br/>
      </w:r>
      <w:r>
        <w:rPr>
          <w:rStyle w:val="VerbatimChar"/>
        </w:rPr>
        <w:t xml:space="preserve"> s type=$p(record," ",1)</w:t>
      </w:r>
      <w:r>
        <w:br/>
      </w:r>
      <w:r>
        <w:rPr>
          <w:rStyle w:val="VerbatimChar"/>
        </w:rPr>
        <w:t xml:space="preserve"> w stx,ack,etx,*-3 d Trace^MI.MIF000(mi,stx_ack_etx,"H--&gt;M")</w:t>
      </w:r>
      <w:r>
        <w:br/>
      </w:r>
      <w:r>
        <w:rPr>
          <w:rStyle w:val="VerbatimChar"/>
        </w:rPr>
        <w:t xml:space="preserve"> s (sample,surname,result,date,time,QC,res,counter)=""</w:t>
      </w:r>
      <w:r>
        <w:br/>
      </w:r>
      <w:r>
        <w:rPr>
          <w:rStyle w:val="VerbatimChar"/>
        </w:rPr>
        <w:t xml:space="preserve"> s type=$TR($E(record,1,2)," ")</w:t>
      </w:r>
      <w:r>
        <w:br/>
      </w:r>
      <w:r>
        <w:rPr>
          <w:rStyle w:val="VerbatimChar"/>
        </w:rPr>
        <w:t xml:space="preserve"> i type="Q" d</w:t>
      </w:r>
      <w:r>
        <w:br/>
      </w:r>
      <w:r>
        <w:rPr>
          <w:rStyle w:val="VerbatimChar"/>
        </w:rPr>
        <w:t xml:space="preserve"> .s temlabno=$tr($E(record,7,26)," ")</w:t>
      </w:r>
      <w:r>
        <w:br/>
      </w:r>
      <w:r>
        <w:rPr>
          <w:rStyle w:val="VerbatimChar"/>
        </w:rPr>
        <w:t xml:space="preserve"> .I $E(temlabno,1)=0 S temlabno=$E(temlabno,2,$L(temlabno))</w:t>
      </w:r>
      <w:r>
        <w:br/>
      </w:r>
      <w:r>
        <w:rPr>
          <w:rStyle w:val="VerbatimChar"/>
        </w:rPr>
        <w:t xml:space="preserve"> .i '$l(temlabno) q</w:t>
      </w:r>
      <w:r>
        <w:br/>
      </w:r>
      <w:r>
        <w:rPr>
          <w:rStyle w:val="VerbatimChar"/>
        </w:rPr>
        <w:t xml:space="preserve"> .s racksid=$tr($E(record,18,33)," ")</w:t>
      </w:r>
      <w:r>
        <w:br/>
      </w:r>
      <w:r>
        <w:rPr>
          <w:rStyle w:val="VerbatimChar"/>
        </w:rPr>
        <w:t xml:space="preserve"> .s rackno=$tr($E(record,33,$l(record))," ")</w:t>
      </w:r>
      <w:r>
        <w:br/>
      </w:r>
      <w:r>
        <w:rPr>
          <w:rStyle w:val="VerbatimChar"/>
        </w:rPr>
        <w:t xml:space="preserve"> .s IDGroup=$e(record,7,33)</w:t>
      </w:r>
      <w:r>
        <w:br/>
      </w:r>
      <w:r>
        <w:rPr>
          <w:rStyle w:val="VerbatimChar"/>
        </w:rPr>
        <w:t xml:space="preserve"> .S temlabno=$tr(temlabno," ")</w:t>
      </w:r>
      <w:r>
        <w:br/>
      </w:r>
      <w:r>
        <w:rPr>
          <w:rStyle w:val="VerbatimChar"/>
        </w:rPr>
        <w:t xml:space="preserve"> .d Trace^MI.MIF000(mi,temlabno,"H--&gt;M")</w:t>
      </w:r>
      <w:r>
        <w:br/>
      </w:r>
      <w:r>
        <w:rPr>
          <w:rStyle w:val="VerbatimChar"/>
        </w:rPr>
        <w:t xml:space="preserve"> .s positioninfo=$tr($e(record,27,30)," ")_"-"_$tr($e(record,31,33)," ")</w:t>
      </w:r>
      <w:r>
        <w:br/>
      </w:r>
      <w:r>
        <w:rPr>
          <w:rStyle w:val="VerbatimChar"/>
        </w:rPr>
        <w:t xml:space="preserve"> .try{D </w:t>
      </w:r>
      <w:r>
        <w:rPr>
          <w:rStyle w:val="VerbatimChar"/>
          <w:rFonts w:hint="eastAsia"/>
        </w:rPr>
        <w:t xml:space="preserve">##class(MI.Special.Common).SaveRackNo(temlabno,positioninfo,mi,"上机")}catch{}</w:t>
      </w:r>
      <w:r>
        <w:br/>
      </w:r>
      <w:r>
        <w:rPr>
          <w:rStyle w:val="VerbatimChar"/>
        </w:rPr>
        <w:t xml:space="preserve"> .d Trace^MI.MIF000(mi,rackno,"H--&gt;M1")</w:t>
      </w:r>
      <w:r>
        <w:br/>
      </w:r>
      <w:r>
        <w:rPr>
          <w:rStyle w:val="VerbatimChar"/>
        </w:rPr>
        <w:t xml:space="preserve"> .;s WGMEpisNo= ##Class(LIS.Common.DHCVisitNumber).GetMaxMiEpisodeNo(mi,$zd(+$h,8))   ;lyl20241128 </w:t>
      </w:r>
      <w:r>
        <w:rPr>
          <w:rStyle w:val="VerbatimChar"/>
          <w:rFonts w:hint="eastAsia"/>
        </w:rPr>
        <w:t xml:space="preserve">取当前工作小组当前号段最大流水号</w:t>
      </w:r>
      <w:r>
        <w:br/>
      </w:r>
      <w:r>
        <w:rPr>
          <w:rStyle w:val="VerbatimChar"/>
        </w:rPr>
        <w:t xml:space="preserve"> .;s retVal=$$ReceiveLabno^MI.MIF000(mi,temlabno,WGMEpisNo)   </w:t>
      </w:r>
      <w:r>
        <w:rPr>
          <w:rStyle w:val="VerbatimChar"/>
          <w:rFonts w:hint="eastAsia"/>
        </w:rPr>
        <w:t xml:space="preserve">///核收标本</w:t>
      </w:r>
      <w:r>
        <w:rPr>
          <w:rStyle w:val="VerbatimChar"/>
        </w:rPr>
        <w:t xml:space="preserve">            ;lyl20241128  </w:t>
      </w:r>
      <w:r>
        <w:rPr>
          <w:rStyle w:val="VerbatimChar"/>
          <w:rFonts w:hint="eastAsia"/>
        </w:rPr>
        <w:t xml:space="preserve">尝试自动核收</w:t>
      </w:r>
      <w:r>
        <w:br/>
      </w:r>
      <w:r>
        <w:rPr>
          <w:rStyle w:val="VerbatimChar"/>
        </w:rPr>
        <w:t xml:space="preserve"> .;i retVal'=1 q</w:t>
      </w:r>
      <w:r>
        <w:br/>
      </w:r>
      <w:r>
        <w:rPr>
          <w:rStyle w:val="VerbatimChar"/>
        </w:rPr>
        <w:t xml:space="preserve"> .s ^TMP($zn,$j,"ENQ",temlabno)=IDGroup //racksid_"^"_rackno</w:t>
      </w:r>
      <w:r>
        <w:br/>
      </w:r>
      <w:r>
        <w:rPr>
          <w:rStyle w:val="VerbatimChar"/>
        </w:rPr>
        <w:t xml:space="preserve"> .;s ^TMP(mi,"ENQ",temlabno)=IDGroup</w:t>
      </w:r>
      <w:r>
        <w:br/>
      </w:r>
      <w:r>
        <w:rPr>
          <w:rStyle w:val="VerbatimChar"/>
        </w:rPr>
        <w:t xml:space="preserve"> .d BUILD</w:t>
      </w:r>
      <w:r>
        <w:br/>
      </w:r>
      <w:r>
        <w:rPr>
          <w:rStyle w:val="VerbatimChar"/>
        </w:rPr>
        <w:t xml:space="preserve"> i type="R" d</w:t>
      </w:r>
      <w:r>
        <w:br/>
      </w:r>
      <w:r>
        <w:rPr>
          <w:rStyle w:val="VerbatimChar"/>
        </w:rPr>
        <w:t xml:space="preserve"> .S epis=$tr($e(record,7,20)," ")</w:t>
      </w:r>
      <w:r>
        <w:br/>
      </w:r>
      <w:r>
        <w:rPr>
          <w:rStyle w:val="VerbatimChar"/>
        </w:rPr>
        <w:t xml:space="preserve"> .i $l(+epis)&lt;5 s epis=+epis</w:t>
      </w:r>
      <w:r>
        <w:br/>
      </w:r>
      <w:r>
        <w:rPr>
          <w:rStyle w:val="VerbatimChar"/>
        </w:rPr>
        <w:t xml:space="preserve"> .;S QC=$$findQC^MIF000(mi,epis)</w:t>
      </w:r>
      <w:r>
        <w:br/>
      </w:r>
      <w:r>
        <w:rPr>
          <w:rStyle w:val="VerbatimChar"/>
        </w:rPr>
        <w:t xml:space="preserve"> .I $E(epis,1)=0 S epis=$E(epis,2,$L(epis))</w:t>
      </w:r>
      <w:r>
        <w:br/>
      </w:r>
      <w:r>
        <w:rPr>
          <w:rStyle w:val="VerbatimChar"/>
        </w:rPr>
        <w:t xml:space="preserve"> .s lab=epis</w:t>
      </w:r>
      <w:r>
        <w:br/>
      </w:r>
      <w:r>
        <w:rPr>
          <w:rStyle w:val="VerbatimChar"/>
        </w:rPr>
        <w:t xml:space="preserve"> .//00000000082</w:t>
      </w:r>
      <w:r>
        <w:br/>
      </w:r>
      <w:r>
        <w:rPr>
          <w:rStyle w:val="VerbatimChar"/>
        </w:rPr>
        <w:t xml:space="preserve"> .s positioninfo=$tr($e(record,27,30)," ")_"-"_$tr($e(record,31,33)," ")</w:t>
      </w:r>
      <w:r>
        <w:br/>
      </w:r>
      <w:r>
        <w:rPr>
          <w:rStyle w:val="VerbatimChar"/>
        </w:rPr>
        <w:t xml:space="preserve"> .try{D </w:t>
      </w:r>
      <w:r>
        <w:rPr>
          <w:rStyle w:val="VerbatimChar"/>
          <w:rFonts w:hint="eastAsia"/>
        </w:rPr>
        <w:t xml:space="preserve">##class(MI.Special.Common).SaveRackNo(epis,positioninfo,mi,"结果")}catch{}</w:t>
      </w:r>
      <w:r>
        <w:br/>
      </w:r>
      <w:r>
        <w:rPr>
          <w:rStyle w:val="VerbatimChar"/>
        </w:rPr>
        <w:t xml:space="preserve"> .s resstr=$e(record,50,$l(record))</w:t>
      </w:r>
      <w:r>
        <w:br/>
      </w:r>
      <w:r>
        <w:rPr>
          <w:rStyle w:val="VerbatimChar"/>
        </w:rPr>
        <w:t xml:space="preserve"> .s resstr=$p(resstr,etb,1)</w:t>
      </w:r>
      <w:r>
        <w:br/>
      </w:r>
      <w:r>
        <w:rPr>
          <w:rStyle w:val="VerbatimChar"/>
        </w:rPr>
        <w:t xml:space="preserve"> .f temi=1:15:$L(resstr) d</w:t>
      </w:r>
      <w:r>
        <w:br/>
      </w:r>
      <w:r>
        <w:rPr>
          <w:rStyle w:val="VerbatimChar"/>
        </w:rPr>
        <w:t xml:space="preserve"> ..s res1=$e(resstr,temi,temi+14)</w:t>
      </w:r>
      <w:r>
        <w:br/>
      </w:r>
      <w:r>
        <w:rPr>
          <w:rStyle w:val="VerbatimChar"/>
        </w:rPr>
        <w:t xml:space="preserve"> ..s code=$tr($e(res1,1,3)," ")</w:t>
      </w:r>
      <w:r>
        <w:br/>
      </w:r>
      <w:r>
        <w:rPr>
          <w:rStyle w:val="VerbatimChar"/>
        </w:rPr>
        <w:t xml:space="preserve"> ..s res=$tr($e(res1,4,9)," ")</w:t>
      </w:r>
      <w:r>
        <w:br/>
      </w:r>
      <w:r>
        <w:rPr>
          <w:rStyle w:val="VerbatimChar"/>
        </w:rPr>
        <w:t xml:space="preserve"> ..s result=result_code_ResultDeli_res_ItemDeli</w:t>
      </w:r>
      <w:r>
        <w:br/>
      </w:r>
      <w:r>
        <w:rPr>
          <w:rStyle w:val="VerbatimChar"/>
        </w:rPr>
        <w:t xml:space="preserve"> .d Last</w:t>
      </w:r>
      <w:r>
        <w:br/>
      </w:r>
      <w:r>
        <w:rPr>
          <w:rStyle w:val="VerbatimChar"/>
        </w:rPr>
        <w:t xml:space="preserve"> if (type="C")!(type="T")!(type="I")!(type="M")!(type="S")!(type="A") d Last q</w:t>
      </w:r>
      <w:r>
        <w:br/>
      </w:r>
      <w:r>
        <w:rPr>
          <w:rStyle w:val="VerbatimChar"/>
        </w:rPr>
        <w:t xml:space="preserve"> q</w:t>
      </w:r>
      <w:r>
        <w:br/>
      </w:r>
      <w:r>
        <w:rPr>
          <w:rStyle w:val="VerbatimChar"/>
        </w:rPr>
        <w:t xml:space="preserve">BL(a,b) ; pad field out to correct length</w:t>
      </w:r>
      <w:r>
        <w:br/>
      </w:r>
      <w:r>
        <w:rPr>
          <w:rStyle w:val="VerbatimChar"/>
        </w:rPr>
        <w:t xml:space="preserve">    q $e(a_bl,1,b) </w:t>
      </w:r>
      <w:r>
        <w:br/>
      </w:r>
      <w:r>
        <w:rPr>
          <w:rStyle w:val="VerbatimChar"/>
        </w:rPr>
        <w:t xml:space="preserve">Last    ; file result if exist</w:t>
      </w:r>
      <w:r>
        <w:br/>
      </w:r>
      <w:r>
        <w:rPr>
          <w:rStyle w:val="VerbatimChar"/>
        </w:rPr>
        <w:t xml:space="preserve">    s AllRecord=""</w:t>
      </w:r>
      <w:r>
        <w:br/>
      </w:r>
      <w:r>
        <w:rPr>
          <w:rStyle w:val="VerbatimChar"/>
        </w:rPr>
        <w:t xml:space="preserve">    ;DownLoad TC</w:t>
      </w:r>
      <w:r>
        <w:br/>
      </w:r>
      <w:r>
        <w:rPr>
          <w:rStyle w:val="VerbatimChar"/>
        </w:rPr>
        <w:t xml:space="preserve">    d BUILD</w:t>
      </w:r>
      <w:r>
        <w:br/>
      </w:r>
      <w:r>
        <w:rPr>
          <w:rStyle w:val="VerbatimChar"/>
        </w:rPr>
        <w:t xml:space="preserve">    s epis=$tr(epis,"E","")</w:t>
      </w:r>
      <w:r>
        <w:br/>
      </w:r>
      <w:r>
        <w:rPr>
          <w:rStyle w:val="VerbatimChar"/>
        </w:rPr>
        <w:t xml:space="preserve">    i $l(lab),$l(result) d Save^MI.MIF000(mi,lab,result,date,time,QC)</w:t>
      </w:r>
      <w:r>
        <w:br/>
      </w:r>
      <w:r>
        <w:rPr>
          <w:rStyle w:val="VerbatimChar"/>
        </w:rPr>
        <w:t xml:space="preserve">    i $l(epis),$l(result) d Save^MI.MIF000(mi,epis,result,date,time,QC) //d Save^MI.MIF000(mi,sample,epis,surname,result,date,time,QC)</w:t>
      </w:r>
      <w:r>
        <w:br/>
      </w:r>
      <w:r>
        <w:rPr>
          <w:rStyle w:val="VerbatimChar"/>
        </w:rPr>
        <w:t xml:space="preserve">    ;i QC="",$l(epis),$l(result) d Save^MI.MIF000(mi,sample,epis,surname,result,date,time,QC)</w:t>
      </w:r>
      <w:r>
        <w:br/>
      </w:r>
      <w:r>
        <w:rPr>
          <w:rStyle w:val="VerbatimChar"/>
        </w:rPr>
        <w:t xml:space="preserve">    q</w:t>
      </w:r>
      <w:r>
        <w:br/>
      </w:r>
      <w:r>
        <w:rPr>
          <w:rStyle w:val="VerbatimChar"/>
        </w:rPr>
        <w:t xml:space="preserve">BUILD</w:t>
      </w:r>
      <w:r>
        <w:br/>
      </w:r>
      <w:r>
        <w:rPr>
          <w:rStyle w:val="VerbatimChar"/>
        </w:rPr>
        <w:t xml:space="preserve">  i '$d(^TMP($zn)) q</w:t>
      </w:r>
      <w:r>
        <w:br/>
      </w:r>
      <w:r>
        <w:rPr>
          <w:rStyle w:val="VerbatimChar"/>
        </w:rPr>
        <w:t xml:space="preserve">  i '$d(^TMP($zn,$j)) q </w:t>
      </w:r>
      <w:r>
        <w:br/>
      </w:r>
      <w:r>
        <w:rPr>
          <w:rStyle w:val="VerbatimChar"/>
        </w:rPr>
        <w:t xml:space="preserve">  m ^aai200(761)=^TMP($zn,$j,"ENQ")</w:t>
      </w:r>
      <w:r>
        <w:br/>
      </w:r>
      <w:r>
        <w:rPr>
          <w:rStyle w:val="VerbatimChar"/>
        </w:rPr>
        <w:t xml:space="preserve">  s labno="" f  s labno=$o(^TMP($zn,$j,"ENQ",labno)) q:labno=""   d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 xml:space="preserve">.;根据预置条码号取得检验条码号</w:t>
      </w:r>
      <w:r>
        <w:br/>
      </w:r>
      <w:r>
        <w:rPr>
          <w:rStyle w:val="VerbatimChar"/>
        </w:rPr>
        <w:t xml:space="preserve">  .;s ^aai200(763,labno)=""</w:t>
      </w:r>
      <w:r>
        <w:br/>
      </w:r>
      <w:r>
        <w:rPr>
          <w:rStyle w:val="VerbatimChar"/>
        </w:rPr>
        <w:t xml:space="preserve">  .;s labno1=$$GetLabNo^CHDhcLabDoEpis(labno)</w:t>
      </w:r>
      <w:r>
        <w:br/>
      </w:r>
      <w:r>
        <w:rPr>
          <w:rStyle w:val="VerbatimChar"/>
        </w:rPr>
        <w:t xml:space="preserve">  .;s ^aai200(764,labno)=labno1_","_labno_","_mi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  <w:rFonts w:hint="eastAsia"/>
        </w:rPr>
        <w:t xml:space="preserve">.//----判断日志条码和系统条码是否一样----</w:t>
      </w:r>
      <w:r>
        <w:br/>
      </w:r>
      <w:r>
        <w:rPr>
          <w:rStyle w:val="VerbatimChar"/>
        </w:rPr>
        <w:t xml:space="preserve">  .;If labno=labno1 Quit</w:t>
      </w:r>
      <w:r>
        <w:br/>
      </w:r>
      <w:r>
        <w:rPr>
          <w:rStyle w:val="VerbatimChar"/>
        </w:rPr>
        <w:t xml:space="preserve">  .//--------------------------------------</w:t>
      </w:r>
      <w:r>
        <w:br/>
      </w:r>
      <w:r>
        <w:rPr>
          <w:rStyle w:val="VerbatimChar"/>
        </w:rPr>
        <w:t xml:space="preserve">  .d ScanOne^MI.MIF000(mi,labno) ;^TMP("MIF-SINGLE",208912,"AH7471","A611071030",1)=</w:t>
      </w:r>
      <w:r>
        <w:br/>
      </w:r>
      <w:r>
        <w:rPr>
          <w:rStyle w:val="VerbatimChar"/>
        </w:rPr>
        <w:t xml:space="preserve">  .;s labno=+labno</w:t>
      </w:r>
      <w:r>
        <w:br/>
      </w:r>
      <w:r>
        <w:rPr>
          <w:rStyle w:val="VerbatimChar"/>
        </w:rPr>
        <w:t xml:space="preserve">  .;m ^aai200(762,labno)=^TMP("MIFTESTCODE",$j)</w:t>
      </w:r>
      <w:r>
        <w:br/>
      </w:r>
      <w:r>
        <w:rPr>
          <w:rStyle w:val="VerbatimChar"/>
        </w:rPr>
        <w:t xml:space="preserve">  .;m ^TMP("QQQ")=^TMP("MIFTESTCODE",$j)</w:t>
      </w:r>
      <w:r>
        <w:br/>
      </w:r>
      <w:r>
        <w:rPr>
          <w:rStyle w:val="VerbatimChar"/>
        </w:rPr>
        <w:t xml:space="preserve">  .s tcx="",count=0</w:t>
      </w:r>
      <w:r>
        <w:br/>
      </w:r>
      <w:r>
        <w:rPr>
          <w:rStyle w:val="VerbatimChar"/>
        </w:rPr>
        <w:t xml:space="preserve">  .s chl="" f  s chl=$o(^TMP("MIFTESTCODE",$j,mi,labno,chl)) q:chl=""  d</w:t>
      </w:r>
      <w:r>
        <w:br/>
      </w:r>
      <w:r>
        <w:rPr>
          <w:rStyle w:val="VerbatimChar"/>
        </w:rPr>
        <w:t xml:space="preserve">  ..s tcx=tcx_$j(chl,4)_1</w:t>
      </w:r>
      <w:r>
        <w:br/>
      </w:r>
      <w:r>
        <w:rPr>
          <w:rStyle w:val="VerbatimChar"/>
        </w:rPr>
        <w:t xml:space="preserve">  ..s count=count+1</w:t>
      </w:r>
      <w:r>
        <w:br/>
      </w:r>
      <w:r>
        <w:rPr>
          <w:rStyle w:val="VerbatimChar"/>
        </w:rPr>
        <w:t xml:space="preserve">  .s tcx=tcx_etb</w:t>
      </w:r>
      <w:r>
        <w:br/>
      </w:r>
      <w:r>
        <w:rPr>
          <w:rStyle w:val="VerbatimChar"/>
        </w:rPr>
        <w:t xml:space="preserve">  .;s xx=$$extdate2^SSUTIL4($h),date=$p(xx,"/",3)_$p(xx,"/",2)_$p(xx,"/",1)</w:t>
      </w:r>
      <w:r>
        <w:br/>
      </w:r>
      <w:r>
        <w:rPr>
          <w:rStyle w:val="VerbatimChar"/>
        </w:rPr>
        <w:t xml:space="preserve">  .s date=$TR($ZD($P($H,",",1),3),"-")</w:t>
      </w:r>
      <w:r>
        <w:br/>
      </w:r>
      <w:r>
        <w:rPr>
          <w:rStyle w:val="VerbatimChar"/>
        </w:rPr>
        <w:t xml:space="preserve">  .s time=$TR($ZT($P($H,",",2),2),":")</w:t>
      </w:r>
      <w:r>
        <w:br/>
      </w:r>
      <w:r>
        <w:rPr>
          <w:rStyle w:val="VerbatimChar"/>
        </w:rPr>
        <w:t xml:space="preserve">  .;s xx=$$exttime^SSUTIL4($p($h,",",2)),time=$p(xx,":",1)_$p(xx,":",2)</w:t>
      </w:r>
      <w:r>
        <w:br/>
      </w:r>
      <w:r>
        <w:rPr>
          <w:rStyle w:val="VerbatimChar"/>
        </w:rPr>
        <w:t xml:space="preserve">  .s OrderStr=^TMP($zn,$j,"ENQ",labno)</w:t>
      </w:r>
      <w:r>
        <w:br/>
      </w:r>
      <w:r>
        <w:rPr>
          <w:rStyle w:val="VerbatimChar"/>
        </w:rPr>
        <w:t xml:space="preserve">  .s OrderStr=OrderStr_"  1"_tcx //</w:t>
      </w:r>
      <w:r>
        <w:br/>
      </w:r>
      <w:r>
        <w:rPr>
          <w:rStyle w:val="VerbatimChar"/>
        </w:rPr>
        <w:t xml:space="preserve">  .//s OrderStr=OrderStr_$j(count,3)_tcx //</w:t>
      </w:r>
      <w:r>
        <w:br/>
      </w:r>
      <w:r>
        <w:rPr>
          <w:rStyle w:val="VerbatimChar"/>
        </w:rPr>
        <w:t xml:space="preserve">  .;S ordstr=ordstr_tcx_"|R||"_$TR($ZD($P($H,",",1),3),"-")_$TR($ZT($P($H,",",2),1),":")_"||||N||||"_specimenID_"||||||||||O|||||"_cr</w:t>
      </w:r>
      <w:r>
        <w:br/>
      </w:r>
      <w:r>
        <w:rPr>
          <w:rStyle w:val="VerbatimChar"/>
        </w:rPr>
        <w:t xml:space="preserve">  .s patname=""</w:t>
      </w:r>
      <w:r>
        <w:br/>
      </w:r>
      <w:r>
        <w:rPr>
          <w:rStyle w:val="VerbatimChar"/>
        </w:rPr>
        <w:t xml:space="preserve">  .//s patid="12"_$j("",18)</w:t>
      </w:r>
      <w:r>
        <w:br/>
      </w:r>
      <w:r>
        <w:rPr>
          <w:rStyle w:val="VerbatimChar"/>
        </w:rPr>
        <w:t xml:space="preserve">  .//s patid=$$GetEpis^MI.MIFTBABi2(labno,mi)</w:t>
      </w:r>
      <w:r>
        <w:br/>
      </w:r>
      <w:r>
        <w:rPr>
          <w:rStyle w:val="VerbatimChar"/>
        </w:rPr>
        <w:t xml:space="preserve">  .s id=$$GetEpis(labno,mi)</w:t>
      </w:r>
      <w:r>
        <w:br/>
      </w:r>
      <w:r>
        <w:rPr>
          <w:rStyle w:val="VerbatimChar"/>
        </w:rPr>
        <w:t xml:space="preserve">  .s patid=id_$j("",20-$l(id))</w:t>
      </w:r>
      <w:r>
        <w:br/>
      </w:r>
      <w:r>
        <w:rPr>
          <w:rStyle w:val="VerbatimChar"/>
        </w:rPr>
        <w:t xml:space="preserve">  .s PatStr=date_time_"                                          "_patid_"M20231031"</w:t>
      </w:r>
      <w:r>
        <w:br/>
      </w:r>
      <w:r>
        <w:rPr>
          <w:rStyle w:val="VerbatimChar"/>
        </w:rPr>
        <w:t xml:space="preserve">  .s racksid=$tr($e(^TMP($zn,$j,"ENQ",labno),21,24)," ")</w:t>
      </w:r>
      <w:r>
        <w:br/>
      </w:r>
      <w:r>
        <w:rPr>
          <w:rStyle w:val="VerbatimChar"/>
        </w:rPr>
        <w:t xml:space="preserve">  .s rackno=$tr($e(^TMP($zn,$j,"ENQ",labno),25,27)," ")</w:t>
      </w:r>
      <w:r>
        <w:br/>
      </w:r>
      <w:r>
        <w:rPr>
          <w:rStyle w:val="VerbatimChar"/>
        </w:rPr>
        <w:t xml:space="preserve">  .;d SetTSMachine(mi,labno1,racksid,rackno)</w:t>
      </w:r>
      <w:r>
        <w:br/>
      </w:r>
      <w:r>
        <w:rPr>
          <w:rStyle w:val="VerbatimChar"/>
        </w:rPr>
        <w:t xml:space="preserve">  .;s aa=$c(2)_"O 1604210009            21  5  1  101  111  281  441"_$c(23)_"201604211735"_$c(23,3)</w:t>
      </w:r>
      <w:r>
        <w:br/>
      </w:r>
      <w:r>
        <w:rPr>
          <w:rStyle w:val="VerbatimChar"/>
        </w:rPr>
        <w:t xml:space="preserve">  .//202310111404TEST□□□□□□□□□□□□□□□□□□□□□□□□□□□□□□□□□□□□□□1325□□□□□□□□□□□□□□□□M20131011【23】</w:t>
      </w:r>
      <w:r>
        <w:br/>
      </w:r>
      <w:r>
        <w:rPr>
          <w:rStyle w:val="VerbatimChar"/>
        </w:rPr>
        <w:t xml:space="preserve">  .//202310151101TEST□□□□□□□□□□□□□□□□□□□□□□□□□□□□□□□□□□□□□□27□□□□□□□□□□□□□□□□□□M20231015</w:t>
      </w:r>
      <w:r>
        <w:br/>
      </w:r>
      <w:r>
        <w:rPr>
          <w:rStyle w:val="VerbatimChar"/>
        </w:rPr>
        <w:t xml:space="preserve">  .//202309211517TEST□□□□□□□□□□□□□□□□□□□□□□□□□□□□□□□□□□□□□□944□□□□□□□□□□□□□□□□□M20130921【23】</w:t>
      </w:r>
      <w:r>
        <w:br/>
      </w:r>
      <w:r>
        <w:rPr>
          <w:rStyle w:val="VerbatimChar"/>
        </w:rPr>
        <w:t xml:space="preserve">  .;s ^huangLL(i)=stx_"O "_OrderStr_PatStr_etb_etx</w:t>
      </w:r>
      <w:r>
        <w:br/>
      </w:r>
      <w:r>
        <w:rPr>
          <w:rStyle w:val="VerbatimChar"/>
        </w:rPr>
        <w:t xml:space="preserve">  .d SENDSTR(stx_"O "_OrderStr_PatStr_etb_etx)</w:t>
      </w:r>
      <w:r>
        <w:br/>
      </w:r>
      <w:r>
        <w:rPr>
          <w:rStyle w:val="VerbatimChar"/>
        </w:rPr>
        <w:t xml:space="preserve">  .k ^TMP($zn,$j,"ENQ")</w:t>
      </w:r>
      <w:r>
        <w:br/>
      </w:r>
      <w:r>
        <w:rPr>
          <w:rStyle w:val="VerbatimChar"/>
        </w:rPr>
        <w:t xml:space="preserve">  q 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SENDSTR(str) ; send string to instrument</w:t>
      </w:r>
      <w:r>
        <w:br/>
      </w:r>
      <w:r>
        <w:rPr>
          <w:rStyle w:val="VerbatimChar"/>
        </w:rPr>
        <w:t xml:space="preserve">  k ^huangll</w:t>
      </w:r>
      <w:r>
        <w:br/>
      </w:r>
      <w:r>
        <w:rPr>
          <w:rStyle w:val="VerbatimChar"/>
        </w:rPr>
        <w:t xml:space="preserve">  s ^huangll=str</w:t>
      </w:r>
      <w:r>
        <w:br/>
      </w:r>
      <w:r>
        <w:rPr>
          <w:rStyle w:val="VerbatimChar"/>
        </w:rPr>
        <w:t xml:space="preserve">  w str,*-3 d Trace^MI.MIF000(mi,str,"H--&gt;M")</w:t>
      </w:r>
      <w:r>
        <w:br/>
      </w:r>
      <w:r>
        <w:rPr>
          <w:rStyle w:val="VerbatimChar"/>
        </w:rPr>
        <w:t xml:space="preserve">  f j=1:1:6 r *R:1 i ($c(R)=ack)!($c(R)=eot) q</w:t>
      </w:r>
      <w:r>
        <w:br/>
      </w:r>
      <w:r>
        <w:rPr>
          <w:rStyle w:val="VerbatimChar"/>
        </w:rPr>
        <w:t xml:space="preserve">  i $c(R)=ack d Trace^MI.MIF000(mi,"ACK","H&lt;--M") q 0</w:t>
      </w:r>
      <w:r>
        <w:br/>
      </w:r>
      <w:r>
        <w:rPr>
          <w:rStyle w:val="VerbatimChar"/>
        </w:rPr>
        <w:t xml:space="preserve">  i $c(R)=eot d Trace^MI.MIF000(mi,"EOT","H&lt;--M") q 0</w:t>
      </w:r>
      <w:r>
        <w:br/>
      </w:r>
      <w:r>
        <w:rPr>
          <w:rStyle w:val="VerbatimChar"/>
        </w:rPr>
        <w:t xml:space="preserve">  i $c(R)=nak d Trace^MI.MIF000(mi,"NAK","H&lt;--M") q 0</w:t>
      </w:r>
      <w:r>
        <w:br/>
      </w:r>
      <w:r>
        <w:rPr>
          <w:rStyle w:val="VerbatimChar"/>
        </w:rPr>
        <w:t xml:space="preserve">  i $c(R)=-1 w nak,*-3 d Trace^MI.MIF000(mi,"-1","H&lt;--M") q 0</w:t>
      </w:r>
      <w:r>
        <w:br/>
      </w:r>
      <w:r>
        <w:rPr>
          <w:rStyle w:val="VerbatimChar"/>
        </w:rPr>
        <w:t xml:space="preserve">  q 1</w:t>
      </w:r>
      <w:r>
        <w:br/>
      </w:r>
      <w:r>
        <w:br/>
      </w:r>
      <w:r>
        <w:rPr>
          <w:rStyle w:val="VerbatimChar"/>
        </w:rPr>
        <w:t xml:space="preserve">/// w $$GetEpis^MI.MIFTBALIS("231014000525","121")</w:t>
      </w:r>
      <w:r>
        <w:br/>
      </w:r>
      <w:r>
        <w:rPr>
          <w:rStyle w:val="VerbatimChar"/>
        </w:rPr>
        <w:t xml:space="preserve">GetEpis(labno,mi)</w:t>
      </w:r>
      <w:r>
        <w:br/>
      </w:r>
      <w:r>
        <w:rPr>
          <w:rStyle w:val="VerbatimChar"/>
        </w:rPr>
        <w:t xml:space="preserve">    s labno =$g(labno),mi=$g(mi)</w:t>
      </w:r>
      <w:r>
        <w:br/>
      </w:r>
      <w:r>
        <w:rPr>
          <w:rStyle w:val="VerbatimChar"/>
        </w:rPr>
        <w:t xml:space="preserve">    s epis=""</w:t>
      </w:r>
      <w:r>
        <w:br/>
      </w:r>
      <w:r>
        <w:rPr>
          <w:rStyle w:val="VerbatimChar"/>
        </w:rPr>
        <w:t xml:space="preserve">    i $l(labno)=0 q ""</w:t>
      </w:r>
      <w:r>
        <w:br/>
      </w:r>
      <w:r>
        <w:rPr>
          <w:rStyle w:val="VerbatimChar"/>
        </w:rPr>
        <w:t xml:space="preserve">    s VisitNumberDR = $o(^dbo.RPVisitNumberI("IndexVisitNumber",labno,""))</w:t>
      </w:r>
      <w:r>
        <w:br/>
      </w:r>
      <w:r>
        <w:rPr>
          <w:rStyle w:val="VerbatimChar"/>
        </w:rPr>
        <w:t xml:space="preserve">    i '$l(VisitNumberDR) q ""</w:t>
      </w:r>
      <w:r>
        <w:br/>
      </w:r>
      <w:r>
        <w:rPr>
          <w:rStyle w:val="VerbatimChar"/>
        </w:rPr>
        <w:t xml:space="preserve">    s WorkGroupMachineDR=$lg(^dbo.BTMIMachineParameterD(mi),6) </w:t>
      </w:r>
      <w:r>
        <w:br/>
      </w:r>
      <w:r>
        <w:br/>
      </w:r>
      <w:r>
        <w:rPr>
          <w:rStyle w:val="VerbatimChar"/>
        </w:rPr>
        <w:t xml:space="preserve">    s OrderNo=$o(^dbo.RPVisitNumberReportI("IndexReportID",VisitNumberDR,WorkGroupMachineDR,""))</w:t>
      </w:r>
      <w:r>
        <w:br/>
      </w:r>
      <w:r>
        <w:rPr>
          <w:rStyle w:val="VerbatimChar"/>
        </w:rPr>
        <w:t xml:space="preserve">    i '$l(OrderNo) q ""</w:t>
      </w:r>
      <w:r>
        <w:br/>
      </w:r>
      <w:r>
        <w:rPr>
          <w:rStyle w:val="VerbatimChar"/>
        </w:rPr>
        <w:t xml:space="preserve">    s ReportDR=$o(^dbo.RPVisitNumberReportI("IndexReportID",VisitNumberDR,WorkGroupMachineDR,OrderNo,""))</w:t>
      </w:r>
      <w:r>
        <w:br/>
      </w:r>
      <w:r>
        <w:rPr>
          <w:rStyle w:val="VerbatimChar"/>
        </w:rPr>
        <w:t xml:space="preserve">    i '$l(ReportDR) q ""</w:t>
      </w:r>
      <w:r>
        <w:br/>
      </w:r>
      <w:r>
        <w:rPr>
          <w:rStyle w:val="VerbatimChar"/>
        </w:rPr>
        <w:t xml:space="preserve">    s ReportData=$g(^dbo.RPVisitNumberReportD(ReportDR))</w:t>
      </w:r>
      <w:r>
        <w:br/>
      </w:r>
      <w:r>
        <w:rPr>
          <w:rStyle w:val="VerbatimChar"/>
        </w:rPr>
        <w:t xml:space="preserve">    s epis=$lg(ReportData,8)</w:t>
      </w:r>
      <w:r>
        <w:br/>
      </w:r>
      <w:r>
        <w:rPr>
          <w:rStyle w:val="VerbatimChar"/>
        </w:rPr>
        <w:t xml:space="preserve">    q epis</w:t>
      </w:r>
    </w:p>
    <w:bookmarkEnd w:id="81"/>
    <w:bookmarkEnd w:id="82"/>
    <w:sectPr>
      <w:pgSz w:h="16838" w:w="11906"/>
      <w:pgMar w:bottom="1440" w:footer="992" w:gutter="0" w:header="851" w:left="1800" w:right="1800" w:top="1440"/>
      <w:cols w:num="1" w:space="425"/>
      <w:docGrid w:charSpace="0" w:linePitch="312" w:type="line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bordersDoNotSurroundHeader w:val="0"/>
  <w:bordersDoNotSurroundFooter w:val="0"/>
  <w:proofState w:grammar="clean" w:spelling="clean"/>
  <w:stylePaneFormatFilter w:val="0004"/>
  <w:doNotTrackMoves/>
  <w:documentProtection w:enforcement="0"/>
  <w:defaultTabStop w:val="420"/>
  <w:drawingGridHorizontalSpacing w:val="360"/>
  <w:drawingGridVerticalSpacing w:val="156"/>
  <w:displayHorizontalDrawingGridEvery w:val="1"/>
  <w:displayVerticalDrawingGridEvery w:val="1"/>
  <w:noPunctuationKerning w:val="1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83831"/>
    <w:rsid w:val="3B8E7C51"/>
    <w:rsid w:val="3E0B7FF7"/>
    <w:rsid w:val="462C7250"/>
    <w:rsid w:val="4A914BFD"/>
    <w:rsid w:val="571636A8"/>
    <w:rsid w:val="7A642192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decimalSymbol w:val="."/>
  <w:listSeparator w:val=","/>
</w:settings>
</file>

<file path=word/styles.xml><?xml version="1.0" encoding="utf-8"?>
<w:style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psCustomData="http://www.wps.cn/officeDocument/2013/wpsCustomData" mc:Ignorable="w14">
  <w:docDefaults>
    <w:rPrDefault>
      <w:rPr>
        <w:rFonts w:ascii="Times New Roman" w:cs="Times New Roman" w:eastAsia="宋体" w:hAnsi="Times New Roman"/>
      </w:rPr>
    </w:rPrDefault>
    <w:pPrDefault/>
  </w:docDefaults>
  <w:latentStyles w:count="260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0" w:unhideWhenUsed="0"/>
    <w:lsdException w:name="heading 2" w:qFormat="1" w:semiHidden="0" w:uiPriority="0"/>
    <w:lsdException w:name="heading 3" w:qFormat="1" w:semiHidden="0" w:uiPriority="0"/>
    <w:lsdException w:name="heading 4" w:qFormat="1" w:semiHidden="0" w:uiPriority="0"/>
    <w:lsdException w:name="heading 5" w:qFormat="1" w:uiPriority="0"/>
    <w:lsdException w:name="heading 6" w:qFormat="1" w:uiPriority="0"/>
    <w:lsdException w:name="heading 7" w:qFormat="1" w:uiPriority="0"/>
    <w:lsdException w:name="heading 8" w:qFormat="1" w:uiPriority="0"/>
    <w:lsdException w:name="heading 9" w:qFormat="1" w:uiPriority="0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qFormat="1" w:uiPriority="0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qFormat="1" w:semiHidden="0" w:uiPriority="0" w:unhideWhenUsed="0"/>
    <w:lsdException w:name="Closing" w:semiHidden="0" w:uiPriority="0" w:unhideWhenUsed="0"/>
    <w:lsdException w:name="Signature" w:semiHidden="0" w:uiPriority="0" w:unhideWhenUsed="0"/>
    <w:lsdException w:name="Default Paragraph Font" w:qFormat="1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qFormat="1" w:semiHidden="0" w:uiPriority="0" w:unhideWhenUsed="0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qFormat="1" w:semiHidden="0" w:uiPriority="0" w:unhideWhenUsed="0"/>
    <w:lsdException w:name="Emphasis" w:qFormat="1" w:semiHidden="0" w:uiPriority="0" w:unhideWhenUsed="0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default="1" w:styleId="1" w:type="paragraph">
    <w:name w:val="Normal"/>
    <w:qFormat/>
    <w:uiPriority w:val="0"/>
    <w:pPr>
      <w:widowControl w:val="0"/>
      <w:jc w:val="both"/>
    </w:pPr>
    <w:rPr>
      <w:rFonts w:asciiTheme="minorAscii" w:cstheme="minorBidi" w:eastAsia="宋体" w:hAnsiTheme="minorAscii"/>
      <w:kern w:val="2"/>
      <w:sz w:val="24"/>
      <w:szCs w:val="24"/>
      <w:lang w:bidi="ar-SA" w:eastAsia="zh-CN" w:val="en-US"/>
    </w:rPr>
  </w:style>
  <w:style w:styleId="2" w:type="paragraph">
    <w:name w:val="heading 1"/>
    <w:basedOn w:val="1"/>
    <w:next w:val="1"/>
    <w:qFormat/>
    <w:uiPriority w:val="0"/>
    <w:pPr>
      <w:keepNext/>
      <w:keepLines/>
      <w:spacing w:afterAutospacing="0" w:afterLines="0" w:beforeAutospacing="0" w:beforeLines="0" w:line="480" w:lineRule="auto"/>
      <w:jc w:val="center"/>
      <w:outlineLvl w:val="0"/>
    </w:pPr>
    <w:rPr>
      <w:rFonts w:asciiTheme="minorAscii" w:eastAsia="宋体" w:hAnsiTheme="minorAscii"/>
      <w:b/>
      <w:kern w:val="44"/>
      <w:sz w:val="30"/>
    </w:rPr>
  </w:style>
  <w:style w:styleId="3" w:type="paragraph">
    <w:name w:val="heading 2"/>
    <w:basedOn w:val="1"/>
    <w:next w:val="1"/>
    <w:unhideWhenUsed/>
    <w:qFormat/>
    <w:uiPriority w:val="0"/>
    <w:pPr>
      <w:keepNext/>
      <w:keepLines/>
      <w:spacing w:afterAutospacing="0" w:afterLines="0" w:beforeAutospacing="0" w:beforeLines="0" w:line="360" w:lineRule="auto"/>
      <w:outlineLvl w:val="1"/>
    </w:pPr>
    <w:rPr>
      <w:rFonts w:ascii="Arial" w:eastAsia="宋体" w:hAnsi="Arial"/>
      <w:b/>
      <w:sz w:val="24"/>
    </w:rPr>
  </w:style>
  <w:style w:styleId="4" w:type="paragraph">
    <w:name w:val="heading 3"/>
    <w:basedOn w:val="1"/>
    <w:next w:val="1"/>
    <w:unhideWhenUsed/>
    <w:qFormat/>
    <w:uiPriority w:val="0"/>
    <w:pPr>
      <w:keepNext/>
      <w:keepLines/>
      <w:spacing w:afterAutospacing="0" w:afterLines="0" w:beforeAutospacing="0" w:beforeLines="0" w:line="360" w:lineRule="auto"/>
      <w:outlineLvl w:val="2"/>
    </w:pPr>
    <w:rPr>
      <w:b/>
      <w:sz w:val="21"/>
    </w:rPr>
  </w:style>
  <w:style w:styleId="5" w:type="paragraph">
    <w:name w:val="heading 4"/>
    <w:basedOn w:val="1"/>
    <w:next w:val="1"/>
    <w:unhideWhenUsed/>
    <w:qFormat/>
    <w:uiPriority w:val="0"/>
    <w:pPr>
      <w:keepNext/>
      <w:keepLines/>
      <w:spacing w:after="290" w:afterAutospacing="0" w:afterLines="0" w:before="280" w:beforeAutospacing="0" w:beforeLines="0" w:line="372" w:lineRule="auto"/>
      <w:outlineLvl w:val="3"/>
    </w:pPr>
    <w:rPr>
      <w:rFonts w:ascii="Arial" w:eastAsia="黑体" w:hAnsi="Arial"/>
      <w:b/>
      <w:sz w:val="28"/>
    </w:rPr>
  </w:style>
  <w:style w:default="1" w:styleId="8" w:type="character">
    <w:name w:val="Default Paragraph Font"/>
    <w:semiHidden/>
    <w:qFormat/>
    <w:uiPriority w:val="0"/>
  </w:style>
  <w:style w:default="1" w:styleId="7" w:type="table">
    <w:name w:val="Normal Table"/>
    <w:semiHidden/>
    <w:qFormat/>
    <w:uiPriority w:val="0"/>
    <w:tblPr>
      <w:tblCellMar>
        <w:top w:type="dxa" w:w="0"/>
        <w:left w:type="dxa" w:w="108"/>
        <w:bottom w:type="dxa" w:w="0"/>
        <w:right w:type="dxa" w:w="108"/>
      </w:tblCellMar>
    </w:tblPr>
  </w:style>
  <w:style w:styleId="6" w:type="paragraph">
    <w:name w:val="Normal (Web)"/>
    <w:basedOn w:val="1"/>
    <w:uiPriority w:val="0"/>
    <w:pPr>
      <w:spacing w:after="0" w:afterAutospacing="1" w:before="0" w:beforeAutospacing="1"/>
      <w:ind w:left="0" w:right="0"/>
      <w:jc w:val="left"/>
    </w:pPr>
    <w:rPr>
      <w:kern w:val="0"/>
      <w:sz w:val="24"/>
      <w:lang w:bidi="ar" w:eastAsia="zh-CN" w:val="en-US"/>
    </w:rPr>
  </w:style>
  <w:style w:customStyle="1" w:styleId="9" w:type="paragraph">
    <w:name w:val="Source Code"/>
    <w:qFormat/>
    <w:uiPriority w:val="0"/>
    <w:pPr>
      <w:wordWrap w:val="0"/>
    </w:pPr>
    <w:rPr>
      <w:rFonts w:asciiTheme="minorHAnsi" w:cstheme="minorBidi" w:eastAsiaTheme="minorEastAsia" w:hAnsiTheme="minorHAnsi"/>
    </w:r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jpg" /><Relationship Type="http://schemas.openxmlformats.org/officeDocument/2006/relationships/image" Id="rId75" Target="media/rId75.jpg" /><Relationship Type="http://schemas.openxmlformats.org/officeDocument/2006/relationships/image" Id="rId72" Target="media/rId72.jpg" /><Relationship Type="http://schemas.openxmlformats.org/officeDocument/2006/relationships/image" Id="rId39" Target="media/rId39.jpg" /><Relationship Type="http://schemas.openxmlformats.org/officeDocument/2006/relationships/image" Id="rId46" Target="media/rId46.jpg" /><Relationship Type="http://schemas.openxmlformats.org/officeDocument/2006/relationships/image" Id="rId43" Target="media/rId43.jpg" /><Relationship Type="http://schemas.openxmlformats.org/officeDocument/2006/relationships/image" Id="rId56" Target="media/rId56.png" /><Relationship Type="http://schemas.openxmlformats.org/officeDocument/2006/relationships/image" Id="rId27" Target="media/rId2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49" Target="media/rId49.png" /><Relationship Type="http://schemas.openxmlformats.org/officeDocument/2006/relationships/hyperlink" Id="rId25" Target="https://file6d66f4de2a95.vrh5.cn/v3/idea/YnWDdZ8i?suid=7CBF7E3A-ECBC-4D30-8B49-03C69FF065C3&amp;sl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file6d66f4de2a95.vrh5.cn/v3/idea/YnWDdZ8i?suid=7CBF7E3A-ECBC-4D30-8B49-03C69FF065C3&amp;sl=1" TargetMode="External" 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2025-08-25T01:02:42Z</dcterms:created>
  <dcterms:modified xsi:type="dcterms:W3CDTF">2025-08-25T01:02:42Z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