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DEB" w:rsidRDefault="00073E6C" w:rsidP="002D5CCD">
      <w:pPr>
        <w:pStyle w:val="1"/>
        <w:jc w:val="center"/>
      </w:pPr>
      <w:r>
        <w:rPr>
          <w:rFonts w:hint="eastAsia"/>
        </w:rPr>
        <w:t>仪器接口程序说明文档</w:t>
      </w:r>
    </w:p>
    <w:p w:rsidR="002E5DEB" w:rsidRDefault="00073E6C" w:rsidP="002D5CCD">
      <w:pPr>
        <w:pStyle w:val="2"/>
        <w:numPr>
          <w:ilvl w:val="0"/>
          <w:numId w:val="5"/>
        </w:numPr>
      </w:pPr>
      <w:r>
        <w:rPr>
          <w:rFonts w:hint="eastAsia"/>
        </w:rPr>
        <w:t>接口说明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93"/>
        <w:gridCol w:w="1620"/>
        <w:gridCol w:w="2161"/>
      </w:tblGrid>
      <w:tr w:rsidR="002E5DEB">
        <w:trPr>
          <w:trHeight w:val="317"/>
        </w:trPr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</w:tcPr>
          <w:p w:rsidR="002E5DEB" w:rsidRDefault="0088006B">
            <w:pPr>
              <w:rPr>
                <w:sz w:val="24"/>
                <w:szCs w:val="24"/>
              </w:rPr>
            </w:pPr>
            <w:r>
              <w:rPr>
                <w:rFonts w:eastAsia="宋体"/>
                <w:b/>
                <w:sz w:val="24"/>
                <w:szCs w:val="24"/>
              </w:rPr>
              <w:t>PL</w:t>
            </w:r>
          </w:p>
        </w:tc>
        <w:tc>
          <w:tcPr>
            <w:tcW w:w="1620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适用型号</w:t>
            </w:r>
          </w:p>
        </w:tc>
        <w:tc>
          <w:tcPr>
            <w:tcW w:w="2161" w:type="dxa"/>
            <w:shd w:val="clear" w:color="auto" w:fill="auto"/>
          </w:tcPr>
          <w:p w:rsidR="002E5DEB" w:rsidRDefault="0088006B">
            <w:pPr>
              <w:rPr>
                <w:rFonts w:eastAsia="宋体"/>
                <w:b/>
                <w:sz w:val="24"/>
                <w:szCs w:val="24"/>
              </w:rPr>
            </w:pPr>
            <w:r>
              <w:rPr>
                <w:rFonts w:eastAsia="宋体" w:hint="eastAsia"/>
                <w:b/>
                <w:sz w:val="24"/>
                <w:szCs w:val="24"/>
              </w:rPr>
              <w:t>PL12</w:t>
            </w:r>
          </w:p>
        </w:tc>
      </w:tr>
      <w:tr w:rsidR="002E5DEB"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单向</w:t>
            </w:r>
          </w:p>
        </w:tc>
        <w:tc>
          <w:tcPr>
            <w:tcW w:w="162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</w:tcPr>
          <w:p w:rsidR="002E5DEB" w:rsidRDefault="0088006B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血小板</w:t>
            </w:r>
          </w:p>
        </w:tc>
      </w:tr>
      <w:tr w:rsidR="002E5DEB"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2E5DEB" w:rsidRDefault="0088006B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山东阳光保险</w:t>
            </w:r>
          </w:p>
        </w:tc>
      </w:tr>
      <w:tr w:rsidR="002E5DEB"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2E5DEB" w:rsidRDefault="00444AFE" w:rsidP="00444AFE">
            <w:pPr>
              <w:rPr>
                <w:szCs w:val="24"/>
              </w:rPr>
            </w:pPr>
            <w:r>
              <w:rPr>
                <w:rFonts w:hint="eastAsia"/>
              </w:rPr>
              <w:t>（</w:t>
            </w:r>
            <w:r w:rsidR="00073E6C">
              <w:rPr>
                <w:rFonts w:hint="eastAsia"/>
              </w:rPr>
              <w:t>附件</w:t>
            </w:r>
            <w:r w:rsidR="00073E6C">
              <w:rPr>
                <w:rFonts w:hint="eastAsia"/>
              </w:rPr>
              <w:t>TXT</w:t>
            </w:r>
            <w:r w:rsidR="00073E6C">
              <w:rPr>
                <w:rFonts w:hint="eastAsia"/>
              </w:rPr>
              <w:t>程序）</w:t>
            </w:r>
          </w:p>
        </w:tc>
      </w:tr>
      <w:tr w:rsidR="002E5DEB"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监听程序版本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2E5DEB" w:rsidRDefault="00073E6C">
            <w:r>
              <w:rPr>
                <w:rFonts w:hint="eastAsia"/>
              </w:rPr>
              <w:t xml:space="preserve">      </w:t>
            </w:r>
            <w:hyperlink r:id="rId8" w:history="1">
              <w:r w:rsidRPr="00073E6C">
                <w:rPr>
                  <w:rStyle w:val="a6"/>
                  <w:rFonts w:hint="eastAsia"/>
                </w:rPr>
                <w:t xml:space="preserve"> </w:t>
              </w:r>
              <w:r w:rsidRPr="00073E6C">
                <w:rPr>
                  <w:rStyle w:val="a6"/>
                  <w:rFonts w:hint="eastAsia"/>
                </w:rPr>
                <w:t>（附件监听程序文件）</w:t>
              </w:r>
            </w:hyperlink>
          </w:p>
        </w:tc>
      </w:tr>
    </w:tbl>
    <w:p w:rsidR="002E5DEB" w:rsidRDefault="00073E6C" w:rsidP="002D5CCD">
      <w:pPr>
        <w:pStyle w:val="2"/>
        <w:numPr>
          <w:ilvl w:val="0"/>
          <w:numId w:val="5"/>
        </w:numPr>
      </w:pPr>
      <w:r>
        <w:rPr>
          <w:rFonts w:hint="eastAsia"/>
        </w:rPr>
        <w:t>连接说明</w:t>
      </w:r>
    </w:p>
    <w:p w:rsidR="002E5DEB" w:rsidRDefault="00073E6C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连接方式：</w:t>
      </w:r>
      <w:sdt>
        <w:sdtPr>
          <w:rPr>
            <w:rFonts w:hint="eastAsia"/>
            <w:b/>
            <w:sz w:val="24"/>
            <w:szCs w:val="24"/>
          </w:rPr>
          <w:id w:val="9886717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06B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>
        <w:rPr>
          <w:rFonts w:hint="eastAsia"/>
          <w:b/>
          <w:sz w:val="24"/>
          <w:szCs w:val="24"/>
        </w:rPr>
        <w:t>读数据库</w:t>
      </w:r>
      <w:r w:rsidR="00D94BA9">
        <w:rPr>
          <w:rFonts w:hint="eastAsia"/>
          <w:b/>
          <w:sz w:val="24"/>
          <w:szCs w:val="24"/>
        </w:rPr>
        <w:t xml:space="preserve"> </w:t>
      </w:r>
      <w:sdt>
        <w:sdtPr>
          <w:rPr>
            <w:rFonts w:hint="eastAsia"/>
            <w:b/>
            <w:sz w:val="24"/>
            <w:szCs w:val="24"/>
          </w:rPr>
          <w:id w:val="1872877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AFE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hint="eastAsia"/>
          <w:b/>
          <w:sz w:val="24"/>
          <w:szCs w:val="24"/>
        </w:rPr>
        <w:t>读文件</w:t>
      </w:r>
    </w:p>
    <w:p w:rsidR="002E5DEB" w:rsidRDefault="00073E6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是否支持其他连接方式</w:t>
      </w:r>
      <w:r w:rsidR="00D94BA9">
        <w:rPr>
          <w:rFonts w:hint="eastAsia"/>
          <w:bCs/>
          <w:sz w:val="24"/>
          <w:szCs w:val="24"/>
        </w:rPr>
        <w:t>：</w:t>
      </w:r>
      <w:sdt>
        <w:sdtPr>
          <w:rPr>
            <w:rFonts w:hint="eastAsia"/>
            <w:bCs/>
            <w:sz w:val="24"/>
            <w:szCs w:val="24"/>
          </w:rPr>
          <w:id w:val="1665282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06B">
            <w:rPr>
              <w:rFonts w:ascii="MS Gothic" w:eastAsia="MS Gothic" w:hAnsi="MS Gothic" w:hint="eastAsia"/>
              <w:bCs/>
              <w:sz w:val="24"/>
              <w:szCs w:val="24"/>
            </w:rPr>
            <w:t>☐</w:t>
          </w:r>
        </w:sdtContent>
      </w:sdt>
      <w:r w:rsidR="00D94BA9">
        <w:rPr>
          <w:rFonts w:hint="eastAsia"/>
          <w:bCs/>
          <w:sz w:val="24"/>
          <w:szCs w:val="24"/>
        </w:rPr>
        <w:t>串口</w:t>
      </w:r>
      <w:r w:rsidR="00D94BA9">
        <w:rPr>
          <w:rFonts w:hint="eastAsia"/>
          <w:bCs/>
          <w:sz w:val="24"/>
          <w:szCs w:val="24"/>
        </w:rPr>
        <w:t xml:space="preserve">   </w:t>
      </w:r>
      <w:sdt>
        <w:sdtPr>
          <w:rPr>
            <w:rFonts w:hint="eastAsia"/>
            <w:bCs/>
            <w:sz w:val="24"/>
            <w:szCs w:val="24"/>
          </w:rPr>
          <w:id w:val="925466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BA9">
            <w:rPr>
              <w:rFonts w:ascii="MS Gothic" w:eastAsia="MS Gothic" w:hAnsi="MS Gothic" w:hint="eastAsia"/>
              <w:bCs/>
              <w:sz w:val="24"/>
              <w:szCs w:val="24"/>
            </w:rPr>
            <w:t>☐</w:t>
          </w:r>
        </w:sdtContent>
      </w:sdt>
      <w:r>
        <w:rPr>
          <w:rFonts w:hint="eastAsia"/>
          <w:bCs/>
          <w:sz w:val="24"/>
          <w:szCs w:val="24"/>
        </w:rPr>
        <w:t>网口</w:t>
      </w:r>
    </w:p>
    <w:p w:rsidR="00175C3E" w:rsidRDefault="00175C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2E5DEB" w:rsidRPr="00D94BA9" w:rsidRDefault="002E5DEB">
      <w:pPr>
        <w:ind w:firstLine="360"/>
        <w:rPr>
          <w:sz w:val="24"/>
          <w:szCs w:val="24"/>
        </w:rPr>
      </w:pPr>
    </w:p>
    <w:p w:rsidR="002E5DEB" w:rsidRDefault="00073E6C" w:rsidP="002D5CCD">
      <w:pPr>
        <w:pStyle w:val="2"/>
        <w:numPr>
          <w:ilvl w:val="0"/>
          <w:numId w:val="5"/>
        </w:numPr>
      </w:pPr>
      <w:r>
        <w:rPr>
          <w:rFonts w:hint="eastAsia"/>
        </w:rPr>
        <w:t>参数设定说明（保留仪器设置图片存档）</w:t>
      </w:r>
    </w:p>
    <w:p w:rsidR="00C05AF6" w:rsidRDefault="00C05AF6">
      <w:pPr>
        <w:ind w:left="360"/>
        <w:rPr>
          <w:sz w:val="24"/>
          <w:szCs w:val="24"/>
        </w:rPr>
      </w:pPr>
    </w:p>
    <w:p w:rsidR="002E5DEB" w:rsidRDefault="00073E6C">
      <w:pPr>
        <w:ind w:left="360"/>
        <w:rPr>
          <w:sz w:val="24"/>
          <w:szCs w:val="24"/>
        </w:rPr>
      </w:pPr>
      <w:r w:rsidRPr="00C05AF6">
        <w:rPr>
          <w:rFonts w:hint="eastAsia"/>
          <w:b/>
          <w:sz w:val="24"/>
          <w:szCs w:val="24"/>
        </w:rPr>
        <w:t>监听程序配置：</w:t>
      </w:r>
      <w:r>
        <w:rPr>
          <w:rFonts w:hint="eastAsia"/>
          <w:sz w:val="24"/>
          <w:szCs w:val="24"/>
        </w:rPr>
        <w:t>（前处理类、值域）</w:t>
      </w:r>
    </w:p>
    <w:p w:rsidR="00C05AF6" w:rsidRDefault="00C05AF6" w:rsidP="00AB533A">
      <w:pPr>
        <w:ind w:left="420" w:firstLineChars="100" w:firstLine="210"/>
      </w:pPr>
    </w:p>
    <w:p w:rsidR="0088006B" w:rsidRDefault="0088006B" w:rsidP="0088006B">
      <w:pPr>
        <w:ind w:left="360"/>
      </w:pPr>
      <w:r>
        <w:t>[{"MachID":"80","Type":"DataBase","UpTime":60000,"Address":"DSN=PLT","UpCDF":"","UpREF":"","DealProcess":"MI.XN9000","Para":"SELECT a.readFlag,b.* FROM lisresult b LEFT JOIN lisflag a ON a.SampleID=b.SampleID WHERE a.readFlag=0 AND a.errorFlag=0#SampleID</w:t>
      </w:r>
    </w:p>
    <w:p w:rsidR="002E5DEB" w:rsidRDefault="0088006B" w:rsidP="0088006B">
      <w:pPr>
        <w:ind w:left="360"/>
        <w:rPr>
          <w:sz w:val="24"/>
          <w:szCs w:val="24"/>
        </w:rPr>
      </w:pPr>
      <w:r>
        <w:t>"}]</w:t>
      </w:r>
      <w:r w:rsidR="00AB533A">
        <w:rPr>
          <w:rFonts w:hint="eastAsia"/>
          <w:sz w:val="24"/>
          <w:szCs w:val="24"/>
        </w:rPr>
        <w:t xml:space="preserve"> </w:t>
      </w:r>
    </w:p>
    <w:p w:rsidR="00AB533A" w:rsidRDefault="00AB533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配置</w:t>
      </w:r>
      <w:r>
        <w:rPr>
          <w:sz w:val="24"/>
          <w:szCs w:val="24"/>
        </w:rPr>
        <w:t>json</w:t>
      </w:r>
      <w:r>
        <w:rPr>
          <w:sz w:val="24"/>
          <w:szCs w:val="24"/>
        </w:rPr>
        <w:t>串解释</w:t>
      </w:r>
      <w:r>
        <w:rPr>
          <w:rFonts w:hint="eastAsia"/>
          <w:sz w:val="24"/>
          <w:szCs w:val="24"/>
        </w:rPr>
        <w:t>：</w:t>
      </w:r>
    </w:p>
    <w:p w:rsidR="00AB533A" w:rsidRDefault="00AB533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必填项</w:t>
      </w:r>
      <w:r>
        <w:rPr>
          <w:rFonts w:hint="eastAsia"/>
          <w:sz w:val="24"/>
          <w:szCs w:val="24"/>
        </w:rPr>
        <w:t>：</w:t>
      </w:r>
    </w:p>
    <w:p w:rsidR="00AB533A" w:rsidRDefault="00AB533A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6F6C">
        <w:t>MachID</w:t>
      </w:r>
      <w:r>
        <w:rPr>
          <w:rFonts w:hint="eastAsia"/>
        </w:rPr>
        <w:t>：</w:t>
      </w:r>
      <w:r>
        <w:t>仪器</w:t>
      </w:r>
      <w:r>
        <w:rPr>
          <w:rFonts w:hint="eastAsia"/>
        </w:rPr>
        <w:t>ID</w:t>
      </w:r>
      <w:r>
        <w:rPr>
          <w:rFonts w:hint="eastAsia"/>
        </w:rPr>
        <w:t>，根据新增的仪器设置修改；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Type</w:t>
      </w:r>
      <w:r>
        <w:rPr>
          <w:rFonts w:hint="eastAsia"/>
        </w:rPr>
        <w:t>：</w:t>
      </w:r>
      <w:r w:rsidRPr="00E36F6C">
        <w:t>Drect</w:t>
      </w:r>
      <w:r>
        <w:rPr>
          <w:rFonts w:hint="eastAsia"/>
        </w:rPr>
        <w:t>（即表示读取文件模式）</w:t>
      </w:r>
    </w:p>
    <w:p w:rsidR="00AB533A" w:rsidRDefault="00AB533A">
      <w:pPr>
        <w:ind w:left="360"/>
      </w:pPr>
      <w:r>
        <w:t xml:space="preserve">         </w:t>
      </w:r>
      <w:r w:rsidRPr="00E36F6C">
        <w:t>UpTime</w:t>
      </w:r>
      <w:r>
        <w:rPr>
          <w:rFonts w:hint="eastAsia"/>
        </w:rPr>
        <w:t>：</w:t>
      </w:r>
      <w:r>
        <w:t>查询时间间隔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Address</w:t>
      </w:r>
      <w:r>
        <w:rPr>
          <w:rFonts w:hint="eastAsia"/>
        </w:rPr>
        <w:t>：</w:t>
      </w:r>
      <w:r>
        <w:t>结果文件存放路径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UpCDF</w:t>
      </w:r>
      <w:r>
        <w:rPr>
          <w:rFonts w:hint="eastAsia"/>
        </w:rPr>
        <w:t>：</w:t>
      </w:r>
      <w:r>
        <w:t>双向上传</w:t>
      </w:r>
      <w:r>
        <w:t>cdf</w:t>
      </w:r>
      <w:r>
        <w:t>文件路径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UpREF</w:t>
      </w:r>
      <w:r>
        <w:rPr>
          <w:rFonts w:hint="eastAsia"/>
        </w:rPr>
        <w:t>：</w:t>
      </w:r>
      <w:r>
        <w:t>双向上传指令文件路径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DealProcess</w:t>
      </w:r>
      <w:r>
        <w:rPr>
          <w:rFonts w:hint="eastAsia"/>
        </w:rPr>
        <w:t>：</w:t>
      </w:r>
      <w:r>
        <w:t>后台处理</w:t>
      </w:r>
      <w:r>
        <w:rPr>
          <w:rFonts w:hint="eastAsia"/>
        </w:rPr>
        <w:t>M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Para</w:t>
      </w:r>
      <w:r>
        <w:t>:</w:t>
      </w:r>
      <w:r>
        <w:t>读取文件的的格式</w:t>
      </w:r>
    </w:p>
    <w:p w:rsidR="00AB533A" w:rsidRDefault="00AB533A">
      <w:pPr>
        <w:ind w:left="360"/>
      </w:pPr>
      <w:r>
        <w:tab/>
      </w:r>
      <w:r>
        <w:tab/>
        <w:t xml:space="preserve"> </w:t>
      </w:r>
      <w:r>
        <w:t>选填项</w:t>
      </w:r>
      <w:r>
        <w:rPr>
          <w:rFonts w:hint="eastAsia"/>
        </w:rPr>
        <w:t>（如配置则</w:t>
      </w:r>
      <w:r>
        <w:rPr>
          <w:rFonts w:hint="eastAsia"/>
        </w:rPr>
        <w:t>config</w:t>
      </w:r>
      <w:r>
        <w:rPr>
          <w:rFonts w:hint="eastAsia"/>
        </w:rPr>
        <w:t>文件的对应配置失效）：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A61811">
        <w:t>PreDealClass</w:t>
      </w:r>
      <w:r>
        <w:rPr>
          <w:rFonts w:hint="eastAsia"/>
        </w:rPr>
        <w:t>：</w:t>
      </w:r>
      <w:r>
        <w:t>强制指定前处理类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A61811">
        <w:t>UPPreDealClass</w:t>
      </w:r>
      <w:r>
        <w:rPr>
          <w:rFonts w:hint="eastAsia"/>
        </w:rPr>
        <w:t>：</w:t>
      </w:r>
      <w:r>
        <w:t>强制指定上传前处理类</w:t>
      </w:r>
    </w:p>
    <w:p w:rsidR="00AB533A" w:rsidRDefault="00AB533A">
      <w:pPr>
        <w:ind w:left="360"/>
        <w:rPr>
          <w:sz w:val="24"/>
          <w:szCs w:val="24"/>
        </w:rPr>
      </w:pPr>
      <w:r>
        <w:lastRenderedPageBreak/>
        <w:tab/>
      </w:r>
      <w:r>
        <w:tab/>
      </w:r>
      <w:r>
        <w:tab/>
      </w:r>
    </w:p>
    <w:p w:rsidR="002E5DEB" w:rsidRDefault="002E5DEB">
      <w:pPr>
        <w:ind w:left="360"/>
        <w:rPr>
          <w:sz w:val="24"/>
          <w:szCs w:val="24"/>
        </w:rPr>
      </w:pPr>
    </w:p>
    <w:p w:rsidR="002E5DEB" w:rsidRDefault="002E5DEB">
      <w:pPr>
        <w:ind w:left="360"/>
        <w:rPr>
          <w:sz w:val="24"/>
          <w:szCs w:val="24"/>
        </w:rPr>
      </w:pPr>
    </w:p>
    <w:p w:rsidR="002E5DEB" w:rsidRDefault="00073E6C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语句：（读数据库）</w:t>
      </w:r>
    </w:p>
    <w:p w:rsidR="0088006B" w:rsidRDefault="0088006B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006B">
        <w:rPr>
          <w:sz w:val="24"/>
          <w:szCs w:val="24"/>
        </w:rPr>
        <w:t>SELECT a.readFlag,b.* FROM lisresult b LEFT JOIN lisflag a ON a.SampleID=b.SampleID WHERE a.readFlag=0 AND a.errorFlag=0#SampleID</w:t>
      </w:r>
    </w:p>
    <w:p w:rsidR="008179FF" w:rsidRPr="00175C3E" w:rsidRDefault="00073E6C" w:rsidP="008179FF">
      <w:pPr>
        <w:pStyle w:val="2"/>
        <w:numPr>
          <w:ilvl w:val="0"/>
          <w:numId w:val="5"/>
        </w:numPr>
        <w:ind w:firstLine="0"/>
        <w:rPr>
          <w:sz w:val="24"/>
          <w:szCs w:val="24"/>
        </w:rPr>
      </w:pPr>
      <w:r w:rsidRPr="002D5CCD">
        <w:rPr>
          <w:rFonts w:hint="eastAsia"/>
        </w:rPr>
        <w:t>仪器数据传输说明</w:t>
      </w:r>
      <w:r w:rsidR="008179FF" w:rsidRPr="00175C3E">
        <w:rPr>
          <w:color w:val="FF0000"/>
          <w:sz w:val="24"/>
          <w:szCs w:val="24"/>
        </w:rPr>
        <w:tab/>
      </w:r>
      <w:r w:rsidR="008179FF" w:rsidRPr="00175C3E">
        <w:rPr>
          <w:color w:val="FF0000"/>
          <w:sz w:val="24"/>
          <w:szCs w:val="24"/>
        </w:rPr>
        <w:tab/>
      </w:r>
      <w:r w:rsidR="008179FF" w:rsidRPr="00175C3E">
        <w:rPr>
          <w:color w:val="FF0000"/>
          <w:sz w:val="24"/>
          <w:szCs w:val="24"/>
        </w:rPr>
        <w:tab/>
      </w:r>
      <w:r w:rsidR="00C05AF6" w:rsidRPr="00175C3E">
        <w:rPr>
          <w:sz w:val="24"/>
          <w:szCs w:val="24"/>
        </w:rPr>
        <w:tab/>
      </w:r>
    </w:p>
    <w:p w:rsidR="008179FF" w:rsidRDefault="008179FF" w:rsidP="008179FF">
      <w:pPr>
        <w:pStyle w:val="a4"/>
        <w:tabs>
          <w:tab w:val="left" w:pos="360"/>
          <w:tab w:val="left" w:pos="780"/>
        </w:tabs>
        <w:ind w:left="1200" w:firstLineChars="0" w:firstLine="0"/>
        <w:rPr>
          <w:sz w:val="24"/>
          <w:szCs w:val="24"/>
        </w:rPr>
      </w:pPr>
    </w:p>
    <w:p w:rsidR="008179FF" w:rsidRDefault="008179FF" w:rsidP="008179FF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图像传输注意事项</w:t>
      </w:r>
    </w:p>
    <w:p w:rsidR="008179FF" w:rsidRDefault="008179FF" w:rsidP="008179FF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搭好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服务器；</w:t>
      </w:r>
    </w:p>
    <w:p w:rsidR="002D5CCD" w:rsidRDefault="008179FF" w:rsidP="00C05AF6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在系统中配置好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路径。</w:t>
      </w:r>
    </w:p>
    <w:p w:rsidR="00C05AF6" w:rsidRDefault="00175C3E" w:rsidP="00C05AF6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图像是根据保存的数据</w:t>
      </w:r>
      <w:r w:rsidR="00C05AF6">
        <w:rPr>
          <w:rFonts w:hint="eastAsia"/>
          <w:sz w:val="24"/>
          <w:szCs w:val="24"/>
        </w:rPr>
        <w:t>中的坐标点画出来的，</w:t>
      </w:r>
      <w:r w:rsidR="00F17439">
        <w:rPr>
          <w:rFonts w:hint="eastAsia"/>
          <w:sz w:val="24"/>
          <w:szCs w:val="24"/>
        </w:rPr>
        <w:t>。</w:t>
      </w:r>
    </w:p>
    <w:p w:rsidR="00F17439" w:rsidRDefault="00F17439" w:rsidP="00F17439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前处理类</w:t>
      </w:r>
      <w:r>
        <w:rPr>
          <w:rFonts w:hint="eastAsia"/>
          <w:sz w:val="24"/>
          <w:szCs w:val="24"/>
        </w:rPr>
        <w:t>：</w:t>
      </w:r>
      <w:r w:rsidR="00175C3E" w:rsidRPr="00175C3E">
        <w:t>Deal</w:t>
      </w:r>
      <w:r w:rsidR="0088006B">
        <w:t>PL12</w:t>
      </w:r>
    </w:p>
    <w:p w:rsidR="002D5CCD" w:rsidRPr="002D5CCD" w:rsidRDefault="002D5CCD" w:rsidP="00C05AF6">
      <w:pPr>
        <w:pStyle w:val="a4"/>
        <w:tabs>
          <w:tab w:val="left" w:pos="360"/>
          <w:tab w:val="left" w:pos="1200"/>
          <w:tab w:val="left" w:pos="1680"/>
        </w:tabs>
        <w:ind w:left="1680" w:firstLineChars="0" w:firstLine="0"/>
        <w:rPr>
          <w:sz w:val="24"/>
          <w:szCs w:val="24"/>
        </w:rPr>
      </w:pPr>
    </w:p>
    <w:p w:rsidR="002E5DEB" w:rsidRPr="002D5CCD" w:rsidRDefault="00073E6C" w:rsidP="002D5CCD">
      <w:pPr>
        <w:pStyle w:val="2"/>
        <w:numPr>
          <w:ilvl w:val="0"/>
          <w:numId w:val="8"/>
        </w:numPr>
        <w:rPr>
          <w:sz w:val="24"/>
          <w:szCs w:val="24"/>
        </w:rPr>
      </w:pPr>
      <w:r w:rsidRPr="002D5CCD">
        <w:rPr>
          <w:rFonts w:hint="eastAsia"/>
        </w:rPr>
        <w:t>修改记录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77"/>
        <w:gridCol w:w="2610"/>
        <w:gridCol w:w="3257"/>
      </w:tblGrid>
      <w:tr w:rsidR="002E5DEB">
        <w:tc>
          <w:tcPr>
            <w:tcW w:w="71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E5DEB">
        <w:tc>
          <w:tcPr>
            <w:tcW w:w="71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:rsidR="002E5DEB" w:rsidRDefault="00073E6C" w:rsidP="00AB533A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Cs w:val="21"/>
              </w:rPr>
              <w:t>201</w:t>
            </w:r>
            <w:r w:rsidR="00AB533A">
              <w:rPr>
                <w:rFonts w:ascii="Courier New" w:hAnsi="Courier New" w:cs="Courier New"/>
                <w:szCs w:val="21"/>
              </w:rPr>
              <w:t>7</w:t>
            </w:r>
            <w:r w:rsidR="00AB533A">
              <w:rPr>
                <w:rFonts w:ascii="Courier New" w:hAnsi="Courier New" w:cs="Courier New" w:hint="eastAsia"/>
                <w:szCs w:val="21"/>
              </w:rPr>
              <w:t>-</w:t>
            </w:r>
            <w:r w:rsidR="0088006B">
              <w:rPr>
                <w:rFonts w:ascii="Courier New" w:hAnsi="Courier New" w:cs="Courier New"/>
                <w:szCs w:val="21"/>
              </w:rPr>
              <w:t>11</w:t>
            </w:r>
            <w:r w:rsidR="0088006B">
              <w:rPr>
                <w:rFonts w:ascii="Courier New" w:hAnsi="Courier New" w:cs="Courier New" w:hint="eastAsia"/>
                <w:szCs w:val="21"/>
              </w:rPr>
              <w:t>-</w:t>
            </w:r>
            <w:r w:rsidR="0088006B">
              <w:rPr>
                <w:rFonts w:ascii="Courier New" w:hAnsi="Courier New" w:cs="Courier New"/>
                <w:szCs w:val="21"/>
              </w:rPr>
              <w:t>21</w:t>
            </w:r>
          </w:p>
        </w:tc>
        <w:tc>
          <w:tcPr>
            <w:tcW w:w="2610" w:type="dxa"/>
            <w:shd w:val="clear" w:color="auto" w:fill="auto"/>
          </w:tcPr>
          <w:p w:rsidR="002E5DEB" w:rsidRDefault="00AB533A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余渊</w:t>
            </w:r>
          </w:p>
        </w:tc>
        <w:tc>
          <w:tcPr>
            <w:tcW w:w="3257" w:type="dxa"/>
            <w:shd w:val="clear" w:color="auto" w:fill="auto"/>
          </w:tcPr>
          <w:p w:rsidR="002E5DEB" w:rsidRDefault="002E5DEB">
            <w:pPr>
              <w:rPr>
                <w:sz w:val="24"/>
                <w:szCs w:val="24"/>
              </w:rPr>
            </w:pPr>
          </w:p>
        </w:tc>
      </w:tr>
    </w:tbl>
    <w:p w:rsidR="002E5DEB" w:rsidRDefault="002E5DEB">
      <w:pPr>
        <w:rPr>
          <w:b/>
          <w:sz w:val="24"/>
          <w:szCs w:val="24"/>
          <w:highlight w:val="lightGray"/>
        </w:rPr>
      </w:pPr>
    </w:p>
    <w:p w:rsidR="002E5DEB" w:rsidRDefault="002E5DEB">
      <w:pPr>
        <w:rPr>
          <w:b/>
          <w:sz w:val="24"/>
          <w:szCs w:val="24"/>
          <w:highlight w:val="lightGray"/>
        </w:rPr>
      </w:pPr>
    </w:p>
    <w:p w:rsidR="002E5DEB" w:rsidRDefault="00073E6C" w:rsidP="00073E6C">
      <w:pPr>
        <w:pStyle w:val="2"/>
        <w:numPr>
          <w:ilvl w:val="0"/>
          <w:numId w:val="8"/>
        </w:numPr>
        <w:rPr>
          <w:noProof/>
        </w:rPr>
      </w:pPr>
      <w:r w:rsidRPr="008179FF">
        <w:rPr>
          <w:rFonts w:hint="eastAsia"/>
        </w:rPr>
        <w:t>数据格式：</w:t>
      </w:r>
      <w:bookmarkStart w:id="0" w:name="_GoBack"/>
      <w:bookmarkEnd w:id="0"/>
      <w:r w:rsidR="00C05AF6">
        <w:rPr>
          <w:noProof/>
        </w:rPr>
        <w:tab/>
      </w:r>
    </w:p>
    <w:p w:rsidR="00F17439" w:rsidRDefault="00F17439" w:rsidP="00073E6C">
      <w:pPr>
        <w:rPr>
          <w:noProof/>
        </w:rPr>
      </w:pPr>
      <w:r>
        <w:rPr>
          <w:noProof/>
        </w:rPr>
        <w:t>结果图片</w:t>
      </w:r>
      <w:r>
        <w:rPr>
          <w:rFonts w:hint="eastAsia"/>
          <w:noProof/>
        </w:rPr>
        <w:t>：</w:t>
      </w:r>
    </w:p>
    <w:p w:rsidR="00F17439" w:rsidRDefault="00F17439" w:rsidP="00073E6C">
      <w:r>
        <w:rPr>
          <w:noProof/>
        </w:rPr>
        <w:tab/>
      </w:r>
      <w:r w:rsidR="004201C9">
        <w:rPr>
          <w:noProof/>
        </w:rPr>
        <w:lastRenderedPageBreak/>
        <w:drawing>
          <wp:inline distT="0" distB="0" distL="0" distR="0">
            <wp:extent cx="6099175" cy="3813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1C9">
        <w:rPr>
          <w:noProof/>
        </w:rPr>
        <w:drawing>
          <wp:inline distT="0" distB="0" distL="0" distR="0">
            <wp:extent cx="6099175" cy="381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1C9">
        <w:rPr>
          <w:noProof/>
        </w:rPr>
        <w:lastRenderedPageBreak/>
        <w:drawing>
          <wp:inline distT="0" distB="0" distL="0" distR="0">
            <wp:extent cx="6099175" cy="381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EB" w:rsidRPr="008179FF" w:rsidRDefault="00073E6C" w:rsidP="002D5CCD">
      <w:pPr>
        <w:pStyle w:val="2"/>
        <w:numPr>
          <w:ilvl w:val="0"/>
          <w:numId w:val="8"/>
        </w:numPr>
      </w:pPr>
      <w:r w:rsidRPr="008179FF">
        <w:rPr>
          <w:rFonts w:hint="eastAsia"/>
        </w:rPr>
        <w:t>接口程序</w:t>
      </w:r>
    </w:p>
    <w:tbl>
      <w:tblPr>
        <w:tblStyle w:val="a3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22"/>
        <w:gridCol w:w="8300"/>
      </w:tblGrid>
      <w:tr w:rsidR="008179FF" w:rsidTr="008179FF">
        <w:tc>
          <w:tcPr>
            <w:tcW w:w="220" w:type="dxa"/>
          </w:tcPr>
          <w:p w:rsidR="008179FF" w:rsidRDefault="008179FF" w:rsidP="008179FF">
            <w:pPr>
              <w:rPr>
                <w:b/>
                <w:sz w:val="24"/>
                <w:szCs w:val="24"/>
              </w:rPr>
            </w:pPr>
          </w:p>
        </w:tc>
        <w:tc>
          <w:tcPr>
            <w:tcW w:w="8302" w:type="dxa"/>
          </w:tcPr>
          <w:p w:rsidR="008179FF" w:rsidRDefault="008179FF" w:rsidP="008179F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关键方法说明：</w:t>
            </w:r>
          </w:p>
          <w:p w:rsidR="008179FF" w:rsidRDefault="008179FF" w:rsidP="008179FF">
            <w:pPr>
              <w:rPr>
                <w:color w:val="000000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  <w:r w:rsidR="00175C3E">
              <w:rPr>
                <w:color w:val="000000"/>
              </w:rPr>
              <w:t xml:space="preserve"> QryLabInfo</w:t>
            </w:r>
            <w:r w:rsidR="00175C3E">
              <w:rPr>
                <w:rFonts w:hint="eastAsia"/>
                <w:color w:val="000000"/>
              </w:rPr>
              <w:t>：</w:t>
            </w:r>
            <w:r w:rsidR="00175C3E">
              <w:rPr>
                <w:color w:val="000000"/>
              </w:rPr>
              <w:t>保证一直能够调到上传接口</w:t>
            </w:r>
          </w:p>
          <w:p w:rsidR="008179FF" w:rsidRDefault="008179FF" w:rsidP="008179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SaveImageMTHD;</w:t>
            </w:r>
            <w:r>
              <w:rPr>
                <w:color w:val="000000"/>
              </w:rPr>
              <w:t>保存仪器图片</w:t>
            </w:r>
          </w:p>
          <w:p w:rsidR="008179FF" w:rsidRDefault="008179FF" w:rsidP="00C05AF6">
            <w:pPr>
              <w:ind w:firstLine="480"/>
              <w:rPr>
                <w:b/>
                <w:sz w:val="24"/>
                <w:szCs w:val="24"/>
              </w:rPr>
            </w:pPr>
            <w:r>
              <w:rPr>
                <w:color w:val="000000"/>
              </w:rPr>
              <w:t>GetFtpMTHD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获取仪器要保存在</w:t>
            </w:r>
            <w:r>
              <w:rPr>
                <w:rFonts w:hint="eastAsia"/>
                <w:color w:val="000000"/>
              </w:rPr>
              <w:t>FTP</w:t>
            </w:r>
            <w:r>
              <w:rPr>
                <w:rFonts w:hint="eastAsia"/>
                <w:color w:val="000000"/>
              </w:rPr>
              <w:t>上的路径，可根据需要修改</w:t>
            </w:r>
          </w:p>
        </w:tc>
      </w:tr>
      <w:tr w:rsidR="008179FF" w:rsidTr="008179FF">
        <w:tc>
          <w:tcPr>
            <w:tcW w:w="220" w:type="dxa"/>
          </w:tcPr>
          <w:p w:rsidR="008179FF" w:rsidRDefault="008179FF" w:rsidP="008179FF">
            <w:pPr>
              <w:rPr>
                <w:b/>
                <w:sz w:val="24"/>
                <w:szCs w:val="24"/>
              </w:rPr>
            </w:pPr>
          </w:p>
        </w:tc>
        <w:tc>
          <w:tcPr>
            <w:tcW w:w="8302" w:type="dxa"/>
            <w:shd w:val="clear" w:color="auto" w:fill="A5A5A5" w:themeFill="accent3"/>
          </w:tcPr>
          <w:p w:rsidR="008179FF" w:rsidRDefault="008179FF" w:rsidP="008179FF">
            <w:pPr>
              <w:rPr>
                <w:b/>
                <w:sz w:val="24"/>
                <w:szCs w:val="24"/>
              </w:rPr>
            </w:pPr>
          </w:p>
        </w:tc>
      </w:tr>
    </w:tbl>
    <w:p w:rsidR="00AB533A" w:rsidRDefault="00AB533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B533A" w:rsidRDefault="00AB533A">
      <w:pPr>
        <w:rPr>
          <w:b/>
          <w:sz w:val="24"/>
          <w:szCs w:val="24"/>
        </w:rPr>
      </w:pPr>
    </w:p>
    <w:p w:rsidR="002E5DEB" w:rsidRDefault="002E5DEB">
      <w:pPr>
        <w:rPr>
          <w:b/>
          <w:sz w:val="24"/>
          <w:szCs w:val="24"/>
        </w:rPr>
      </w:pPr>
    </w:p>
    <w:p w:rsidR="002E5DEB" w:rsidRDefault="002E5DEB"/>
    <w:sectPr w:rsidR="002E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BEA" w:rsidRDefault="00874BEA" w:rsidP="0088006B">
      <w:r>
        <w:separator/>
      </w:r>
    </w:p>
  </w:endnote>
  <w:endnote w:type="continuationSeparator" w:id="0">
    <w:p w:rsidR="00874BEA" w:rsidRDefault="00874BEA" w:rsidP="0088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BEA" w:rsidRDefault="00874BEA" w:rsidP="0088006B">
      <w:r>
        <w:separator/>
      </w:r>
    </w:p>
  </w:footnote>
  <w:footnote w:type="continuationSeparator" w:id="0">
    <w:p w:rsidR="00874BEA" w:rsidRDefault="00874BEA" w:rsidP="00880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193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3EC73C2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1920962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E4264CA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2C5666F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5E459DE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8F62E93"/>
    <w:multiLevelType w:val="hybridMultilevel"/>
    <w:tmpl w:val="D9DC4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C53E22"/>
    <w:multiLevelType w:val="multilevel"/>
    <w:tmpl w:val="2D50D48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9C4B84"/>
    <w:rsid w:val="00073E6C"/>
    <w:rsid w:val="00175C3E"/>
    <w:rsid w:val="002D5CCD"/>
    <w:rsid w:val="002E5DEB"/>
    <w:rsid w:val="004201C9"/>
    <w:rsid w:val="00444AFE"/>
    <w:rsid w:val="008179FF"/>
    <w:rsid w:val="00874BEA"/>
    <w:rsid w:val="0088006B"/>
    <w:rsid w:val="00AB533A"/>
    <w:rsid w:val="00C05AF6"/>
    <w:rsid w:val="00D94BA9"/>
    <w:rsid w:val="00F17439"/>
    <w:rsid w:val="01DE4F7F"/>
    <w:rsid w:val="031E7818"/>
    <w:rsid w:val="05AC6AB8"/>
    <w:rsid w:val="0DF31030"/>
    <w:rsid w:val="25AF63E4"/>
    <w:rsid w:val="27AF5486"/>
    <w:rsid w:val="298F3959"/>
    <w:rsid w:val="2E1167BB"/>
    <w:rsid w:val="33AC1E5E"/>
    <w:rsid w:val="4338201C"/>
    <w:rsid w:val="46E91D16"/>
    <w:rsid w:val="4CE42D57"/>
    <w:rsid w:val="4E9C4B84"/>
    <w:rsid w:val="4F1429D7"/>
    <w:rsid w:val="52E2550C"/>
    <w:rsid w:val="68171CCF"/>
    <w:rsid w:val="681A115A"/>
    <w:rsid w:val="6EF349CD"/>
    <w:rsid w:val="735B5705"/>
    <w:rsid w:val="766D161A"/>
    <w:rsid w:val="767E040F"/>
    <w:rsid w:val="7CD5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5C2EDA"/>
  <w15:docId w15:val="{0F6CD33E-C00A-4FC5-A93A-B554444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2D5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D5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2D5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AB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179FF"/>
    <w:pPr>
      <w:ind w:firstLineChars="200" w:firstLine="420"/>
    </w:pPr>
  </w:style>
  <w:style w:type="character" w:customStyle="1" w:styleId="10">
    <w:name w:val="标题 1 字符"/>
    <w:basedOn w:val="a0"/>
    <w:link w:val="1"/>
    <w:rsid w:val="002D5C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D5CCD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2D5CCD"/>
    <w:rPr>
      <w:b/>
      <w:bCs/>
      <w:kern w:val="2"/>
      <w:sz w:val="32"/>
      <w:szCs w:val="32"/>
    </w:rPr>
  </w:style>
  <w:style w:type="character" w:styleId="a5">
    <w:name w:val="Intense Reference"/>
    <w:basedOn w:val="a0"/>
    <w:uiPriority w:val="32"/>
    <w:qFormat/>
    <w:rsid w:val="00073E6C"/>
    <w:rPr>
      <w:b/>
      <w:bCs/>
      <w:smallCaps/>
      <w:color w:val="5B9BD5" w:themeColor="accent1"/>
      <w:spacing w:val="5"/>
    </w:rPr>
  </w:style>
  <w:style w:type="character" w:styleId="a6">
    <w:name w:val="Hyperlink"/>
    <w:basedOn w:val="a0"/>
    <w:rsid w:val="00073E6C"/>
    <w:rPr>
      <w:color w:val="0563C1" w:themeColor="hyperlink"/>
      <w:u w:val="single"/>
    </w:rPr>
  </w:style>
  <w:style w:type="paragraph" w:styleId="a7">
    <w:name w:val="header"/>
    <w:basedOn w:val="a"/>
    <w:link w:val="a8"/>
    <w:rsid w:val="00880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8006B"/>
    <w:rPr>
      <w:kern w:val="2"/>
      <w:sz w:val="18"/>
      <w:szCs w:val="18"/>
    </w:rPr>
  </w:style>
  <w:style w:type="paragraph" w:styleId="a9">
    <w:name w:val="footer"/>
    <w:basedOn w:val="a"/>
    <w:link w:val="aa"/>
    <w:rsid w:val="00880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800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0417;&#21548;&#31243;&#24207;/Debug.r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余渊</cp:lastModifiedBy>
  <cp:revision>7</cp:revision>
  <dcterms:created xsi:type="dcterms:W3CDTF">2016-05-26T03:07:00Z</dcterms:created>
  <dcterms:modified xsi:type="dcterms:W3CDTF">2017-11-21T09:46:00Z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