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006E68" w:rsidRDefault="005A29CA" w:rsidP="00CB6F29">
      <w:pPr>
        <w:rPr>
          <w:rFonts w:hint="eastAsia"/>
        </w:rPr>
      </w:pPr>
      <w:r w:rsidRPr="005A29CA">
        <w:t>LICA500</w:t>
      </w:r>
    </w:p>
    <w:p w:rsidR="005A29CA" w:rsidRDefault="005A29CA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327132" w:rsidRPr="0072266C" w:rsidRDefault="00121F9C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</w:p>
    <w:p w:rsidR="006A7B97" w:rsidRDefault="006A7B97" w:rsidP="00CB6F29">
      <w:r w:rsidRPr="006A7B97">
        <w:t>[{"MachID":"</w:t>
      </w:r>
      <w:r w:rsidR="00FC506E" w:rsidRPr="00FC506E">
        <w:t>#RowID</w:t>
      </w:r>
      <w:r w:rsidRPr="006A7B97">
        <w:t>","Type":"Drect","UpTime":"3000","Address":"C:\\Users\\hp\\Documents\\Result","UpCDF":"","UpREF":"","DealProcess":"MI.LICA500","Para":".csv"</w:t>
      </w:r>
      <w:r w:rsidRPr="00A61811">
        <w:t>,"PreDealClass":"PreDeal.Deal</w:t>
      </w:r>
      <w:r>
        <w:rPr>
          <w:rFonts w:hint="eastAsia"/>
        </w:rPr>
        <w:t>Demo</w:t>
      </w:r>
      <w:r w:rsidRPr="00A61811">
        <w:t>,PreDeal","UPPreDealClass":""</w:t>
      </w:r>
      <w:r w:rsidRPr="006A7B97"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>Class MI.LICA500 Extends %Persistent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>{</w:t>
      </w:r>
    </w:p>
    <w:p w:rsidR="00DD36F4" w:rsidRPr="00DD36F4" w:rsidRDefault="00DD36F4" w:rsidP="00DD36F4">
      <w:pPr>
        <w:rPr>
          <w:color w:val="000080"/>
        </w:rPr>
      </w:pPr>
    </w:p>
    <w:p w:rsidR="00DD36F4" w:rsidRPr="00DD36F4" w:rsidRDefault="00DD36F4" w:rsidP="00DD36F4">
      <w:pPr>
        <w:rPr>
          <w:color w:val="000080"/>
        </w:rPr>
      </w:pPr>
      <w:proofErr w:type="spellStart"/>
      <w:r w:rsidRPr="00DD36F4">
        <w:rPr>
          <w:color w:val="000080"/>
        </w:rPr>
        <w:t>ClassMethod</w:t>
      </w:r>
      <w:proofErr w:type="spellEnd"/>
      <w:r w:rsidRPr="00DD36F4">
        <w:rPr>
          <w:color w:val="000080"/>
        </w:rPr>
        <w:t xml:space="preserve"> </w:t>
      </w:r>
      <w:proofErr w:type="spellStart"/>
      <w:r w:rsidRPr="00DD36F4">
        <w:rPr>
          <w:color w:val="000080"/>
        </w:rPr>
        <w:t>fileMTHD</w:t>
      </w:r>
      <w:proofErr w:type="spellEnd"/>
      <w:r w:rsidRPr="00DD36F4">
        <w:rPr>
          <w:color w:val="000080"/>
        </w:rPr>
        <w:t xml:space="preserve">(mi, record, epis, P3, P4, P5, P6, P7, P8, P9, P10, P11, P12, P13, Sessions, Output </w:t>
      </w:r>
      <w:proofErr w:type="spellStart"/>
      <w:r w:rsidRPr="00DD36F4">
        <w:rPr>
          <w:color w:val="000080"/>
        </w:rPr>
        <w:t>RowCount</w:t>
      </w:r>
      <w:proofErr w:type="spellEnd"/>
      <w:r w:rsidRPr="00DD36F4">
        <w:rPr>
          <w:color w:val="000080"/>
        </w:rPr>
        <w:t xml:space="preserve"> As %String) As %String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>{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ab/>
      </w:r>
      <w:proofErr w:type="gramStart"/>
      <w:r w:rsidRPr="00DD36F4">
        <w:rPr>
          <w:color w:val="000080"/>
        </w:rPr>
        <w:t>s</w:t>
      </w:r>
      <w:proofErr w:type="gramEnd"/>
      <w:r w:rsidRPr="00DD36F4">
        <w:rPr>
          <w:color w:val="000080"/>
        </w:rPr>
        <w:t xml:space="preserve"> mi=$g(mi)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 xml:space="preserve">  </w:t>
      </w:r>
      <w:r w:rsidRPr="00DD36F4">
        <w:rPr>
          <w:color w:val="000080"/>
        </w:rPr>
        <w:tab/>
      </w:r>
      <w:proofErr w:type="spellStart"/>
      <w:proofErr w:type="gramStart"/>
      <w:r w:rsidRPr="00DD36F4">
        <w:rPr>
          <w:color w:val="000080"/>
        </w:rPr>
        <w:t>i</w:t>
      </w:r>
      <w:proofErr w:type="spellEnd"/>
      <w:proofErr w:type="gramEnd"/>
      <w:r w:rsidRPr="00DD36F4">
        <w:rPr>
          <w:color w:val="000080"/>
        </w:rPr>
        <w:t xml:space="preserve"> '$d(^</w:t>
      </w:r>
      <w:proofErr w:type="spellStart"/>
      <w:r w:rsidRPr="00DD36F4">
        <w:rPr>
          <w:color w:val="000080"/>
        </w:rPr>
        <w:t>dbo.BTMIMachineParameterD</w:t>
      </w:r>
      <w:proofErr w:type="spellEnd"/>
      <w:r w:rsidRPr="00DD36F4">
        <w:rPr>
          <w:color w:val="000080"/>
        </w:rPr>
        <w:t>(mi)) q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ab/>
      </w:r>
      <w:proofErr w:type="spellStart"/>
      <w:proofErr w:type="gramStart"/>
      <w:r w:rsidRPr="00DD36F4">
        <w:rPr>
          <w:color w:val="000080"/>
        </w:rPr>
        <w:t>i</w:t>
      </w:r>
      <w:proofErr w:type="spellEnd"/>
      <w:proofErr w:type="gramEnd"/>
      <w:r w:rsidRPr="00DD36F4">
        <w:rPr>
          <w:color w:val="000080"/>
        </w:rPr>
        <w:t xml:space="preserve"> '$l(record) q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 xml:space="preserve"> </w:t>
      </w:r>
      <w:r w:rsidRPr="00DD36F4">
        <w:rPr>
          <w:color w:val="000080"/>
        </w:rPr>
        <w:tab/>
      </w:r>
      <w:proofErr w:type="gramStart"/>
      <w:r w:rsidRPr="00DD36F4">
        <w:rPr>
          <w:color w:val="000080"/>
        </w:rPr>
        <w:t>d</w:t>
      </w:r>
      <w:proofErr w:type="gramEnd"/>
      <w:r w:rsidRPr="00DD36F4">
        <w:rPr>
          <w:color w:val="000080"/>
        </w:rPr>
        <w:t xml:space="preserve"> Trace^MI.MIF000(</w:t>
      </w:r>
      <w:proofErr w:type="spellStart"/>
      <w:r w:rsidRPr="00DD36F4">
        <w:rPr>
          <w:color w:val="000080"/>
        </w:rPr>
        <w:t>mi,record,"H</w:t>
      </w:r>
      <w:proofErr w:type="spellEnd"/>
      <w:r w:rsidRPr="00DD36F4">
        <w:rPr>
          <w:color w:val="000080"/>
        </w:rPr>
        <w:t>&lt;--M")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 xml:space="preserve"> </w:t>
      </w:r>
      <w:r w:rsidRPr="00DD36F4">
        <w:rPr>
          <w:color w:val="000080"/>
        </w:rPr>
        <w:tab/>
        <w:t>s (</w:t>
      </w:r>
      <w:proofErr w:type="spellStart"/>
      <w:r w:rsidRPr="00DD36F4">
        <w:rPr>
          <w:color w:val="000080"/>
        </w:rPr>
        <w:t>sample</w:t>
      </w:r>
      <w:proofErr w:type="gramStart"/>
      <w:r w:rsidRPr="00DD36F4">
        <w:rPr>
          <w:color w:val="000080"/>
        </w:rPr>
        <w:t>,epis,result,date,time,QC</w:t>
      </w:r>
      <w:proofErr w:type="spellEnd"/>
      <w:proofErr w:type="gramEnd"/>
      <w:r w:rsidRPr="00DD36F4">
        <w:rPr>
          <w:color w:val="000080"/>
        </w:rPr>
        <w:t>)=""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 xml:space="preserve"> </w:t>
      </w:r>
      <w:r w:rsidRPr="00DD36F4">
        <w:rPr>
          <w:color w:val="000080"/>
        </w:rPr>
        <w:tab/>
      </w:r>
      <w:proofErr w:type="gramStart"/>
      <w:r w:rsidRPr="00DD36F4">
        <w:rPr>
          <w:color w:val="000080"/>
        </w:rPr>
        <w:t>s</w:t>
      </w:r>
      <w:proofErr w:type="gramEnd"/>
      <w:r w:rsidRPr="00DD36F4">
        <w:rPr>
          <w:color w:val="000080"/>
        </w:rPr>
        <w:t xml:space="preserve"> epis=+$</w:t>
      </w:r>
      <w:proofErr w:type="spellStart"/>
      <w:r w:rsidRPr="00DD36F4">
        <w:rPr>
          <w:color w:val="000080"/>
        </w:rPr>
        <w:t>tr</w:t>
      </w:r>
      <w:proofErr w:type="spellEnd"/>
      <w:r w:rsidRPr="00DD36F4">
        <w:rPr>
          <w:color w:val="000080"/>
        </w:rPr>
        <w:t>($p(record,",",1)," ")</w:t>
      </w:r>
    </w:p>
    <w:p w:rsidR="00DD36F4" w:rsidRPr="00DD36F4" w:rsidRDefault="00DD36F4" w:rsidP="00DD36F4">
      <w:pPr>
        <w:rPr>
          <w:rFonts w:hint="eastAsia"/>
          <w:color w:val="000080"/>
        </w:rPr>
      </w:pPr>
      <w:r w:rsidRPr="00DD36F4">
        <w:rPr>
          <w:rFonts w:hint="eastAsia"/>
          <w:color w:val="000080"/>
        </w:rPr>
        <w:t xml:space="preserve"> </w:t>
      </w:r>
      <w:r w:rsidRPr="00DD36F4">
        <w:rPr>
          <w:rFonts w:hint="eastAsia"/>
          <w:color w:val="000080"/>
        </w:rPr>
        <w:tab/>
        <w:t>s res=$p(record,",",5)  //</w:t>
      </w:r>
      <w:r w:rsidRPr="00DD36F4">
        <w:rPr>
          <w:rFonts w:hint="eastAsia"/>
          <w:color w:val="000080"/>
        </w:rPr>
        <w:t>结果</w:t>
      </w:r>
    </w:p>
    <w:p w:rsidR="00DD36F4" w:rsidRPr="00DD36F4" w:rsidRDefault="00DD36F4" w:rsidP="00DD36F4">
      <w:pPr>
        <w:rPr>
          <w:rFonts w:hint="eastAsia"/>
          <w:color w:val="000080"/>
        </w:rPr>
      </w:pPr>
      <w:r w:rsidRPr="00DD36F4">
        <w:rPr>
          <w:rFonts w:hint="eastAsia"/>
          <w:color w:val="000080"/>
        </w:rPr>
        <w:t xml:space="preserve"> </w:t>
      </w:r>
      <w:r w:rsidRPr="00DD36F4">
        <w:rPr>
          <w:rFonts w:hint="eastAsia"/>
          <w:color w:val="000080"/>
        </w:rPr>
        <w:tab/>
        <w:t>s rec=$p(record,",",2)  //</w:t>
      </w:r>
      <w:r w:rsidRPr="00DD36F4">
        <w:rPr>
          <w:rFonts w:hint="eastAsia"/>
          <w:color w:val="000080"/>
        </w:rPr>
        <w:t>通道号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 xml:space="preserve"> </w:t>
      </w:r>
      <w:r w:rsidRPr="00DD36F4">
        <w:rPr>
          <w:color w:val="000080"/>
        </w:rPr>
        <w:tab/>
      </w:r>
      <w:proofErr w:type="gramStart"/>
      <w:r w:rsidRPr="00DD36F4">
        <w:rPr>
          <w:color w:val="000080"/>
        </w:rPr>
        <w:t>s</w:t>
      </w:r>
      <w:proofErr w:type="gramEnd"/>
      <w:r w:rsidRPr="00DD36F4">
        <w:rPr>
          <w:color w:val="000080"/>
        </w:rPr>
        <w:t xml:space="preserve"> result=</w:t>
      </w:r>
      <w:proofErr w:type="spellStart"/>
      <w:r w:rsidRPr="00DD36F4">
        <w:rPr>
          <w:color w:val="000080"/>
        </w:rPr>
        <w:t>rec_$c</w:t>
      </w:r>
      <w:proofErr w:type="spellEnd"/>
      <w:r w:rsidRPr="00DD36F4">
        <w:rPr>
          <w:color w:val="000080"/>
        </w:rPr>
        <w:t>(92)_</w:t>
      </w:r>
      <w:proofErr w:type="spellStart"/>
      <w:r w:rsidRPr="00DD36F4">
        <w:rPr>
          <w:color w:val="000080"/>
        </w:rPr>
        <w:t>res_$c</w:t>
      </w:r>
      <w:proofErr w:type="spellEnd"/>
      <w:r w:rsidRPr="00DD36F4">
        <w:rPr>
          <w:color w:val="000080"/>
        </w:rPr>
        <w:t>(44)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ab/>
      </w:r>
      <w:proofErr w:type="spellStart"/>
      <w:proofErr w:type="gramStart"/>
      <w:r w:rsidRPr="00DD36F4">
        <w:rPr>
          <w:color w:val="000080"/>
        </w:rPr>
        <w:t>i</w:t>
      </w:r>
      <w:proofErr w:type="spellEnd"/>
      <w:proofErr w:type="gramEnd"/>
      <w:r w:rsidRPr="00DD36F4">
        <w:rPr>
          <w:color w:val="000080"/>
        </w:rPr>
        <w:t xml:space="preserve"> epis'=0,$l(result) d ##Class(</w:t>
      </w:r>
      <w:proofErr w:type="spellStart"/>
      <w:r w:rsidRPr="00DD36F4">
        <w:rPr>
          <w:color w:val="000080"/>
        </w:rPr>
        <w:t>MI.Common.MIFBase</w:t>
      </w:r>
      <w:proofErr w:type="spellEnd"/>
      <w:r w:rsidRPr="00DD36F4">
        <w:rPr>
          <w:color w:val="000080"/>
        </w:rPr>
        <w:t>).Save(mi, epis, result, date, time, QC)</w:t>
      </w:r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ab/>
      </w:r>
      <w:proofErr w:type="gramStart"/>
      <w:r w:rsidRPr="00DD36F4">
        <w:rPr>
          <w:color w:val="000080"/>
        </w:rPr>
        <w:t>q</w:t>
      </w:r>
      <w:proofErr w:type="gramEnd"/>
    </w:p>
    <w:p w:rsidR="00DD36F4" w:rsidRPr="00DD36F4" w:rsidRDefault="00DD36F4" w:rsidP="00DD36F4">
      <w:pPr>
        <w:rPr>
          <w:color w:val="000080"/>
        </w:rPr>
      </w:pPr>
      <w:r w:rsidRPr="00DD36F4">
        <w:rPr>
          <w:color w:val="000080"/>
        </w:rPr>
        <w:t>}</w:t>
      </w:r>
    </w:p>
    <w:p w:rsidR="00DD36F4" w:rsidRPr="00DD36F4" w:rsidRDefault="00DD36F4" w:rsidP="00DD36F4">
      <w:pPr>
        <w:rPr>
          <w:color w:val="000080"/>
        </w:rPr>
      </w:pPr>
    </w:p>
    <w:p w:rsidR="00734233" w:rsidRPr="00732C24" w:rsidRDefault="00DD36F4" w:rsidP="00DD36F4">
      <w:r w:rsidRPr="00DD36F4">
        <w:rPr>
          <w:color w:val="000080"/>
        </w:rPr>
        <w:t>}</w:t>
      </w:r>
      <w:bookmarkStart w:id="0" w:name="_GoBack"/>
      <w:bookmarkEnd w:id="0"/>
    </w:p>
    <w:sectPr w:rsidR="00734233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C95" w:rsidRDefault="00210C95" w:rsidP="00520FD8">
      <w:r>
        <w:separator/>
      </w:r>
    </w:p>
  </w:endnote>
  <w:endnote w:type="continuationSeparator" w:id="0">
    <w:p w:rsidR="00210C95" w:rsidRDefault="00210C95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C95" w:rsidRDefault="00210C95" w:rsidP="00520FD8">
      <w:r>
        <w:separator/>
      </w:r>
    </w:p>
  </w:footnote>
  <w:footnote w:type="continuationSeparator" w:id="0">
    <w:p w:rsidR="00210C95" w:rsidRDefault="00210C95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12A9B"/>
    <w:rsid w:val="00121F9C"/>
    <w:rsid w:val="0013069F"/>
    <w:rsid w:val="00210C95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20FD8"/>
    <w:rsid w:val="00590E70"/>
    <w:rsid w:val="005A29CA"/>
    <w:rsid w:val="005B26D9"/>
    <w:rsid w:val="00651577"/>
    <w:rsid w:val="006A7B97"/>
    <w:rsid w:val="006E09B4"/>
    <w:rsid w:val="0072266C"/>
    <w:rsid w:val="00732C24"/>
    <w:rsid w:val="00734233"/>
    <w:rsid w:val="007F2633"/>
    <w:rsid w:val="00A61811"/>
    <w:rsid w:val="00B55B26"/>
    <w:rsid w:val="00B66289"/>
    <w:rsid w:val="00C159A2"/>
    <w:rsid w:val="00CB6F29"/>
    <w:rsid w:val="00DD36F4"/>
    <w:rsid w:val="00F607E0"/>
    <w:rsid w:val="00FC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32</cp:revision>
  <cp:lastPrinted>2016-08-25T06:18:00Z</cp:lastPrinted>
  <dcterms:created xsi:type="dcterms:W3CDTF">2016-08-25T06:12:00Z</dcterms:created>
  <dcterms:modified xsi:type="dcterms:W3CDTF">2017-04-12T06:26:00Z</dcterms:modified>
</cp:coreProperties>
</file>