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E421F" w14:textId="6C9D5779" w:rsidR="00A93708" w:rsidRPr="00A93708" w:rsidRDefault="00A93708">
      <w:pPr>
        <w:rPr>
          <w:rFonts w:ascii="Arial Rounded MT Bold" w:hAnsi="Arial Rounded MT Bold"/>
          <w:sz w:val="28"/>
          <w:szCs w:val="28"/>
        </w:rPr>
      </w:pPr>
      <w:r w:rsidRPr="00A93708">
        <w:rPr>
          <w:rFonts w:ascii="Arial Rounded MT Bold" w:hAnsi="Arial Rounded MT Bold"/>
          <w:sz w:val="28"/>
          <w:szCs w:val="28"/>
        </w:rPr>
        <w:t>Samsung 870 EVO 1TB SSD SATA 2.5&amp;quot; - MZ-77E1T0</w:t>
      </w:r>
    </w:p>
    <w:p w14:paraId="794ED7D3" w14:textId="77777777" w:rsidR="00A93708" w:rsidRDefault="00A93708" w:rsidP="00A9370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</w:t>
      </w: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70643604" wp14:editId="53C5B99F">
            <wp:extent cx="2143125" cy="2143125"/>
            <wp:effectExtent l="0" t="0" r="9525" b="9525"/>
            <wp:docPr id="627768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68431" name="Picture 627768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E8C" w14:textId="147C22C7" w:rsidR="00A93708" w:rsidRPr="00A93708" w:rsidRDefault="00A93708" w:rsidP="00A93708">
      <w:pPr>
        <w:rPr>
          <w:rFonts w:ascii="Arial Rounded MT Bold" w:hAnsi="Arial Rounded MT Bold"/>
          <w:sz w:val="24"/>
          <w:szCs w:val="24"/>
        </w:rPr>
      </w:pPr>
      <w:r w:rsidRPr="00A93708">
        <w:rPr>
          <w:rFonts w:ascii="Bahnschrift SemiBold" w:hAnsi="Bahnschrift SemiBold"/>
          <w:b/>
          <w:bCs/>
          <w:sz w:val="24"/>
          <w:szCs w:val="24"/>
        </w:rPr>
        <w:t>Key Specifications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04CE1F21" w14:textId="77777777" w:rsidR="00A93708" w:rsidRPr="00A93708" w:rsidRDefault="00A93708" w:rsidP="00A9370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Capacity</w:t>
      </w:r>
      <w:r w:rsidRPr="00A93708">
        <w:rPr>
          <w:rFonts w:ascii="Aptos" w:hAnsi="Aptos"/>
          <w:sz w:val="24"/>
          <w:szCs w:val="24"/>
        </w:rPr>
        <w:t>: 1TB</w:t>
      </w:r>
    </w:p>
    <w:p w14:paraId="728CE64A" w14:textId="77777777" w:rsidR="00A93708" w:rsidRPr="00A93708" w:rsidRDefault="00A93708" w:rsidP="00A9370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Interface</w:t>
      </w:r>
      <w:r w:rsidRPr="00A93708">
        <w:rPr>
          <w:rFonts w:ascii="Aptos" w:hAnsi="Aptos"/>
          <w:sz w:val="24"/>
          <w:szCs w:val="24"/>
        </w:rPr>
        <w:t>: SATA III (6Gb/s), backward compatible with SATA II and SATA I</w:t>
      </w:r>
    </w:p>
    <w:p w14:paraId="226B92A8" w14:textId="77777777" w:rsidR="00A93708" w:rsidRPr="00A93708" w:rsidRDefault="00A93708" w:rsidP="00A9370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Form Factor</w:t>
      </w:r>
      <w:r w:rsidRPr="00A93708">
        <w:rPr>
          <w:rFonts w:ascii="Aptos" w:hAnsi="Aptos"/>
          <w:sz w:val="24"/>
          <w:szCs w:val="24"/>
        </w:rPr>
        <w:t>: 2.5"</w:t>
      </w:r>
    </w:p>
    <w:p w14:paraId="13E5EE8E" w14:textId="77777777" w:rsidR="00A93708" w:rsidRPr="00A93708" w:rsidRDefault="00A93708" w:rsidP="00A9370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Sequential Read Speed</w:t>
      </w:r>
      <w:r w:rsidRPr="00A93708">
        <w:rPr>
          <w:rFonts w:ascii="Aptos" w:hAnsi="Aptos"/>
          <w:sz w:val="24"/>
          <w:szCs w:val="24"/>
        </w:rPr>
        <w:t>: Up to 560 MB/s</w:t>
      </w:r>
    </w:p>
    <w:p w14:paraId="76FD87E9" w14:textId="77777777" w:rsidR="00A93708" w:rsidRPr="00A93708" w:rsidRDefault="00A93708" w:rsidP="00A9370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Sequential Write Speed</w:t>
      </w:r>
      <w:r w:rsidRPr="00A93708">
        <w:rPr>
          <w:rFonts w:ascii="Aptos" w:hAnsi="Aptos"/>
          <w:sz w:val="24"/>
          <w:szCs w:val="24"/>
        </w:rPr>
        <w:t>: Up to 530 MB/s</w:t>
      </w:r>
    </w:p>
    <w:p w14:paraId="1AF1D90B" w14:textId="46A8FD47" w:rsidR="00A93708" w:rsidRPr="00A93708" w:rsidRDefault="00A93708" w:rsidP="00A93708">
      <w:pPr>
        <w:rPr>
          <w:rFonts w:ascii="Bahnschrift SemiBold" w:hAnsi="Bahnschrift SemiBold"/>
          <w:b/>
          <w:bCs/>
          <w:sz w:val="24"/>
          <w:szCs w:val="24"/>
        </w:rPr>
      </w:pPr>
      <w:r w:rsidRPr="00A93708">
        <w:rPr>
          <w:rFonts w:ascii="Bahnschrift SemiBold" w:hAnsi="Bahnschrift SemiBold"/>
          <w:b/>
          <w:bCs/>
          <w:sz w:val="24"/>
          <w:szCs w:val="24"/>
        </w:rPr>
        <w:t>Performance Features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B2028DA" w14:textId="77777777" w:rsidR="00A93708" w:rsidRPr="00A93708" w:rsidRDefault="00A93708" w:rsidP="00A93708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 xml:space="preserve">Intelligent </w:t>
      </w:r>
      <w:proofErr w:type="spellStart"/>
      <w:r w:rsidRPr="00A93708">
        <w:rPr>
          <w:rFonts w:ascii="Aptos" w:hAnsi="Aptos"/>
          <w:b/>
          <w:bCs/>
          <w:sz w:val="24"/>
          <w:szCs w:val="24"/>
        </w:rPr>
        <w:t>TurboWrite</w:t>
      </w:r>
      <w:proofErr w:type="spellEnd"/>
      <w:r w:rsidRPr="00A93708">
        <w:rPr>
          <w:rFonts w:ascii="Aptos" w:hAnsi="Aptos"/>
          <w:b/>
          <w:bCs/>
          <w:sz w:val="24"/>
          <w:szCs w:val="24"/>
        </w:rPr>
        <w:t xml:space="preserve"> Technology</w:t>
      </w:r>
      <w:r w:rsidRPr="00A93708">
        <w:rPr>
          <w:rFonts w:ascii="Aptos" w:hAnsi="Aptos"/>
          <w:sz w:val="24"/>
          <w:szCs w:val="24"/>
        </w:rPr>
        <w:t>:</w:t>
      </w:r>
      <w:r w:rsidRPr="00A93708">
        <w:rPr>
          <w:rFonts w:ascii="Aptos" w:hAnsi="Aptos"/>
          <w:sz w:val="24"/>
          <w:szCs w:val="24"/>
        </w:rPr>
        <w:br/>
        <w:t>Boosts write speeds for enhanced performance during demanding tasks.</w:t>
      </w:r>
    </w:p>
    <w:p w14:paraId="1E5550E0" w14:textId="77777777" w:rsidR="00A93708" w:rsidRDefault="00A93708" w:rsidP="00A93708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Optimized for Everyday Use</w:t>
      </w:r>
      <w:r w:rsidRPr="00A93708">
        <w:rPr>
          <w:rFonts w:ascii="Aptos" w:hAnsi="Aptos"/>
          <w:sz w:val="24"/>
          <w:szCs w:val="24"/>
        </w:rPr>
        <w:t>:</w:t>
      </w:r>
      <w:r w:rsidRPr="00A93708">
        <w:rPr>
          <w:rFonts w:ascii="Aptos" w:hAnsi="Aptos"/>
          <w:sz w:val="24"/>
          <w:szCs w:val="24"/>
        </w:rPr>
        <w:br/>
        <w:t>Ensures smoother system responsiveness for multitasking, gaming, and multimedia applications.</w:t>
      </w:r>
    </w:p>
    <w:p w14:paraId="71501DCA" w14:textId="2EEB9239" w:rsidR="00A93708" w:rsidRPr="00A93708" w:rsidRDefault="00A93708" w:rsidP="00A93708">
      <w:p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Advanced Technology</w:t>
      </w:r>
    </w:p>
    <w:p w14:paraId="2993B15D" w14:textId="77777777" w:rsidR="00A93708" w:rsidRPr="00A93708" w:rsidRDefault="00A93708" w:rsidP="00A93708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Samsung V-NAND Technology</w:t>
      </w:r>
      <w:r w:rsidRPr="00A93708">
        <w:rPr>
          <w:rFonts w:ascii="Aptos" w:hAnsi="Aptos"/>
          <w:sz w:val="24"/>
          <w:szCs w:val="24"/>
        </w:rPr>
        <w:t>:</w:t>
      </w:r>
      <w:r w:rsidRPr="00A93708">
        <w:rPr>
          <w:rFonts w:ascii="Aptos" w:hAnsi="Aptos"/>
          <w:sz w:val="24"/>
          <w:szCs w:val="24"/>
        </w:rPr>
        <w:br/>
        <w:t>Delivers faster performance, greater reliability, and lower power consumption.</w:t>
      </w:r>
    </w:p>
    <w:p w14:paraId="608DD9FA" w14:textId="49CFF557" w:rsidR="00A93708" w:rsidRPr="00A93708" w:rsidRDefault="00A93708" w:rsidP="00A93708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b/>
          <w:bCs/>
          <w:sz w:val="24"/>
          <w:szCs w:val="24"/>
        </w:rPr>
        <w:t>Samsung MKX Controller</w:t>
      </w:r>
      <w:r w:rsidRPr="00A93708">
        <w:rPr>
          <w:rFonts w:ascii="Aptos" w:hAnsi="Aptos"/>
          <w:sz w:val="24"/>
          <w:szCs w:val="24"/>
        </w:rPr>
        <w:t>:</w:t>
      </w:r>
      <w:r w:rsidRPr="00A93708">
        <w:rPr>
          <w:rFonts w:ascii="Aptos" w:hAnsi="Aptos"/>
          <w:sz w:val="24"/>
          <w:szCs w:val="24"/>
        </w:rPr>
        <w:br/>
        <w:t>Custom-designed to optimize storage operations and performance efficiency.</w:t>
      </w:r>
    </w:p>
    <w:p w14:paraId="22D18338" w14:textId="6E31F7DA" w:rsidR="00A93708" w:rsidRPr="00A93708" w:rsidRDefault="00A93708" w:rsidP="00A93708">
      <w:pPr>
        <w:rPr>
          <w:rFonts w:ascii="Bahnschrift SemiBold" w:hAnsi="Bahnschrift SemiBold"/>
          <w:b/>
          <w:bCs/>
          <w:sz w:val="24"/>
          <w:szCs w:val="24"/>
        </w:rPr>
      </w:pPr>
      <w:r w:rsidRPr="00A93708">
        <w:rPr>
          <w:rFonts w:ascii="Bahnschrift SemiBold" w:hAnsi="Bahnschrift SemiBold"/>
          <w:b/>
          <w:bCs/>
          <w:sz w:val="24"/>
          <w:szCs w:val="24"/>
        </w:rPr>
        <w:t>Warranty</w:t>
      </w:r>
      <w:r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AA3AF58" w14:textId="77777777" w:rsidR="00A93708" w:rsidRPr="00A93708" w:rsidRDefault="00A93708" w:rsidP="00A93708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A93708">
        <w:rPr>
          <w:rFonts w:ascii="Aptos" w:hAnsi="Aptos"/>
          <w:sz w:val="24"/>
          <w:szCs w:val="24"/>
        </w:rPr>
        <w:t xml:space="preserve">Backed by a </w:t>
      </w:r>
      <w:r w:rsidRPr="00A93708">
        <w:rPr>
          <w:rFonts w:ascii="Aptos" w:hAnsi="Aptos"/>
          <w:b/>
          <w:bCs/>
          <w:sz w:val="24"/>
          <w:szCs w:val="24"/>
        </w:rPr>
        <w:t>5-year limited warranty</w:t>
      </w:r>
      <w:r w:rsidRPr="00A93708">
        <w:rPr>
          <w:rFonts w:ascii="Aptos" w:hAnsi="Aptos"/>
          <w:sz w:val="24"/>
          <w:szCs w:val="24"/>
        </w:rPr>
        <w:t>, providing long-term peace of mind.</w:t>
      </w:r>
    </w:p>
    <w:p w14:paraId="320A5ECB" w14:textId="77777777" w:rsidR="00A93708" w:rsidRPr="00A93708" w:rsidRDefault="00A93708">
      <w:pPr>
        <w:rPr>
          <w:rFonts w:ascii="Arial Rounded MT Bold" w:hAnsi="Arial Rounded MT Bold"/>
          <w:sz w:val="24"/>
          <w:szCs w:val="24"/>
        </w:rPr>
      </w:pPr>
    </w:p>
    <w:sectPr w:rsidR="00A93708" w:rsidRPr="00A9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A09A7"/>
    <w:multiLevelType w:val="multilevel"/>
    <w:tmpl w:val="FB6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71897"/>
    <w:multiLevelType w:val="multilevel"/>
    <w:tmpl w:val="328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F3777"/>
    <w:multiLevelType w:val="multilevel"/>
    <w:tmpl w:val="209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37AB8"/>
    <w:multiLevelType w:val="multilevel"/>
    <w:tmpl w:val="8EE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99968">
    <w:abstractNumId w:val="2"/>
  </w:num>
  <w:num w:numId="2" w16cid:durableId="710958244">
    <w:abstractNumId w:val="1"/>
  </w:num>
  <w:num w:numId="3" w16cid:durableId="1804274741">
    <w:abstractNumId w:val="3"/>
  </w:num>
  <w:num w:numId="4" w16cid:durableId="147594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8"/>
    <w:rsid w:val="007264D7"/>
    <w:rsid w:val="00A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A1C"/>
  <w15:chartTrackingRefBased/>
  <w15:docId w15:val="{463F3A7E-E76B-45EF-96FC-AF20FCEE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2024-11-28T15:16:00Z</dcterms:created>
  <dcterms:modified xsi:type="dcterms:W3CDTF">2024-11-28T15:21:00Z</dcterms:modified>
</cp:coreProperties>
</file>