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YEP Platform — Full-Stack AI Build Prompt</w:t>
      </w:r>
    </w:p>
    <w:p>
      <w:pPr>
        <w:spacing w:after="150"/>
      </w:pPr>
      <w:r>
        <w:t xml:space="preserve">Copy everything in the prompt section below into Claude Code, Cursor, or any AI coding assistant to generate the Youth Empowerment Project (YEP) system end to end.</w:t>
      </w:r>
    </w:p>
    <w:p>
      <w:pPr>
        <w:pStyle w:val="Heading2"/>
        <w:spacing w:after="150" w:before="300"/>
      </w:pPr>
      <w:r>
        <w:t xml:space="preserve">PROMPT START</w:t>
      </w:r>
    </w:p>
    <w:p>
      <w:pPr>
        <w:spacing w:after="150"/>
      </w:pPr>
      <w:r>
        <w:rPr>
          <w:b/>
          <w:bCs/>
        </w:rPr>
        <w:t xml:space="preserve">You are a senior full-stack engineer.</w:t>
      </w:r>
      <w:r>
        <w:t xml:space="preserve"> Build a complete, production-ready web application called </w:t>
      </w:r>
      <w:r>
        <w:rPr>
          <w:b/>
          <w:bCs/>
        </w:rPr>
        <w:t xml:space="preserve">YEP — Youth Digital Empowerment and Virtual Exchange Platform</w:t>
      </w:r>
      <w:r>
        <w:t xml:space="preserve">, based on the specification below. Generate real, working code (not placeholders) organized into a monorepo with a backend/ and frontend/ folder, following the exact tech stack and architecture specified. Apply Object-Oriented Programming principles rigorously (encapsulation, inheritance, polymorphism, abstraction, interfaces) since this is being submitted as an OOP coursework project.</w:t>
      </w:r>
    </w:p>
    <w:p>
      <w:pPr>
        <w:pStyle w:val="Heading3"/>
        <w:spacing w:after="100" w:before="200"/>
      </w:pPr>
      <w:r>
        <w:t xml:space="preserve">1. Project Summary</w:t>
      </w:r>
    </w:p>
    <w:p>
      <w:pPr>
        <w:spacing w:after="150"/>
      </w:pPr>
      <w:r>
        <w:t xml:space="preserve">YEP connects young people (18–35) in Uganda and East Africa through an online platform offering: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One Virtual Exchanges: large-group online learning/discussion sessions on digital literacy, AI, critical thinking, media literacy, and intercultural communication.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Two Virtual Exchanges: small teams solving real problems in employment, education, agriculture, health, climate change, and digital inclusion through Impact Projects.</w:t>
      </w:r>
    </w:p>
    <w:p>
      <w:pPr>
        <w:spacing w:after="150"/>
      </w:pPr>
      <w:r>
        <w:t xml:space="preserve">The system must support: user registration, learning activities, team formation, project development, assessment, communication, and recognition (certificates) — with mobile-first, low-bandwidth, secure, accessible design, and responsible-AI considerations.</w:t>
      </w:r>
    </w:p>
    <w:p>
      <w:pPr>
        <w:pStyle w:val="Heading3"/>
        <w:spacing w:after="100" w:before="200"/>
      </w:pPr>
      <w:r>
        <w:t xml:space="preserve">2. Exact Tech Stack (do not substitute)</w:t>
      </w:r>
    </w:p>
    <w:p>
      <w:pPr>
        <w:spacing w:after="150"/>
      </w:pPr>
      <w:r>
        <w:rPr>
          <w:b/>
          <w:bCs/>
        </w:rPr>
        <w:t xml:space="preserve">Backend (hosted on Render)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Language: Java 17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Framework: Spring Boot 3.x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Persistence: Spring Data JPA + Hibernate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Security/Auth: Spring Security + JWT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tool: Maven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style: RESTful JSON API, versioned under /api/v1/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Packaging: Docker container (Dockerfile included) for Render deployment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Validation: jakarta.validation (Bean Validation)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DB driver: PostgreSQL JDBC driver, connecting to Neon</w:t>
      </w:r>
    </w:p>
    <w:p>
      <w:pPr>
        <w:spacing w:after="150"/>
      </w:pPr>
      <w:r>
        <w:rPr>
          <w:b/>
          <w:bCs/>
        </w:rPr>
        <w:t xml:space="preserve">Frontend (hosted on Vercel)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Framework: Next.js 14+ (App Router), TypeScript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Styling: Tailwind CSS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State/data fetching: React Server Components + fetch/axios, React Query (TanStack Query) for client-side caching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Forms: React Hook Form + Zod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 handling: JWT stored via httpOnly cookies, NextAuth.js (credentials provider pointing at the Spring Boot API) or a custom auth context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Mobile-first responsive design, PWA-ready (manifest + service worker), image lazy-loading and compression for low-bandwidth users</w:t>
      </w:r>
    </w:p>
    <w:p>
      <w:pPr>
        <w:spacing w:after="150"/>
      </w:pPr>
      <w:r>
        <w:rPr>
          <w:b/>
          <w:bCs/>
        </w:rPr>
        <w:t xml:space="preserve">Database (hosted on Neon — serverless Postgres)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Engine: PostgreSQL (Neon)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Schema managed via JPA entity auto-DDL in dev, Flyway migrations in production for repeatable, versioned schema 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Connection via pooled JDBC URL (Neon's pooled connection string) with SSL required</w:t>
      </w:r>
    </w:p>
    <w:p>
      <w:pPr>
        <w:spacing w:after="150"/>
      </w:pPr>
      <w:r>
        <w:rPr>
          <w:b/>
          <w:bCs/>
        </w:rPr>
        <w:t xml:space="preserve">Hosting / DevOps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 → Render (Web Service, Docker runtime, auto-deploy from Git)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Frontend → Vercel (auto-deploy from Git, environment variables set in Vercel dashboard)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 → Neon (branch-based Postgres, free-tier serverless)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Environment variables: DATABASE_URL, JWT_SECRET, NEXT_PUBLIC_API_URL, SPRING_PROFILES_ACTIVE=prod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CORS configured on the Spring Boot backend to allow the Vercel frontend origin only</w:t>
      </w:r>
    </w:p>
    <w:p>
      <w:pPr>
        <w:pStyle w:val="Heading3"/>
        <w:spacing w:after="100" w:before="200"/>
      </w:pPr>
      <w:r>
        <w:t xml:space="preserve">3. Stakeholders to Model</w:t>
      </w:r>
    </w:p>
    <w:p>
      <w:pPr>
        <w:spacing w:after="150"/>
      </w:pPr>
      <w:r>
        <w:t xml:space="preserve">Youth Participants, Facilitators, Mentors, Universities/Partner Organisations, Employers, Administrators.</w:t>
      </w:r>
    </w:p>
    <w:p>
      <w:pPr>
        <w:pStyle w:val="Heading3"/>
        <w:spacing w:after="100" w:before="200"/>
      </w:pPr>
      <w:r>
        <w:t xml:space="preserve">4. Core Domain Classes (Java, backend com.yep.domain)</w:t>
      </w:r>
    </w:p>
    <w:p>
      <w:pPr>
        <w:spacing w:after="150"/>
      </w:pPr>
      <w:r>
        <w:t xml:space="preserve">Design these as real OOP classes with proper inheritance — e.g. an abstract User superclass extended by Participant, Facilitator, Mentor, and Admin, using either JPA SINGLE_TABLE or JOINED inheritance strategy: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(abstract base: id, fullName, email, passwordHash, role, country, phone, createdAt, accountStatus)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Participant extends User (age, skillLevel, enrolledActivities, teams, certificates)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Facilitator extends User (expertiseArea, sessionsFacilitated)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Mentor extends User (mentorshipAreas, menteeTeams)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Admin extends User (permissions)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VirtualExchange (abstract: id, title, description, level, startDate, endDate, status)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LevelOneExchange extends VirtualExchange (topic enum: DIGITAL_LITERACY, AI_LITERACY, CRITICAL_THINKING, MEDIA_LITERACY, INTERCULTURAL_COMM; maxParticipants, sessionLink)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LevelTwoExchange extends VirtualExchange (focusArea enum: EMPLOYMENT, EDUCATION, AGRICULTURE, HEALTH, CLIMATE, DIGITAL_INCLUSION; teams list)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(id, name, levelTwoExchange, members[Participant], mentor, impactProject)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ImpactProject (id, title, problemStatement, proposedSolution, team, status enum: DRAFT/SUBMITTED/UNDER_REVIEW/APPROVED/COMPLETED, submissionDate)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Assessment (id, assessedEntity (Participant or Team), assessor, criteria, score, feedback, assessmentDate) — use an interface Assessable implemented by Participant and Team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Certificate (id, recipient(Participant), title, issueDate, verificationCode, relatedActivityOrProject)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Message / Announcement (communication between users, teams, cohorts)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Enrollment (join entity: participant, virtualExchange, enrolledAt, completionStatus)</w:t>
      </w:r>
    </w:p>
    <w:p>
      <w:pPr>
        <w:spacing w:after="150"/>
      </w:pPr>
      <w:r>
        <w:t xml:space="preserve">Use interfaces (e.g. Notifiable, Assessable, Certifiable) and enums for controlled vocabularies. Apply polymorphism in services that handle both exchange levels and both user-assessment targets.</w:t>
      </w:r>
    </w:p>
    <w:p>
      <w:pPr>
        <w:pStyle w:val="Heading3"/>
        <w:spacing w:after="100" w:before="200"/>
      </w:pPr>
      <w:r>
        <w:t xml:space="preserve">5. Functional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registration/login with role-based access (Participant, Facilitator, Mentor, Admin)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 and enroll in Level One Virtual Exchange sessions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Apply to / get selected for Level Two Virtual Exchanges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formation (self-select or admin-assigned) within Level Two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Impact Project creation, editing, and submission by teams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Facilitator/mentor assessment and feedback on participants and projects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Messaging/announcements between facilitators, mentors, and participants/teams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Certificate generation and verification upon successful completion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Admin dashboard: manage users, activities, teams, assessments, certificates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Search/filter activities by topic, focus area, date, level</w:t>
      </w:r>
    </w:p>
    <w:p>
      <w:pPr>
        <w:pStyle w:val="Heading3"/>
        <w:spacing w:after="100" w:before="200"/>
      </w:pPr>
      <w:r>
        <w:t xml:space="preserve">6. Non-Functional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Security: password hashing (BCrypt), JWT-based auth, role-based authorization, input validation, HTTPS enforced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Privacy: minimal PII collection, consent on registration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Accessibility: WCAG 2.1 AA-aligned UI (semantic HTML, alt text, keyboard navigation, color contrast)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Mobile-first &amp; low-bandwidth: responsive Tailwind layouts, image compression, pagination/lazy loading, PWA offline shell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Performance: API responses paginated; Neon connection pooling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Scalability: stateless backend (JWT, no server sessions) so Render can scale horizontally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Responsible AI: any AI-assisted features (e.g. content moderation or writing suggestions) must be clearly labeled as AI-generated and reviewable by a human facilitator before publishing</w:t>
      </w:r>
    </w:p>
    <w:p>
      <w:pPr>
        <w:pStyle w:val="Heading3"/>
        <w:spacing w:after="100" w:before="200"/>
      </w:pPr>
      <w:r>
        <w:t xml:space="preserve">7. Database Schema (Neon Postgres — generate as Flyway migration SQL)</w:t>
      </w:r>
    </w:p>
    <w:p>
      <w:pPr>
        <w:spacing w:after="150"/>
      </w:pPr>
      <w:r>
        <w:t xml:space="preserve">Tables: users (with role discriminator), virtual_exchanges, enrollments, teams, team_members, impact_projects, assessments, certificates, messages. Include foreign keys, indexes on email, role, exchange_level, and team_id, and created_at/updated_at timestamp columns on every table.</w:t>
      </w:r>
    </w:p>
    <w:p>
      <w:pPr>
        <w:pStyle w:val="Heading3"/>
        <w:spacing w:after="100" w:before="200"/>
      </w:pPr>
      <w:r>
        <w:t xml:space="preserve">8. REST API Endpoints (backend)</w:t>
      </w:r>
    </w:p>
    <w:p>
      <w:pPr>
        <w:spacing w:after="150"/>
      </w:pPr>
      <w:r>
        <w:t xml:space="preserve">Generate controllers under /api/v1/ for: /auth/register, /auth/login, /users/{id}, /exchanges, /exchanges/{id}/enroll, /teams, /teams/{id}/members, /projects, /projects/{id}/submit, /assessments, /certificates, /certificates/verify/{code}, /messages. Each with DTOs, validation, and role-based @PreAuthorize.</w:t>
      </w:r>
    </w:p>
    <w:p>
      <w:pPr>
        <w:pStyle w:val="Heading3"/>
        <w:spacing w:after="100" w:before="200"/>
      </w:pPr>
      <w:r>
        <w:t xml:space="preserve">9. Frontend Pages (Next.js)</w:t>
      </w:r>
    </w:p>
    <w:p>
      <w:pPr>
        <w:spacing w:after="150"/>
      </w:pPr>
      <w:r>
        <w:t xml:space="preserve">/ (landing), /register, /login, /dashboard (role-aware), /exchanges (list/filter), /exchanges/[id], /teams/[id], /projects/[id], /assessments, /certificates/[code] (public verification page), /admin (admin panel). Build a shared component library (Navbar, Card, Badge, Form inputs) in frontend/components.</w:t>
      </w:r>
    </w:p>
    <w:p>
      <w:pPr>
        <w:pStyle w:val="Heading3"/>
        <w:spacing w:after="100" w:before="200"/>
      </w:pPr>
      <w:r>
        <w:t xml:space="preserve">10. Deliverables Expected From You (the AI)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backend Spring Boot project (entities, repositories, services, controllers, security config, Dockerfile, application-prod.yml using DATABASE_URL env var, Flyway migration scripts)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frontend Next.js project (pages, components, API client, Tailwind config, .env.example)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UML class diagram description (as PlantUML or Mermaid code) reflecting section 4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 ER diagram (Mermaid erDiagram) reflecting section 7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Step-by-step deployment instructions for Render (backend), Vercel (frontend), and Neon (database), including exact environment variables each service needs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README.md tying it all together</w:t>
      </w:r>
    </w:p>
    <w:p>
      <w:pPr>
        <w:spacing w:after="150"/>
      </w:pPr>
      <w:r>
        <w:t xml:space="preserve">Build this now, starting with the backend domain model, then the database migrations, then the REST API, then the frontend, then deployment config.</w:t>
      </w:r>
    </w:p>
    <w:p>
      <w:pPr>
        <w:pStyle w:val="Heading2"/>
        <w:spacing w:after="150" w:before="300"/>
      </w:pPr>
      <w:r>
        <w:t xml:space="preserve">PROMPT 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2026-10-07T04:58:34.656Z</dcterms:created>
  <dcterms:modified xsi:type="dcterms:W3CDTF">2026-10-07T04:58:34.666Z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