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Enterprise Credit Risk Feature Engineering Guide</w:t>
      </w:r>
    </w:p>
    <w:p>
      <w:r>
        <w:rPr>
          <w:b/>
        </w:rPr>
        <w:t>This document explains all engineered features used in the enterprise credit risk modeling pipeline. Each feature includes:</w:t>
        <w:br/>
      </w:r>
    </w:p>
    <w:p>
      <w:pPr>
        <w:pStyle w:val="ListBullet"/>
      </w:pPr>
      <w:r>
        <w:t>Business meaning</w:t>
      </w:r>
    </w:p>
    <w:p>
      <w:pPr>
        <w:pStyle w:val="ListBullet"/>
      </w:pPr>
      <w:r>
        <w:t>Mathematical formulation</w:t>
      </w:r>
    </w:p>
    <w:p>
      <w:pPr>
        <w:pStyle w:val="ListBullet"/>
      </w:pPr>
      <w:r>
        <w:t>Operational interpretation</w:t>
      </w:r>
    </w:p>
    <w:p>
      <w:pPr>
        <w:pStyle w:val="ListBullet"/>
      </w:pPr>
      <w:r>
        <w:t>Example scenarios</w:t>
      </w:r>
    </w:p>
    <w:p>
      <w:pPr>
        <w:pStyle w:val="ListBullet"/>
      </w:pPr>
      <w:r>
        <w:t>Enterprise banking relevance</w:t>
      </w:r>
    </w:p>
    <w:p>
      <w:r>
        <w:br w:type="page"/>
      </w:r>
    </w:p>
    <w:p>
      <w:pPr>
        <w:pStyle w:val="Heading2"/>
      </w:pPr>
      <w:r>
        <w:t>Affordability Features</w:t>
      </w:r>
    </w:p>
    <w:p>
      <w:pPr>
        <w:pStyle w:val="Heading3"/>
      </w:pPr>
      <w:r>
        <w:t>ANNUITY_TO_INCOME</w:t>
      </w:r>
    </w:p>
    <w:p>
      <w:r>
        <w:rPr>
          <w:b/>
        </w:rPr>
        <w:t>Mathematical Formula:</w:t>
        <w:br/>
      </w:r>
      <w:r>
        <w:t>AMT_ANNUITY / AMT_INCOME_TOTAL</w:t>
      </w:r>
    </w:p>
    <w:p>
      <w:r>
        <w:rPr>
          <w:b/>
        </w:rPr>
        <w:t>Business Meaning:</w:t>
        <w:br/>
      </w:r>
      <w:r>
        <w:t>Measures the proportion of customer income consumed by loan installment obligations.</w:t>
      </w:r>
    </w:p>
    <w:p>
      <w:r>
        <w:rPr>
          <w:b/>
        </w:rPr>
        <w:t>Enterprise Interpretation:</w:t>
        <w:br/>
      </w:r>
      <w:r>
        <w:t>Higher values indicate affordability stress and lower remaining disposable income.</w:t>
      </w:r>
    </w:p>
    <w:p>
      <w:r>
        <w:rPr>
          <w:b/>
        </w:rPr>
        <w:t>Example:</w:t>
        <w:br/>
      </w:r>
      <w:r>
        <w:t>Customer earns 10,000 monthly and pays 4,000 annuity → ratio = 0.40. This means 40% of income is committed to loan repayment.</w:t>
      </w:r>
    </w:p>
    <w:p/>
    <w:p>
      <w:pPr>
        <w:pStyle w:val="Heading3"/>
      </w:pPr>
      <w:r>
        <w:t>CREDIT_TO_INCOME</w:t>
      </w:r>
    </w:p>
    <w:p>
      <w:r>
        <w:rPr>
          <w:b/>
        </w:rPr>
        <w:t>Mathematical Formula:</w:t>
        <w:br/>
      </w:r>
      <w:r>
        <w:t>AMT_CREDIT / AMT_INCOME_TOTAL</w:t>
      </w:r>
    </w:p>
    <w:p>
      <w:r>
        <w:rPr>
          <w:b/>
        </w:rPr>
        <w:t>Business Meaning:</w:t>
        <w:br/>
      </w:r>
      <w:r>
        <w:t>Measures requested credit size relative to annual income.</w:t>
      </w:r>
    </w:p>
    <w:p>
      <w:r>
        <w:rPr>
          <w:b/>
        </w:rPr>
        <w:t>Enterprise Interpretation:</w:t>
        <w:br/>
      </w:r>
      <w:r>
        <w:t>Large requested loans relative to income often correlate with elevated default probability.</w:t>
      </w:r>
    </w:p>
    <w:p>
      <w:r>
        <w:rPr>
          <w:b/>
        </w:rPr>
        <w:t>Example:</w:t>
        <w:br/>
      </w:r>
      <w:r>
        <w:t>Customer income = 50,000 and requested credit = 250,000 → ratio = 5.0.</w:t>
      </w:r>
    </w:p>
    <w:p/>
    <w:p>
      <w:pPr>
        <w:pStyle w:val="Heading3"/>
      </w:pPr>
      <w:r>
        <w:t>FREE_CASH_FLOW</w:t>
      </w:r>
    </w:p>
    <w:p>
      <w:r>
        <w:rPr>
          <w:b/>
        </w:rPr>
        <w:t>Mathematical Formula:</w:t>
        <w:br/>
      </w:r>
      <w:r>
        <w:t>AMT_INCOME_TOTAL - AMT_ANNUITY</w:t>
      </w:r>
    </w:p>
    <w:p>
      <w:r>
        <w:rPr>
          <w:b/>
        </w:rPr>
        <w:t>Business Meaning:</w:t>
        <w:br/>
      </w:r>
      <w:r>
        <w:t>Approximates disposable income after repayment obligations.</w:t>
      </w:r>
    </w:p>
    <w:p>
      <w:r>
        <w:rPr>
          <w:b/>
        </w:rPr>
        <w:t>Enterprise Interpretation:</w:t>
        <w:br/>
      </w:r>
      <w:r>
        <w:t>Low remaining cash flow suggests financial stress vulnerability.</w:t>
      </w:r>
    </w:p>
    <w:p>
      <w:r>
        <w:rPr>
          <w:b/>
        </w:rPr>
        <w:t>Example:</w:t>
        <w:br/>
      </w:r>
      <w:r>
        <w:t>Income = 8,000 and annuity = 6,500 → free cash flow = 1,500.</w:t>
      </w:r>
    </w:p>
    <w:p/>
    <w:p>
      <w:pPr>
        <w:pStyle w:val="Heading3"/>
      </w:pPr>
      <w:r>
        <w:t>DEBT_TO_INCOME</w:t>
      </w:r>
    </w:p>
    <w:p>
      <w:r>
        <w:rPr>
          <w:b/>
        </w:rPr>
        <w:t>Mathematical Formula:</w:t>
        <w:br/>
      </w:r>
      <w:r>
        <w:t>TOTAL_EXTERNAL_DEBT / AMT_INCOME_TOTAL</w:t>
      </w:r>
    </w:p>
    <w:p>
      <w:r>
        <w:rPr>
          <w:b/>
        </w:rPr>
        <w:t>Business Meaning:</w:t>
        <w:br/>
      </w:r>
      <w:r>
        <w:t>Measures overall leverage relative to income.</w:t>
      </w:r>
    </w:p>
    <w:p>
      <w:r>
        <w:rPr>
          <w:b/>
        </w:rPr>
        <w:t>Enterprise Interpretation:</w:t>
        <w:br/>
      </w:r>
      <w:r>
        <w:t>One of the most important enterprise banking indicators.</w:t>
      </w:r>
    </w:p>
    <w:p>
      <w:r>
        <w:rPr>
          <w:b/>
        </w:rPr>
        <w:t>Example:</w:t>
        <w:br/>
      </w:r>
      <w:r>
        <w:t>Debt = 120,000 and income = 40,000 → DTI = 3.0.</w:t>
      </w:r>
    </w:p>
    <w:p/>
    <w:p>
      <w:pPr>
        <w:pStyle w:val="Heading3"/>
      </w:pPr>
      <w:r>
        <w:t>CREDIT_TO_ANNUITY_RATIO</w:t>
      </w:r>
    </w:p>
    <w:p>
      <w:r>
        <w:rPr>
          <w:b/>
        </w:rPr>
        <w:t>Mathematical Formula:</w:t>
        <w:br/>
      </w:r>
      <w:r>
        <w:t>AMT_CREDIT / AMT_ANNUITY</w:t>
      </w:r>
    </w:p>
    <w:p>
      <w:r>
        <w:rPr>
          <w:b/>
        </w:rPr>
        <w:t>Business Meaning:</w:t>
        <w:br/>
      </w:r>
      <w:r>
        <w:t>Approximates repayment horizon and repayment pressure.</w:t>
      </w:r>
    </w:p>
    <w:p>
      <w:r>
        <w:rPr>
          <w:b/>
        </w:rPr>
        <w:t>Enterprise Interpretation:</w:t>
        <w:br/>
      </w:r>
      <w:r>
        <w:t>Lower values may indicate aggressive repayment structures.</w:t>
      </w:r>
    </w:p>
    <w:p>
      <w:r>
        <w:rPr>
          <w:b/>
        </w:rPr>
        <w:t>Example:</w:t>
        <w:br/>
      </w:r>
      <w:r>
        <w:t>Credit = 100,000 and annuity = 20,000 → ratio = 5.</w:t>
      </w:r>
    </w:p>
    <w:p/>
    <w:p>
      <w:pPr>
        <w:pStyle w:val="Heading3"/>
      </w:pPr>
      <w:r>
        <w:t>CREDIT_TO_GOODS_RATIO</w:t>
      </w:r>
    </w:p>
    <w:p>
      <w:r>
        <w:rPr>
          <w:b/>
        </w:rPr>
        <w:t>Mathematical Formula:</w:t>
        <w:br/>
      </w:r>
      <w:r>
        <w:t>AMT_CREDIT / AMT_GOODS_PRICE</w:t>
      </w:r>
    </w:p>
    <w:p>
      <w:r>
        <w:rPr>
          <w:b/>
        </w:rPr>
        <w:t>Business Meaning:</w:t>
        <w:br/>
      </w:r>
      <w:r>
        <w:t>Measures financing proportion relative to purchased goods.</w:t>
      </w:r>
    </w:p>
    <w:p>
      <w:r>
        <w:rPr>
          <w:b/>
        </w:rPr>
        <w:t>Enterprise Interpretation:</w:t>
        <w:br/>
      </w:r>
      <w:r>
        <w:t>Helps identify over-financing behavior.</w:t>
      </w:r>
    </w:p>
    <w:p>
      <w:r>
        <w:rPr>
          <w:b/>
        </w:rPr>
        <w:t>Example:</w:t>
        <w:br/>
      </w:r>
      <w:r>
        <w:t>Goods price = 90,000 and credit = 100,000 → ratio = 1.11.</w:t>
      </w:r>
    </w:p>
    <w:p/>
    <w:p>
      <w:pPr>
        <w:pStyle w:val="Heading3"/>
      </w:pPr>
      <w:r>
        <w:t>DOWN_PAYMENT</w:t>
      </w:r>
    </w:p>
    <w:p>
      <w:r>
        <w:rPr>
          <w:b/>
        </w:rPr>
        <w:t>Mathematical Formula:</w:t>
        <w:br/>
      </w:r>
      <w:r>
        <w:t>AMT_GOODS_PRICE - AMT_CREDIT</w:t>
      </w:r>
    </w:p>
    <w:p>
      <w:r>
        <w:rPr>
          <w:b/>
        </w:rPr>
        <w:t>Business Meaning:</w:t>
        <w:br/>
      </w:r>
      <w:r>
        <w:t>Measures customer upfront contribution.</w:t>
      </w:r>
    </w:p>
    <w:p>
      <w:r>
        <w:rPr>
          <w:b/>
        </w:rPr>
        <w:t>Enterprise Interpretation:</w:t>
        <w:br/>
      </w:r>
      <w:r>
        <w:t>Larger down payments generally reduce risk.</w:t>
      </w:r>
    </w:p>
    <w:p>
      <w:r>
        <w:rPr>
          <w:b/>
        </w:rPr>
        <w:t>Example:</w:t>
        <w:br/>
      </w:r>
      <w:r>
        <w:t>Goods price = 120,000 and credit = 100,000 → down payment = 20,000.</w:t>
      </w:r>
    </w:p>
    <w:p/>
    <w:p>
      <w:pPr>
        <w:pStyle w:val="Heading2"/>
      </w:pPr>
      <w:r>
        <w:t>External Risk Features</w:t>
      </w:r>
    </w:p>
    <w:p>
      <w:pPr>
        <w:pStyle w:val="Heading3"/>
      </w:pPr>
      <w:r>
        <w:t>EXT_SOURCE_MEAN</w:t>
      </w:r>
    </w:p>
    <w:p>
      <w:r>
        <w:rPr>
          <w:b/>
        </w:rPr>
        <w:t>Mathematical Formula:</w:t>
        <w:br/>
      </w:r>
      <w:r>
        <w:t>(EXT_SOURCE_1 + EXT_SOURCE_2 + EXT_SOURCE_3) / 3</w:t>
      </w:r>
    </w:p>
    <w:p>
      <w:r>
        <w:rPr>
          <w:b/>
        </w:rPr>
        <w:t>Business Meaning:</w:t>
        <w:br/>
      </w:r>
      <w:r>
        <w:t>Average external risk bureau score.</w:t>
      </w:r>
    </w:p>
    <w:p>
      <w:r>
        <w:rPr>
          <w:b/>
        </w:rPr>
        <w:t>Enterprise Interpretation:</w:t>
        <w:br/>
      </w:r>
      <w:r>
        <w:t>Extremely predictive in real-world banking.</w:t>
      </w:r>
    </w:p>
    <w:p>
      <w:r>
        <w:rPr>
          <w:b/>
        </w:rPr>
        <w:t>Example:</w:t>
        <w:br/>
      </w:r>
      <w:r>
        <w:t>Scores: 0.6, 0.7, 0.8 → mean = 0.7.</w:t>
      </w:r>
    </w:p>
    <w:p/>
    <w:p>
      <w:pPr>
        <w:pStyle w:val="Heading3"/>
      </w:pPr>
      <w:r>
        <w:t>EXT_SOURCE_STD</w:t>
      </w:r>
    </w:p>
    <w:p>
      <w:r>
        <w:rPr>
          <w:b/>
        </w:rPr>
        <w:t>Mathematical Formula:</w:t>
        <w:br/>
      </w:r>
      <w:r>
        <w:t>Standard deviation of EXT_SOURCE scores</w:t>
      </w:r>
    </w:p>
    <w:p>
      <w:r>
        <w:rPr>
          <w:b/>
        </w:rPr>
        <w:t>Business Meaning:</w:t>
        <w:br/>
      </w:r>
      <w:r>
        <w:t>Measures disagreement between external scoring systems.</w:t>
      </w:r>
    </w:p>
    <w:p>
      <w:r>
        <w:rPr>
          <w:b/>
        </w:rPr>
        <w:t>Enterprise Interpretation:</w:t>
        <w:br/>
      </w:r>
      <w:r>
        <w:t>High disagreement may indicate uncertainty or instability.</w:t>
      </w:r>
    </w:p>
    <w:p>
      <w:r>
        <w:rPr>
          <w:b/>
        </w:rPr>
        <w:t>Example:</w:t>
        <w:br/>
      </w:r>
      <w:r>
        <w:t>Scores 0.1, 0.9, 0.8 produce higher variability.</w:t>
      </w:r>
    </w:p>
    <w:p/>
    <w:p>
      <w:pPr>
        <w:pStyle w:val="Heading3"/>
      </w:pPr>
      <w:r>
        <w:t>CREDIT_EXT_RATIO</w:t>
      </w:r>
    </w:p>
    <w:p>
      <w:r>
        <w:rPr>
          <w:b/>
        </w:rPr>
        <w:t>Mathematical Formula:</w:t>
        <w:br/>
      </w:r>
      <w:r>
        <w:t>AMT_CREDIT / EXT_SOURCE_MEAN</w:t>
      </w:r>
    </w:p>
    <w:p>
      <w:r>
        <w:rPr>
          <w:b/>
        </w:rPr>
        <w:t>Business Meaning:</w:t>
        <w:br/>
      </w:r>
      <w:r>
        <w:t>Combines requested exposure with external risk quality.</w:t>
      </w:r>
    </w:p>
    <w:p>
      <w:r>
        <w:rPr>
          <w:b/>
        </w:rPr>
        <w:t>Enterprise Interpretation:</w:t>
        <w:br/>
      </w:r>
      <w:r>
        <w:t>High credit with poor external scores increases risk severity.</w:t>
      </w:r>
    </w:p>
    <w:p>
      <w:r>
        <w:rPr>
          <w:b/>
        </w:rPr>
        <w:t>Example:</w:t>
        <w:br/>
      </w:r>
      <w:r>
        <w:t>Credit = 300,000 and EXT mean = 0.2 → ratio = 1,500,000.</w:t>
      </w:r>
    </w:p>
    <w:p/>
    <w:p>
      <w:pPr>
        <w:pStyle w:val="Heading2"/>
      </w:pPr>
      <w:r>
        <w:t>Leverage &amp; Exposure</w:t>
      </w:r>
    </w:p>
    <w:p>
      <w:pPr>
        <w:pStyle w:val="Heading3"/>
      </w:pPr>
      <w:r>
        <w:t>DEBT_PER_BUREAU_RECORD</w:t>
      </w:r>
    </w:p>
    <w:p>
      <w:r>
        <w:rPr>
          <w:b/>
        </w:rPr>
        <w:t>Mathematical Formula:</w:t>
        <w:br/>
      </w:r>
      <w:r>
        <w:t>TOTAL_EXTERNAL_DEBT / BUREAU_RECORD_COUNT</w:t>
      </w:r>
    </w:p>
    <w:p>
      <w:r>
        <w:rPr>
          <w:b/>
        </w:rPr>
        <w:t>Business Meaning:</w:t>
        <w:br/>
      </w:r>
      <w:r>
        <w:t>Measures average debt exposure per bureau credit account.</w:t>
      </w:r>
    </w:p>
    <w:p>
      <w:r>
        <w:rPr>
          <w:b/>
        </w:rPr>
        <w:t>Enterprise Interpretation:</w:t>
        <w:br/>
      </w:r>
      <w:r>
        <w:t>Distinguishes concentrated debt from distributed debt.</w:t>
      </w:r>
    </w:p>
    <w:p>
      <w:r>
        <w:rPr>
          <w:b/>
        </w:rPr>
        <w:t>Example:</w:t>
        <w:br/>
      </w:r>
      <w:r>
        <w:t>Debt = 200,000 across 2 records → 100,000 per record.</w:t>
      </w:r>
    </w:p>
    <w:p/>
    <w:p>
      <w:pPr>
        <w:pStyle w:val="Heading3"/>
      </w:pPr>
      <w:r>
        <w:t>OVERDUE_PER_BUREAU_RECORD</w:t>
      </w:r>
    </w:p>
    <w:p>
      <w:r>
        <w:rPr>
          <w:b/>
        </w:rPr>
        <w:t>Mathematical Formula:</w:t>
        <w:br/>
      </w:r>
      <w:r>
        <w:t>MAX_CREDIT_DAYS_OVERDUE / (BUREAU_RECORD_COUNT + 1)</w:t>
      </w:r>
    </w:p>
    <w:p>
      <w:r>
        <w:rPr>
          <w:b/>
        </w:rPr>
        <w:t>Business Meaning:</w:t>
        <w:br/>
      </w:r>
      <w:r>
        <w:t>Measures delinquency severity normalized by number of bureau accounts.</w:t>
      </w:r>
    </w:p>
    <w:p>
      <w:r>
        <w:rPr>
          <w:b/>
        </w:rPr>
        <w:t>Enterprise Interpretation:</w:t>
        <w:br/>
      </w:r>
      <w:r>
        <w:t>Captures seriousness of repayment failures.</w:t>
      </w:r>
    </w:p>
    <w:p>
      <w:r>
        <w:rPr>
          <w:b/>
        </w:rPr>
        <w:t>Example:</w:t>
        <w:br/>
      </w:r>
      <w:r>
        <w:t>120 overdue days across 4 accounts → 24 overdue severity.</w:t>
      </w:r>
    </w:p>
    <w:p/>
    <w:p>
      <w:pPr>
        <w:pStyle w:val="Heading2"/>
      </w:pPr>
      <w:r>
        <w:t>Borrowing Behavior</w:t>
      </w:r>
    </w:p>
    <w:p>
      <w:pPr>
        <w:pStyle w:val="Heading3"/>
      </w:pPr>
      <w:r>
        <w:t>APPLICATIONS_PER_INCOME</w:t>
      </w:r>
    </w:p>
    <w:p>
      <w:r>
        <w:rPr>
          <w:b/>
        </w:rPr>
        <w:t>Mathematical Formula:</w:t>
        <w:br/>
      </w:r>
      <w:r>
        <w:t>PREVIOUS_APPLICATION_COUNT / AMT_INCOME_TOTAL</w:t>
      </w:r>
    </w:p>
    <w:p>
      <w:r>
        <w:rPr>
          <w:b/>
        </w:rPr>
        <w:t>Business Meaning:</w:t>
        <w:br/>
      </w:r>
      <w:r>
        <w:t>Measures borrowing frequency relative to income.</w:t>
      </w:r>
    </w:p>
    <w:p>
      <w:r>
        <w:rPr>
          <w:b/>
        </w:rPr>
        <w:t>Enterprise Interpretation:</w:t>
        <w:br/>
      </w:r>
      <w:r>
        <w:t>Captures aggressive borrowing patterns.</w:t>
      </w:r>
    </w:p>
    <w:p>
      <w:r>
        <w:rPr>
          <w:b/>
        </w:rPr>
        <w:t>Example:</w:t>
        <w:br/>
      </w:r>
      <w:r>
        <w:t>20 applications with income of 40,000.</w:t>
      </w:r>
    </w:p>
    <w:p/>
    <w:p>
      <w:pPr>
        <w:pStyle w:val="Heading3"/>
      </w:pPr>
      <w:r>
        <w:t>BORROWING_ACCELERATION_RATIO</w:t>
      </w:r>
    </w:p>
    <w:p>
      <w:r>
        <w:rPr>
          <w:b/>
        </w:rPr>
        <w:t>Mathematical Formula:</w:t>
        <w:br/>
      </w:r>
      <w:r>
        <w:t>RECENT_APPLICATION_COUNT / PREVIOUS_APPLICATION_COUNT</w:t>
      </w:r>
    </w:p>
    <w:p>
      <w:r>
        <w:rPr>
          <w:b/>
        </w:rPr>
        <w:t>Business Meaning:</w:t>
        <w:br/>
      </w:r>
      <w:r>
        <w:t>Measures whether borrowing frequency is increasing recently.</w:t>
      </w:r>
    </w:p>
    <w:p>
      <w:r>
        <w:rPr>
          <w:b/>
        </w:rPr>
        <w:t>Enterprise Interpretation:</w:t>
        <w:br/>
      </w:r>
      <w:r>
        <w:t>Important signal of emerging liquidity stress.</w:t>
      </w:r>
    </w:p>
    <w:p>
      <w:r>
        <w:rPr>
          <w:b/>
        </w:rPr>
        <w:t>Example:</w:t>
        <w:br/>
      </w:r>
      <w:r>
        <w:t>10 recent applications out of 20 historical → ratio = 0.5.</w:t>
      </w:r>
    </w:p>
    <w:p/>
    <w:p>
      <w:pPr>
        <w:pStyle w:val="Heading2"/>
      </w:pPr>
      <w:r>
        <w:t>Repayment Behavior</w:t>
      </w:r>
    </w:p>
    <w:p>
      <w:pPr>
        <w:pStyle w:val="Heading3"/>
      </w:pPr>
      <w:r>
        <w:t>LATE_PAYMENT_COUNT</w:t>
      </w:r>
    </w:p>
    <w:p>
      <w:r>
        <w:rPr>
          <w:b/>
        </w:rPr>
        <w:t>Mathematical Formula:</w:t>
        <w:br/>
      </w:r>
      <w:r>
        <w:t>Count of delayed installment payments</w:t>
      </w:r>
    </w:p>
    <w:p>
      <w:r>
        <w:rPr>
          <w:b/>
        </w:rPr>
        <w:t>Business Meaning:</w:t>
        <w:br/>
      </w:r>
      <w:r>
        <w:t>Measures repayment discipline.</w:t>
      </w:r>
    </w:p>
    <w:p>
      <w:r>
        <w:rPr>
          <w:b/>
        </w:rPr>
        <w:t>Enterprise Interpretation:</w:t>
        <w:br/>
      </w:r>
      <w:r>
        <w:t>Frequent delays strongly correlate with default risk.</w:t>
      </w:r>
    </w:p>
    <w:p>
      <w:r>
        <w:rPr>
          <w:b/>
        </w:rPr>
        <w:t>Example:</w:t>
        <w:br/>
      </w:r>
      <w:r>
        <w:t>Customer missed payment deadlines 12 times.</w:t>
      </w:r>
    </w:p>
    <w:p/>
    <w:p>
      <w:pPr>
        <w:pStyle w:val="Heading3"/>
      </w:pPr>
      <w:r>
        <w:t>MISSED_PAYMENTS_PER_LOAN</w:t>
      </w:r>
    </w:p>
    <w:p>
      <w:r>
        <w:rPr>
          <w:b/>
        </w:rPr>
        <w:t>Mathematical Formula:</w:t>
        <w:br/>
      </w:r>
      <w:r>
        <w:t>LATE_PAYMENT_COUNT / PREVIOUS_APPLICATION_COUNT</w:t>
      </w:r>
    </w:p>
    <w:p>
      <w:r>
        <w:rPr>
          <w:b/>
        </w:rPr>
        <w:t>Business Meaning:</w:t>
        <w:br/>
      </w:r>
      <w:r>
        <w:t>Normalizes delinquency frequency by borrowing history.</w:t>
      </w:r>
    </w:p>
    <w:p>
      <w:r>
        <w:rPr>
          <w:b/>
        </w:rPr>
        <w:t>Enterprise Interpretation:</w:t>
        <w:br/>
      </w:r>
      <w:r>
        <w:t>Differentiates occasional delays from systematic poor repayment.</w:t>
      </w:r>
    </w:p>
    <w:p>
      <w:r>
        <w:rPr>
          <w:b/>
        </w:rPr>
        <w:t>Example:</w:t>
        <w:br/>
      </w:r>
      <w:r>
        <w:t>10 late payments across 2 loans is riskier than across 20 loans.</w:t>
      </w:r>
    </w:p>
    <w:p/>
    <w:p>
      <w:pPr>
        <w:pStyle w:val="Heading3"/>
      </w:pPr>
      <w:r>
        <w:t>AVG_PAYMENT_DELAY</w:t>
      </w:r>
    </w:p>
    <w:p>
      <w:r>
        <w:rPr>
          <w:b/>
        </w:rPr>
        <w:t>Mathematical Formula:</w:t>
        <w:br/>
      </w:r>
      <w:r>
        <w:t>Average(PAYMENT_DELAY)</w:t>
      </w:r>
    </w:p>
    <w:p>
      <w:r>
        <w:rPr>
          <w:b/>
        </w:rPr>
        <w:t>Business Meaning:</w:t>
        <w:br/>
      </w:r>
      <w:r>
        <w:t>Measures average lateness severity.</w:t>
      </w:r>
    </w:p>
    <w:p>
      <w:r>
        <w:rPr>
          <w:b/>
        </w:rPr>
        <w:t>Enterprise Interpretation:</w:t>
        <w:br/>
      </w:r>
      <w:r>
        <w:t>Separates minor delays from severe delinquency.</w:t>
      </w:r>
    </w:p>
    <w:p>
      <w:r>
        <w:rPr>
          <w:b/>
        </w:rPr>
        <w:t>Example:</w:t>
        <w:br/>
      </w:r>
      <w:r>
        <w:t>Customer A delays 1 day on average vs Customer B delays 45 days.</w:t>
      </w:r>
    </w:p>
    <w:p/>
    <w:p>
      <w:pPr>
        <w:pStyle w:val="Heading3"/>
      </w:pPr>
      <w:r>
        <w:t>AVG_PAYMENT_DEFICIT</w:t>
      </w:r>
    </w:p>
    <w:p>
      <w:r>
        <w:rPr>
          <w:b/>
        </w:rPr>
        <w:t>Mathematical Formula:</w:t>
        <w:br/>
      </w:r>
      <w:r>
        <w:t>Average(AMT_INSTALMENT - AMT_PAYMENT)</w:t>
      </w:r>
    </w:p>
    <w:p>
      <w:r>
        <w:rPr>
          <w:b/>
        </w:rPr>
        <w:t>Business Meaning:</w:t>
        <w:br/>
      </w:r>
      <w:r>
        <w:t>Measures chronic underpayment behavior.</w:t>
      </w:r>
    </w:p>
    <w:p>
      <w:r>
        <w:rPr>
          <w:b/>
        </w:rPr>
        <w:t>Enterprise Interpretation:</w:t>
        <w:br/>
      </w:r>
      <w:r>
        <w:t>Very strong signal of repayment insufficiency.</w:t>
      </w:r>
    </w:p>
    <w:p>
      <w:r>
        <w:rPr>
          <w:b/>
        </w:rPr>
        <w:t>Example:</w:t>
        <w:br/>
      </w:r>
      <w:r>
        <w:t>Installment due = 1,000 but customer pays only 700.</w:t>
      </w:r>
    </w:p>
    <w:p/>
    <w:p>
      <w:pPr>
        <w:pStyle w:val="Heading3"/>
      </w:pPr>
      <w:r>
        <w:t>REPAYMENT_STABILITY</w:t>
      </w:r>
    </w:p>
    <w:p>
      <w:r>
        <w:rPr>
          <w:b/>
        </w:rPr>
        <w:t>Mathematical Formula:</w:t>
        <w:br/>
      </w:r>
      <w:r>
        <w:t>1 / (1 + LATE_PAYMENT_COUNT)</w:t>
      </w:r>
    </w:p>
    <w:p>
      <w:r>
        <w:rPr>
          <w:b/>
        </w:rPr>
        <w:t>Business Meaning:</w:t>
        <w:br/>
      </w:r>
      <w:r>
        <w:t>Inverse delinquency stability metric.</w:t>
      </w:r>
    </w:p>
    <w:p>
      <w:r>
        <w:rPr>
          <w:b/>
        </w:rPr>
        <w:t>Enterprise Interpretation:</w:t>
        <w:br/>
      </w:r>
      <w:r>
        <w:t>Higher values indicate stable repayment behavior.</w:t>
      </w:r>
    </w:p>
    <w:p>
      <w:r>
        <w:rPr>
          <w:b/>
        </w:rPr>
        <w:t>Example:</w:t>
        <w:br/>
      </w:r>
      <w:r>
        <w:t>0 late payments → stability = 1.0.</w:t>
      </w:r>
    </w:p>
    <w:p/>
    <w:p>
      <w:pPr>
        <w:pStyle w:val="Heading2"/>
      </w:pPr>
      <w:r>
        <w:t>Temporal Behavioral Features</w:t>
      </w:r>
    </w:p>
    <w:p>
      <w:pPr>
        <w:pStyle w:val="Heading3"/>
      </w:pPr>
      <w:r>
        <w:t>LATE_PAYMENTS_LAST_90D</w:t>
      </w:r>
    </w:p>
    <w:p>
      <w:r>
        <w:rPr>
          <w:b/>
        </w:rPr>
        <w:t>Mathematical Formula:</w:t>
        <w:br/>
      </w:r>
      <w:r>
        <w:t>Count of late payments within last 90 days</w:t>
      </w:r>
    </w:p>
    <w:p>
      <w:r>
        <w:rPr>
          <w:b/>
        </w:rPr>
        <w:t>Business Meaning:</w:t>
        <w:br/>
      </w:r>
      <w:r>
        <w:t>Measures recent repayment deterioration.</w:t>
      </w:r>
    </w:p>
    <w:p>
      <w:r>
        <w:rPr>
          <w:b/>
        </w:rPr>
        <w:t>Enterprise Interpretation:</w:t>
        <w:br/>
      </w:r>
      <w:r>
        <w:t>Recent delinquency is often more predictive than historical delinquency.</w:t>
      </w:r>
    </w:p>
    <w:p>
      <w:r>
        <w:rPr>
          <w:b/>
        </w:rPr>
        <w:t>Example:</w:t>
        <w:br/>
      </w:r>
      <w:r>
        <w:t>Customer suddenly missed 5 payments in recent quarter.</w:t>
      </w:r>
    </w:p>
    <w:p/>
    <w:p>
      <w:pPr>
        <w:pStyle w:val="Heading3"/>
      </w:pPr>
      <w:r>
        <w:t>AVG_PAYMENT_DELAY_LAST_90D</w:t>
      </w:r>
    </w:p>
    <w:p>
      <w:r>
        <w:rPr>
          <w:b/>
        </w:rPr>
        <w:t>Mathematical Formula:</w:t>
        <w:br/>
      </w:r>
      <w:r>
        <w:t>Average recent payment delay</w:t>
      </w:r>
    </w:p>
    <w:p>
      <w:r>
        <w:rPr>
          <w:b/>
        </w:rPr>
        <w:t>Business Meaning:</w:t>
        <w:br/>
      </w:r>
      <w:r>
        <w:t>Measures recent delinquency severity.</w:t>
      </w:r>
    </w:p>
    <w:p>
      <w:r>
        <w:rPr>
          <w:b/>
        </w:rPr>
        <w:t>Enterprise Interpretation:</w:t>
        <w:br/>
      </w:r>
      <w:r>
        <w:t>Captures active financial deterioration.</w:t>
      </w:r>
    </w:p>
    <w:p>
      <w:r>
        <w:rPr>
          <w:b/>
        </w:rPr>
        <w:t>Example:</w:t>
        <w:br/>
      </w:r>
      <w:r>
        <w:t>Recent delays increased from 2 days to 30 days.</w:t>
      </w:r>
    </w:p>
    <w:p/>
    <w:p>
      <w:pPr>
        <w:pStyle w:val="Heading3"/>
      </w:pPr>
      <w:r>
        <w:t>RECENT_TO_HISTORICAL_DELAY_RATIO</w:t>
      </w:r>
    </w:p>
    <w:p>
      <w:r>
        <w:rPr>
          <w:b/>
        </w:rPr>
        <w:t>Mathematical Formula:</w:t>
        <w:br/>
      </w:r>
      <w:r>
        <w:t>AVG_PAYMENT_DELAY_LAST_90D / AVG_PAYMENT_DELAY</w:t>
      </w:r>
    </w:p>
    <w:p>
      <w:r>
        <w:rPr>
          <w:b/>
        </w:rPr>
        <w:t>Business Meaning:</w:t>
        <w:br/>
      </w:r>
      <w:r>
        <w:t>Measures whether repayment behavior is worsening.</w:t>
      </w:r>
    </w:p>
    <w:p>
      <w:r>
        <w:rPr>
          <w:b/>
        </w:rPr>
        <w:t>Enterprise Interpretation:</w:t>
        <w:br/>
      </w:r>
      <w:r>
        <w:t>Strong early-warning indicator.</w:t>
      </w:r>
    </w:p>
    <w:p>
      <w:r>
        <w:rPr>
          <w:b/>
        </w:rPr>
        <w:t>Example:</w:t>
        <w:br/>
      </w:r>
      <w:r>
        <w:t>Historical delay = 5 days but recent delay = 20 days.</w:t>
      </w:r>
    </w:p>
    <w:p/>
    <w:p>
      <w:pPr>
        <w:pStyle w:val="Heading2"/>
      </w:pPr>
      <w:r>
        <w:t>Employment &amp; Demographics</w:t>
      </w:r>
    </w:p>
    <w:p>
      <w:pPr>
        <w:pStyle w:val="Heading3"/>
      </w:pPr>
      <w:r>
        <w:t>YEARS_EMPLOYED</w:t>
      </w:r>
    </w:p>
    <w:p>
      <w:r>
        <w:rPr>
          <w:b/>
        </w:rPr>
        <w:t>Mathematical Formula:</w:t>
        <w:br/>
      </w:r>
      <w:r>
        <w:t>abs(DAYS_EMPLOYED) / 365</w:t>
      </w:r>
    </w:p>
    <w:p>
      <w:r>
        <w:rPr>
          <w:b/>
        </w:rPr>
        <w:t>Business Meaning:</w:t>
        <w:br/>
      </w:r>
      <w:r>
        <w:t>Measures employment stability duration.</w:t>
      </w:r>
    </w:p>
    <w:p>
      <w:r>
        <w:rPr>
          <w:b/>
        </w:rPr>
        <w:t>Enterprise Interpretation:</w:t>
        <w:br/>
      </w:r>
      <w:r>
        <w:t>Long employment history usually reduces risk.</w:t>
      </w:r>
    </w:p>
    <w:p>
      <w:r>
        <w:rPr>
          <w:b/>
        </w:rPr>
        <w:t>Example:</w:t>
        <w:br/>
      </w:r>
      <w:r>
        <w:t>3,650 employment days = 10 years employed.</w:t>
      </w:r>
    </w:p>
    <w:p/>
    <w:p>
      <w:pPr>
        <w:pStyle w:val="Heading3"/>
      </w:pPr>
      <w:r>
        <w:t>EMPLOYMENT_TO_AGE_RATIO</w:t>
      </w:r>
    </w:p>
    <w:p>
      <w:r>
        <w:rPr>
          <w:b/>
        </w:rPr>
        <w:t>Mathematical Formula:</w:t>
        <w:br/>
      </w:r>
      <w:r>
        <w:t>abs(DAYS_EMPLOYED) / abs(DAYS_BIRTH)</w:t>
      </w:r>
    </w:p>
    <w:p>
      <w:r>
        <w:rPr>
          <w:b/>
        </w:rPr>
        <w:t>Business Meaning:</w:t>
        <w:br/>
      </w:r>
      <w:r>
        <w:t>Measures proportion of life spent employed.</w:t>
      </w:r>
    </w:p>
    <w:p>
      <w:r>
        <w:rPr>
          <w:b/>
        </w:rPr>
        <w:t>Enterprise Interpretation:</w:t>
        <w:br/>
      </w:r>
      <w:r>
        <w:t>Captures long-term workforce stability.</w:t>
      </w:r>
    </w:p>
    <w:p>
      <w:r>
        <w:rPr>
          <w:b/>
        </w:rPr>
        <w:t>Example:</w:t>
        <w:br/>
      </w:r>
      <w:r>
        <w:t>10 employment years out of 40 age years = 0.25.</w:t>
      </w:r>
    </w:p>
    <w:p/>
    <w:p>
      <w:pPr>
        <w:pStyle w:val="Heading3"/>
      </w:pPr>
      <w:r>
        <w:t>AGE_YEARS</w:t>
      </w:r>
    </w:p>
    <w:p>
      <w:r>
        <w:rPr>
          <w:b/>
        </w:rPr>
        <w:t>Mathematical Formula:</w:t>
        <w:br/>
      </w:r>
      <w:r>
        <w:t>abs(DAYS_BIRTH) / 365</w:t>
      </w:r>
    </w:p>
    <w:p>
      <w:r>
        <w:rPr>
          <w:b/>
        </w:rPr>
        <w:t>Business Meaning:</w:t>
        <w:br/>
      </w:r>
      <w:r>
        <w:t>Customer age in years.</w:t>
      </w:r>
    </w:p>
    <w:p>
      <w:r>
        <w:rPr>
          <w:b/>
        </w:rPr>
        <w:t>Enterprise Interpretation:</w:t>
        <w:br/>
      </w:r>
      <w:r>
        <w:t>Credit behavior differs substantially across age groups.</w:t>
      </w:r>
    </w:p>
    <w:p>
      <w:r>
        <w:rPr>
          <w:b/>
        </w:rPr>
        <w:t>Example:</w:t>
        <w:br/>
      </w:r>
      <w:r>
        <w:t>14,600 days = 40 years old.</w:t>
      </w:r>
    </w:p>
    <w:p/>
    <w:p>
      <w:pPr>
        <w:pStyle w:val="Heading2"/>
      </w:pPr>
      <w:r>
        <w:t>Historical Repayment Capacity</w:t>
      </w:r>
    </w:p>
    <w:p>
      <w:pPr>
        <w:pStyle w:val="Heading3"/>
      </w:pPr>
      <w:r>
        <w:t>MAX_INSTALLMENT</w:t>
      </w:r>
    </w:p>
    <w:p>
      <w:r>
        <w:rPr>
          <w:b/>
        </w:rPr>
        <w:t>Mathematical Formula:</w:t>
        <w:br/>
      </w:r>
      <w:r>
        <w:t>Maximum historical installment amount</w:t>
      </w:r>
    </w:p>
    <w:p>
      <w:r>
        <w:rPr>
          <w:b/>
        </w:rPr>
        <w:t>Business Meaning:</w:t>
        <w:br/>
      </w:r>
      <w:r>
        <w:t>Measures highest previously sustained repayment burden.</w:t>
      </w:r>
    </w:p>
    <w:p>
      <w:r>
        <w:rPr>
          <w:b/>
        </w:rPr>
        <w:t>Enterprise Interpretation:</w:t>
        <w:br/>
      </w:r>
      <w:r>
        <w:t>Indicates historical repayment capacity.</w:t>
      </w:r>
    </w:p>
    <w:p>
      <w:r>
        <w:rPr>
          <w:b/>
        </w:rPr>
        <w:t>Example:</w:t>
        <w:br/>
      </w:r>
      <w:r>
        <w:t>Customer previously sustained installments of 8,000 monthly.</w:t>
      </w:r>
    </w:p>
    <w:p/>
    <w:p>
      <w:pPr>
        <w:pStyle w:val="Heading3"/>
      </w:pPr>
      <w:r>
        <w:t>ANNUITY_TO_MAX_INSTALLMENT_RATIO</w:t>
      </w:r>
    </w:p>
    <w:p>
      <w:r>
        <w:rPr>
          <w:b/>
        </w:rPr>
        <w:t>Mathematical Formula:</w:t>
        <w:br/>
      </w:r>
      <w:r>
        <w:t>AMT_ANNUITY / MAX_INSTALLMENT</w:t>
      </w:r>
    </w:p>
    <w:p>
      <w:r>
        <w:rPr>
          <w:b/>
        </w:rPr>
        <w:t>Business Meaning:</w:t>
        <w:br/>
      </w:r>
      <w:r>
        <w:t>Compares current repayment obligations to historical repayment capacity.</w:t>
      </w:r>
    </w:p>
    <w:p>
      <w:r>
        <w:rPr>
          <w:b/>
        </w:rPr>
        <w:t>Enterprise Interpretation:</w:t>
        <w:br/>
      </w:r>
      <w:r>
        <w:t>Powerful affordability and sustainability indicator.</w:t>
      </w:r>
    </w:p>
    <w:p>
      <w:r>
        <w:rPr>
          <w:b/>
        </w:rPr>
        <w:t>Example:</w:t>
        <w:br/>
      </w:r>
      <w:r>
        <w:t>Current annuity = 7,000 while previous maximum installment = 10,000.</w:t>
      </w:r>
    </w:p>
    <w:p/>
    <w:p>
      <w:pPr>
        <w:pStyle w:val="Heading2"/>
      </w:pPr>
      <w:r>
        <w:t>Composite Risk Features</w:t>
      </w:r>
    </w:p>
    <w:p>
      <w:pPr>
        <w:pStyle w:val="Heading3"/>
      </w:pPr>
      <w:r>
        <w:t>BEHAVIORAL_RISK_SCORE</w:t>
      </w:r>
    </w:p>
    <w:p>
      <w:r>
        <w:rPr>
          <w:b/>
        </w:rPr>
        <w:t>Mathematical Formula:</w:t>
        <w:br/>
      </w:r>
      <w:r>
        <w:t>HIGH_DTI_FLAG + HIGH_LATE_PAYMENT_FLAG + HIGH_BORROWING_FLAG</w:t>
      </w:r>
    </w:p>
    <w:p>
      <w:r>
        <w:rPr>
          <w:b/>
        </w:rPr>
        <w:t>Business Meaning:</w:t>
        <w:br/>
      </w:r>
      <w:r>
        <w:t>Composite enterprise risk indicator.</w:t>
      </w:r>
    </w:p>
    <w:p>
      <w:r>
        <w:rPr>
          <w:b/>
        </w:rPr>
        <w:t>Enterprise Interpretation:</w:t>
        <w:br/>
      </w:r>
      <w:r>
        <w:t>Combines multiple behavioral warning signals into a unified risk score.</w:t>
      </w:r>
    </w:p>
    <w:p>
      <w:r>
        <w:rPr>
          <w:b/>
        </w:rPr>
        <w:t>Example:</w:t>
        <w:br/>
      </w:r>
      <w:r>
        <w:t>Customer with high debt, many late payments, and aggressive borrowing receives higher score.</w:t>
      </w:r>
    </w:p>
    <w:p/>
    <w:p>
      <w:pPr>
        <w:pStyle w:val="Heading2"/>
      </w:pPr>
      <w:r>
        <w:t>Final Enterprise Interpretation</w:t>
      </w:r>
    </w:p>
    <w:p>
      <w:r>
        <w:t>The engineered features collectively transform raw transactional and bureau data into enterprise behavioral intelligence. The strongest signals generally emerged from repayment deterioration, affordability stress, temporal delinquency trends, and external risk bureau indicators.</w:t>
      </w:r>
    </w:p>
    <w:p>
      <w:r>
        <w:t>The final model demonstrated strong ranking capability through ROC-AUC performance around 0.75, indicating meaningful separation between risky and safe customers.</w:t>
      </w:r>
    </w:p>
    <w:p>
      <w:r>
        <w:t>These features are highly aligned with modern banking credit risk frameworks, collections prioritization systems, and early-warning monitoring architectures.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