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E2F23C" w14:textId="7173DC4F" w:rsidR="003C2820" w:rsidRDefault="003C2820">
      <w:pPr>
        <w:rPr>
          <w:rFonts w:ascii="Times New Roman" w:eastAsia="Calibri" w:hAnsi="Times New Roman" w:cs="Times New Roman"/>
          <w:sz w:val="28"/>
          <w:szCs w:val="28"/>
          <w14:ligatures w14:val="none"/>
        </w:rPr>
      </w:pPr>
    </w:p>
    <w:p w14:paraId="45400CDE" w14:textId="1D867967" w:rsidR="00413B09" w:rsidRPr="004E7F6C" w:rsidRDefault="004E7F6C" w:rsidP="00413B09">
      <w:pPr>
        <w:suppressAutoHyphens/>
        <w:spacing w:after="0" w:line="360" w:lineRule="auto"/>
        <w:jc w:val="center"/>
        <w:rPr>
          <w:rFonts w:ascii="Times New Roman" w:eastAsia="Calibri" w:hAnsi="Times New Roman" w:cs="Times New Roman"/>
          <w:sz w:val="28"/>
          <w:szCs w:val="28"/>
          <w14:ligatures w14:val="none"/>
        </w:rPr>
      </w:pPr>
      <w:r w:rsidRPr="004E7F6C">
        <w:rPr>
          <w:rFonts w:ascii="Times New Roman" w:eastAsia="Calibri" w:hAnsi="Times New Roman" w:cs="Times New Roman"/>
          <w:sz w:val="28"/>
          <w:szCs w:val="28"/>
          <w14:ligatures w14:val="none"/>
        </w:rPr>
        <w:t>ОГЛАВЛЕНИЕ</w:t>
      </w:r>
    </w:p>
    <w:p w14:paraId="64099CF9" w14:textId="11D2C2D7" w:rsidR="00B16D5B" w:rsidRDefault="00B77650">
      <w:pPr>
        <w:pStyle w:val="12"/>
        <w:tabs>
          <w:tab w:val="right" w:leader="dot" w:pos="9345"/>
        </w:tabs>
        <w:rPr>
          <w:rFonts w:asciiTheme="minorHAnsi" w:eastAsiaTheme="minorEastAsia" w:hAnsiTheme="minorHAnsi"/>
          <w:b w:val="0"/>
          <w:noProof/>
          <w:kern w:val="2"/>
          <w:sz w:val="24"/>
          <w:szCs w:val="24"/>
          <w:lang w:eastAsia="ru-RU"/>
        </w:rPr>
      </w:pPr>
      <w:r w:rsidRPr="000D755F">
        <w:rPr>
          <w:rFonts w:eastAsia="Times New Roman" w:cs="Times New Roman"/>
          <w:bCs/>
          <w:szCs w:val="28"/>
        </w:rPr>
        <w:fldChar w:fldCharType="begin"/>
      </w:r>
      <w:r w:rsidRPr="000D755F">
        <w:rPr>
          <w:rFonts w:eastAsia="Times New Roman" w:cs="Times New Roman"/>
          <w:bCs/>
          <w:szCs w:val="28"/>
        </w:rPr>
        <w:instrText xml:space="preserve"> TOC \o "1-3" \h \z \u </w:instrText>
      </w:r>
      <w:r w:rsidRPr="000D755F">
        <w:rPr>
          <w:rFonts w:eastAsia="Times New Roman" w:cs="Times New Roman"/>
          <w:bCs/>
          <w:szCs w:val="28"/>
        </w:rPr>
        <w:fldChar w:fldCharType="separate"/>
      </w:r>
      <w:hyperlink w:anchor="_Toc201241064" w:history="1">
        <w:r w:rsidR="00B16D5B" w:rsidRPr="00B22021">
          <w:rPr>
            <w:rStyle w:val="aa"/>
            <w:rFonts w:cs="Times New Roman"/>
            <w:noProof/>
          </w:rPr>
          <w:t>Введение</w:t>
        </w:r>
        <w:r w:rsidR="00B16D5B">
          <w:rPr>
            <w:noProof/>
            <w:webHidden/>
          </w:rPr>
          <w:tab/>
        </w:r>
        <w:r w:rsidR="00B16D5B">
          <w:rPr>
            <w:noProof/>
            <w:webHidden/>
          </w:rPr>
          <w:fldChar w:fldCharType="begin"/>
        </w:r>
        <w:r w:rsidR="00B16D5B">
          <w:rPr>
            <w:noProof/>
            <w:webHidden/>
          </w:rPr>
          <w:instrText xml:space="preserve"> PAGEREF _Toc201241064 \h </w:instrText>
        </w:r>
        <w:r w:rsidR="00B16D5B">
          <w:rPr>
            <w:noProof/>
            <w:webHidden/>
          </w:rPr>
        </w:r>
        <w:r w:rsidR="00B16D5B">
          <w:rPr>
            <w:noProof/>
            <w:webHidden/>
          </w:rPr>
          <w:fldChar w:fldCharType="separate"/>
        </w:r>
        <w:r w:rsidR="00B16D5B">
          <w:rPr>
            <w:noProof/>
            <w:webHidden/>
          </w:rPr>
          <w:t>3</w:t>
        </w:r>
        <w:r w:rsidR="00B16D5B">
          <w:rPr>
            <w:noProof/>
            <w:webHidden/>
          </w:rPr>
          <w:fldChar w:fldCharType="end"/>
        </w:r>
      </w:hyperlink>
    </w:p>
    <w:p w14:paraId="5FD7E548" w14:textId="7EF329CB" w:rsidR="00B16D5B" w:rsidRDefault="00000000">
      <w:pPr>
        <w:pStyle w:val="12"/>
        <w:tabs>
          <w:tab w:val="right" w:leader="dot" w:pos="9345"/>
        </w:tabs>
        <w:rPr>
          <w:rFonts w:asciiTheme="minorHAnsi" w:eastAsiaTheme="minorEastAsia" w:hAnsiTheme="minorHAnsi"/>
          <w:b w:val="0"/>
          <w:noProof/>
          <w:kern w:val="2"/>
          <w:sz w:val="24"/>
          <w:szCs w:val="24"/>
          <w:lang w:eastAsia="ru-RU"/>
        </w:rPr>
      </w:pPr>
      <w:hyperlink w:anchor="_Toc201241065" w:history="1">
        <w:r w:rsidR="00B16D5B" w:rsidRPr="00B22021">
          <w:rPr>
            <w:rStyle w:val="aa"/>
            <w:rFonts w:cs="Times New Roman"/>
            <w:noProof/>
          </w:rPr>
          <w:t>Глава 1</w:t>
        </w:r>
        <w:r w:rsidR="00B16D5B" w:rsidRPr="00B22021">
          <w:rPr>
            <w:rStyle w:val="aa"/>
            <w:rFonts w:cs="Times New Roman"/>
            <w:bCs/>
            <w:noProof/>
          </w:rPr>
          <w:t xml:space="preserve"> Теоретические основы моделирования внешней торговли</w:t>
        </w:r>
        <w:r w:rsidR="00B16D5B">
          <w:rPr>
            <w:noProof/>
            <w:webHidden/>
          </w:rPr>
          <w:tab/>
        </w:r>
        <w:r w:rsidR="00B16D5B">
          <w:rPr>
            <w:noProof/>
            <w:webHidden/>
          </w:rPr>
          <w:fldChar w:fldCharType="begin"/>
        </w:r>
        <w:r w:rsidR="00B16D5B">
          <w:rPr>
            <w:noProof/>
            <w:webHidden/>
          </w:rPr>
          <w:instrText xml:space="preserve"> PAGEREF _Toc201241065 \h </w:instrText>
        </w:r>
        <w:r w:rsidR="00B16D5B">
          <w:rPr>
            <w:noProof/>
            <w:webHidden/>
          </w:rPr>
        </w:r>
        <w:r w:rsidR="00B16D5B">
          <w:rPr>
            <w:noProof/>
            <w:webHidden/>
          </w:rPr>
          <w:fldChar w:fldCharType="separate"/>
        </w:r>
        <w:r w:rsidR="00B16D5B">
          <w:rPr>
            <w:noProof/>
            <w:webHidden/>
          </w:rPr>
          <w:t>6</w:t>
        </w:r>
        <w:r w:rsidR="00B16D5B">
          <w:rPr>
            <w:noProof/>
            <w:webHidden/>
          </w:rPr>
          <w:fldChar w:fldCharType="end"/>
        </w:r>
      </w:hyperlink>
    </w:p>
    <w:p w14:paraId="7883D96A" w14:textId="32C4A626" w:rsidR="00B16D5B" w:rsidRDefault="00000000">
      <w:pPr>
        <w:pStyle w:val="22"/>
        <w:tabs>
          <w:tab w:val="right" w:leader="dot" w:pos="9345"/>
        </w:tabs>
        <w:rPr>
          <w:rFonts w:asciiTheme="minorHAnsi" w:eastAsiaTheme="minorEastAsia" w:hAnsiTheme="minorHAnsi"/>
          <w:noProof/>
          <w:kern w:val="2"/>
          <w:sz w:val="24"/>
          <w:szCs w:val="24"/>
          <w:lang w:eastAsia="ru-RU"/>
        </w:rPr>
      </w:pPr>
      <w:hyperlink w:anchor="_Toc201241066" w:history="1">
        <w:r w:rsidR="00B16D5B" w:rsidRPr="00B22021">
          <w:rPr>
            <w:rStyle w:val="aa"/>
            <w:rFonts w:cs="Times New Roman"/>
            <w:noProof/>
          </w:rPr>
          <w:t>1.1 Понятие и структура внешней торговли</w:t>
        </w:r>
        <w:r w:rsidR="00B16D5B">
          <w:rPr>
            <w:noProof/>
            <w:webHidden/>
          </w:rPr>
          <w:tab/>
        </w:r>
        <w:r w:rsidR="00B16D5B">
          <w:rPr>
            <w:noProof/>
            <w:webHidden/>
          </w:rPr>
          <w:fldChar w:fldCharType="begin"/>
        </w:r>
        <w:r w:rsidR="00B16D5B">
          <w:rPr>
            <w:noProof/>
            <w:webHidden/>
          </w:rPr>
          <w:instrText xml:space="preserve"> PAGEREF _Toc201241066 \h </w:instrText>
        </w:r>
        <w:r w:rsidR="00B16D5B">
          <w:rPr>
            <w:noProof/>
            <w:webHidden/>
          </w:rPr>
        </w:r>
        <w:r w:rsidR="00B16D5B">
          <w:rPr>
            <w:noProof/>
            <w:webHidden/>
          </w:rPr>
          <w:fldChar w:fldCharType="separate"/>
        </w:r>
        <w:r w:rsidR="00B16D5B">
          <w:rPr>
            <w:noProof/>
            <w:webHidden/>
          </w:rPr>
          <w:t>6</w:t>
        </w:r>
        <w:r w:rsidR="00B16D5B">
          <w:rPr>
            <w:noProof/>
            <w:webHidden/>
          </w:rPr>
          <w:fldChar w:fldCharType="end"/>
        </w:r>
      </w:hyperlink>
    </w:p>
    <w:p w14:paraId="7538A4AD" w14:textId="15B7C948" w:rsidR="00B16D5B" w:rsidRDefault="00000000">
      <w:pPr>
        <w:pStyle w:val="22"/>
        <w:tabs>
          <w:tab w:val="right" w:leader="dot" w:pos="9345"/>
        </w:tabs>
        <w:rPr>
          <w:rFonts w:asciiTheme="minorHAnsi" w:eastAsiaTheme="minorEastAsia" w:hAnsiTheme="minorHAnsi"/>
          <w:noProof/>
          <w:kern w:val="2"/>
          <w:sz w:val="24"/>
          <w:szCs w:val="24"/>
          <w:lang w:eastAsia="ru-RU"/>
        </w:rPr>
      </w:pPr>
      <w:hyperlink w:anchor="_Toc201241067" w:history="1">
        <w:r w:rsidR="00B16D5B" w:rsidRPr="00B22021">
          <w:rPr>
            <w:rStyle w:val="aa"/>
            <w:rFonts w:cs="Times New Roman"/>
            <w:noProof/>
          </w:rPr>
          <w:t>1.2 Гравитационные модели в международной торговле</w:t>
        </w:r>
        <w:r w:rsidR="00B16D5B">
          <w:rPr>
            <w:noProof/>
            <w:webHidden/>
          </w:rPr>
          <w:tab/>
        </w:r>
        <w:r w:rsidR="00B16D5B">
          <w:rPr>
            <w:noProof/>
            <w:webHidden/>
          </w:rPr>
          <w:fldChar w:fldCharType="begin"/>
        </w:r>
        <w:r w:rsidR="00B16D5B">
          <w:rPr>
            <w:noProof/>
            <w:webHidden/>
          </w:rPr>
          <w:instrText xml:space="preserve"> PAGEREF _Toc201241067 \h </w:instrText>
        </w:r>
        <w:r w:rsidR="00B16D5B">
          <w:rPr>
            <w:noProof/>
            <w:webHidden/>
          </w:rPr>
        </w:r>
        <w:r w:rsidR="00B16D5B">
          <w:rPr>
            <w:noProof/>
            <w:webHidden/>
          </w:rPr>
          <w:fldChar w:fldCharType="separate"/>
        </w:r>
        <w:r w:rsidR="00B16D5B">
          <w:rPr>
            <w:noProof/>
            <w:webHidden/>
          </w:rPr>
          <w:t>9</w:t>
        </w:r>
        <w:r w:rsidR="00B16D5B">
          <w:rPr>
            <w:noProof/>
            <w:webHidden/>
          </w:rPr>
          <w:fldChar w:fldCharType="end"/>
        </w:r>
      </w:hyperlink>
    </w:p>
    <w:p w14:paraId="191273B7" w14:textId="23FE663D" w:rsidR="00B16D5B" w:rsidRDefault="00000000">
      <w:pPr>
        <w:pStyle w:val="22"/>
        <w:tabs>
          <w:tab w:val="right" w:leader="dot" w:pos="9345"/>
        </w:tabs>
        <w:rPr>
          <w:rFonts w:asciiTheme="minorHAnsi" w:eastAsiaTheme="minorEastAsia" w:hAnsiTheme="minorHAnsi"/>
          <w:noProof/>
          <w:kern w:val="2"/>
          <w:sz w:val="24"/>
          <w:szCs w:val="24"/>
          <w:lang w:eastAsia="ru-RU"/>
        </w:rPr>
      </w:pPr>
      <w:hyperlink w:anchor="_Toc201241068" w:history="1">
        <w:r w:rsidR="00B16D5B" w:rsidRPr="00B22021">
          <w:rPr>
            <w:rStyle w:val="aa"/>
            <w:rFonts w:cs="Times New Roman"/>
            <w:noProof/>
          </w:rPr>
          <w:t>1.3 Применение гравитационных моделей в современных исследованиях</w:t>
        </w:r>
        <w:r w:rsidR="00B16D5B">
          <w:rPr>
            <w:noProof/>
            <w:webHidden/>
          </w:rPr>
          <w:tab/>
        </w:r>
        <w:r w:rsidR="00B16D5B">
          <w:rPr>
            <w:noProof/>
            <w:webHidden/>
          </w:rPr>
          <w:fldChar w:fldCharType="begin"/>
        </w:r>
        <w:r w:rsidR="00B16D5B">
          <w:rPr>
            <w:noProof/>
            <w:webHidden/>
          </w:rPr>
          <w:instrText xml:space="preserve"> PAGEREF _Toc201241068 \h </w:instrText>
        </w:r>
        <w:r w:rsidR="00B16D5B">
          <w:rPr>
            <w:noProof/>
            <w:webHidden/>
          </w:rPr>
        </w:r>
        <w:r w:rsidR="00B16D5B">
          <w:rPr>
            <w:noProof/>
            <w:webHidden/>
          </w:rPr>
          <w:fldChar w:fldCharType="separate"/>
        </w:r>
        <w:r w:rsidR="00B16D5B">
          <w:rPr>
            <w:noProof/>
            <w:webHidden/>
          </w:rPr>
          <w:t>11</w:t>
        </w:r>
        <w:r w:rsidR="00B16D5B">
          <w:rPr>
            <w:noProof/>
            <w:webHidden/>
          </w:rPr>
          <w:fldChar w:fldCharType="end"/>
        </w:r>
      </w:hyperlink>
    </w:p>
    <w:p w14:paraId="73EDF87D" w14:textId="628B1C06" w:rsidR="00B16D5B" w:rsidRDefault="00000000">
      <w:pPr>
        <w:pStyle w:val="12"/>
        <w:tabs>
          <w:tab w:val="right" w:leader="dot" w:pos="9345"/>
        </w:tabs>
        <w:rPr>
          <w:rFonts w:asciiTheme="minorHAnsi" w:eastAsiaTheme="minorEastAsia" w:hAnsiTheme="minorHAnsi"/>
          <w:b w:val="0"/>
          <w:noProof/>
          <w:kern w:val="2"/>
          <w:sz w:val="24"/>
          <w:szCs w:val="24"/>
          <w:lang w:eastAsia="ru-RU"/>
        </w:rPr>
      </w:pPr>
      <w:hyperlink w:anchor="_Toc201241069" w:history="1">
        <w:r w:rsidR="00B16D5B" w:rsidRPr="00B22021">
          <w:rPr>
            <w:rStyle w:val="aa"/>
            <w:rFonts w:cs="Times New Roman"/>
            <w:noProof/>
          </w:rPr>
          <w:t>Глава 2. Анализ внешней торговли Российской Федерации</w:t>
        </w:r>
        <w:r w:rsidR="00B16D5B">
          <w:rPr>
            <w:noProof/>
            <w:webHidden/>
          </w:rPr>
          <w:tab/>
        </w:r>
        <w:r w:rsidR="00B16D5B">
          <w:rPr>
            <w:noProof/>
            <w:webHidden/>
          </w:rPr>
          <w:fldChar w:fldCharType="begin"/>
        </w:r>
        <w:r w:rsidR="00B16D5B">
          <w:rPr>
            <w:noProof/>
            <w:webHidden/>
          </w:rPr>
          <w:instrText xml:space="preserve"> PAGEREF _Toc201241069 \h </w:instrText>
        </w:r>
        <w:r w:rsidR="00B16D5B">
          <w:rPr>
            <w:noProof/>
            <w:webHidden/>
          </w:rPr>
        </w:r>
        <w:r w:rsidR="00B16D5B">
          <w:rPr>
            <w:noProof/>
            <w:webHidden/>
          </w:rPr>
          <w:fldChar w:fldCharType="separate"/>
        </w:r>
        <w:r w:rsidR="00B16D5B">
          <w:rPr>
            <w:noProof/>
            <w:webHidden/>
          </w:rPr>
          <w:t>15</w:t>
        </w:r>
        <w:r w:rsidR="00B16D5B">
          <w:rPr>
            <w:noProof/>
            <w:webHidden/>
          </w:rPr>
          <w:fldChar w:fldCharType="end"/>
        </w:r>
      </w:hyperlink>
    </w:p>
    <w:p w14:paraId="0B62B86B" w14:textId="75B290F6" w:rsidR="00B16D5B" w:rsidRDefault="00000000">
      <w:pPr>
        <w:pStyle w:val="22"/>
        <w:tabs>
          <w:tab w:val="right" w:leader="dot" w:pos="9345"/>
        </w:tabs>
        <w:rPr>
          <w:rFonts w:asciiTheme="minorHAnsi" w:eastAsiaTheme="minorEastAsia" w:hAnsiTheme="minorHAnsi"/>
          <w:noProof/>
          <w:kern w:val="2"/>
          <w:sz w:val="24"/>
          <w:szCs w:val="24"/>
          <w:lang w:eastAsia="ru-RU"/>
        </w:rPr>
      </w:pPr>
      <w:hyperlink w:anchor="_Toc201241070" w:history="1">
        <w:r w:rsidR="00B16D5B" w:rsidRPr="00B22021">
          <w:rPr>
            <w:rStyle w:val="aa"/>
            <w:noProof/>
          </w:rPr>
          <w:t>2.1. Динамика и структура внешней торговли Российской Федерации</w:t>
        </w:r>
        <w:r w:rsidR="00B16D5B">
          <w:rPr>
            <w:noProof/>
            <w:webHidden/>
          </w:rPr>
          <w:tab/>
        </w:r>
        <w:r w:rsidR="00B16D5B">
          <w:rPr>
            <w:noProof/>
            <w:webHidden/>
          </w:rPr>
          <w:fldChar w:fldCharType="begin"/>
        </w:r>
        <w:r w:rsidR="00B16D5B">
          <w:rPr>
            <w:noProof/>
            <w:webHidden/>
          </w:rPr>
          <w:instrText xml:space="preserve"> PAGEREF _Toc201241070 \h </w:instrText>
        </w:r>
        <w:r w:rsidR="00B16D5B">
          <w:rPr>
            <w:noProof/>
            <w:webHidden/>
          </w:rPr>
        </w:r>
        <w:r w:rsidR="00B16D5B">
          <w:rPr>
            <w:noProof/>
            <w:webHidden/>
          </w:rPr>
          <w:fldChar w:fldCharType="separate"/>
        </w:r>
        <w:r w:rsidR="00B16D5B">
          <w:rPr>
            <w:noProof/>
            <w:webHidden/>
          </w:rPr>
          <w:t>15</w:t>
        </w:r>
        <w:r w:rsidR="00B16D5B">
          <w:rPr>
            <w:noProof/>
            <w:webHidden/>
          </w:rPr>
          <w:fldChar w:fldCharType="end"/>
        </w:r>
      </w:hyperlink>
    </w:p>
    <w:p w14:paraId="65498EA6" w14:textId="0EED5EAC" w:rsidR="00B16D5B" w:rsidRDefault="00000000">
      <w:pPr>
        <w:pStyle w:val="22"/>
        <w:tabs>
          <w:tab w:val="right" w:leader="dot" w:pos="9345"/>
        </w:tabs>
        <w:rPr>
          <w:rFonts w:asciiTheme="minorHAnsi" w:eastAsiaTheme="minorEastAsia" w:hAnsiTheme="minorHAnsi"/>
          <w:noProof/>
          <w:kern w:val="2"/>
          <w:sz w:val="24"/>
          <w:szCs w:val="24"/>
          <w:lang w:eastAsia="ru-RU"/>
        </w:rPr>
      </w:pPr>
      <w:hyperlink w:anchor="_Toc201241071" w:history="1">
        <w:r w:rsidR="00B16D5B" w:rsidRPr="00B22021">
          <w:rPr>
            <w:rStyle w:val="aa"/>
            <w:noProof/>
          </w:rPr>
          <w:t>2.2. Основные торговые партнёры России</w:t>
        </w:r>
        <w:r w:rsidR="00B16D5B">
          <w:rPr>
            <w:noProof/>
            <w:webHidden/>
          </w:rPr>
          <w:tab/>
        </w:r>
        <w:r w:rsidR="00B16D5B">
          <w:rPr>
            <w:noProof/>
            <w:webHidden/>
          </w:rPr>
          <w:fldChar w:fldCharType="begin"/>
        </w:r>
        <w:r w:rsidR="00B16D5B">
          <w:rPr>
            <w:noProof/>
            <w:webHidden/>
          </w:rPr>
          <w:instrText xml:space="preserve"> PAGEREF _Toc201241071 \h </w:instrText>
        </w:r>
        <w:r w:rsidR="00B16D5B">
          <w:rPr>
            <w:noProof/>
            <w:webHidden/>
          </w:rPr>
        </w:r>
        <w:r w:rsidR="00B16D5B">
          <w:rPr>
            <w:noProof/>
            <w:webHidden/>
          </w:rPr>
          <w:fldChar w:fldCharType="separate"/>
        </w:r>
        <w:r w:rsidR="00B16D5B">
          <w:rPr>
            <w:noProof/>
            <w:webHidden/>
          </w:rPr>
          <w:t>18</w:t>
        </w:r>
        <w:r w:rsidR="00B16D5B">
          <w:rPr>
            <w:noProof/>
            <w:webHidden/>
          </w:rPr>
          <w:fldChar w:fldCharType="end"/>
        </w:r>
      </w:hyperlink>
    </w:p>
    <w:p w14:paraId="51F275D5" w14:textId="460EDBBD" w:rsidR="00B16D5B" w:rsidRDefault="00000000">
      <w:pPr>
        <w:pStyle w:val="22"/>
        <w:tabs>
          <w:tab w:val="right" w:leader="dot" w:pos="9345"/>
        </w:tabs>
        <w:rPr>
          <w:rFonts w:asciiTheme="minorHAnsi" w:eastAsiaTheme="minorEastAsia" w:hAnsiTheme="minorHAnsi"/>
          <w:noProof/>
          <w:kern w:val="2"/>
          <w:sz w:val="24"/>
          <w:szCs w:val="24"/>
          <w:lang w:eastAsia="ru-RU"/>
        </w:rPr>
      </w:pPr>
      <w:hyperlink w:anchor="_Toc201241072" w:history="1">
        <w:r w:rsidR="00B16D5B" w:rsidRPr="00B22021">
          <w:rPr>
            <w:rStyle w:val="aa"/>
            <w:noProof/>
          </w:rPr>
          <w:t>2.3. Факторы, влияющие на внешнеторговые потоки Российской Федерации</w:t>
        </w:r>
        <w:r w:rsidR="00B16D5B">
          <w:rPr>
            <w:noProof/>
            <w:webHidden/>
          </w:rPr>
          <w:tab/>
        </w:r>
        <w:r w:rsidR="00B16D5B">
          <w:rPr>
            <w:noProof/>
            <w:webHidden/>
          </w:rPr>
          <w:fldChar w:fldCharType="begin"/>
        </w:r>
        <w:r w:rsidR="00B16D5B">
          <w:rPr>
            <w:noProof/>
            <w:webHidden/>
          </w:rPr>
          <w:instrText xml:space="preserve"> PAGEREF _Toc201241072 \h </w:instrText>
        </w:r>
        <w:r w:rsidR="00B16D5B">
          <w:rPr>
            <w:noProof/>
            <w:webHidden/>
          </w:rPr>
        </w:r>
        <w:r w:rsidR="00B16D5B">
          <w:rPr>
            <w:noProof/>
            <w:webHidden/>
          </w:rPr>
          <w:fldChar w:fldCharType="separate"/>
        </w:r>
        <w:r w:rsidR="00B16D5B">
          <w:rPr>
            <w:noProof/>
            <w:webHidden/>
          </w:rPr>
          <w:t>19</w:t>
        </w:r>
        <w:r w:rsidR="00B16D5B">
          <w:rPr>
            <w:noProof/>
            <w:webHidden/>
          </w:rPr>
          <w:fldChar w:fldCharType="end"/>
        </w:r>
      </w:hyperlink>
    </w:p>
    <w:p w14:paraId="5D9F4C10" w14:textId="74380C32" w:rsidR="00B16D5B" w:rsidRDefault="00000000">
      <w:pPr>
        <w:pStyle w:val="12"/>
        <w:tabs>
          <w:tab w:val="right" w:leader="dot" w:pos="9345"/>
        </w:tabs>
        <w:rPr>
          <w:rFonts w:asciiTheme="minorHAnsi" w:eastAsiaTheme="minorEastAsia" w:hAnsiTheme="minorHAnsi"/>
          <w:b w:val="0"/>
          <w:noProof/>
          <w:kern w:val="2"/>
          <w:sz w:val="24"/>
          <w:szCs w:val="24"/>
          <w:lang w:eastAsia="ru-RU"/>
        </w:rPr>
      </w:pPr>
      <w:hyperlink w:anchor="_Toc201241073" w:history="1">
        <w:r w:rsidR="00B16D5B" w:rsidRPr="00B22021">
          <w:rPr>
            <w:rStyle w:val="aa"/>
            <w:noProof/>
          </w:rPr>
          <w:t>Глава 3. Эконометрическое моделирование внешней торговли Российской Федерации на основе гравитационной модели</w:t>
        </w:r>
        <w:r w:rsidR="00B16D5B">
          <w:rPr>
            <w:noProof/>
            <w:webHidden/>
          </w:rPr>
          <w:tab/>
        </w:r>
        <w:r w:rsidR="00B16D5B">
          <w:rPr>
            <w:noProof/>
            <w:webHidden/>
          </w:rPr>
          <w:fldChar w:fldCharType="begin"/>
        </w:r>
        <w:r w:rsidR="00B16D5B">
          <w:rPr>
            <w:noProof/>
            <w:webHidden/>
          </w:rPr>
          <w:instrText xml:space="preserve"> PAGEREF _Toc201241073 \h </w:instrText>
        </w:r>
        <w:r w:rsidR="00B16D5B">
          <w:rPr>
            <w:noProof/>
            <w:webHidden/>
          </w:rPr>
        </w:r>
        <w:r w:rsidR="00B16D5B">
          <w:rPr>
            <w:noProof/>
            <w:webHidden/>
          </w:rPr>
          <w:fldChar w:fldCharType="separate"/>
        </w:r>
        <w:r w:rsidR="00B16D5B">
          <w:rPr>
            <w:noProof/>
            <w:webHidden/>
          </w:rPr>
          <w:t>23</w:t>
        </w:r>
        <w:r w:rsidR="00B16D5B">
          <w:rPr>
            <w:noProof/>
            <w:webHidden/>
          </w:rPr>
          <w:fldChar w:fldCharType="end"/>
        </w:r>
      </w:hyperlink>
    </w:p>
    <w:p w14:paraId="4335D9EE" w14:textId="0E5819C4" w:rsidR="00B16D5B" w:rsidRDefault="00000000">
      <w:pPr>
        <w:pStyle w:val="22"/>
        <w:tabs>
          <w:tab w:val="right" w:leader="dot" w:pos="9345"/>
        </w:tabs>
        <w:rPr>
          <w:rFonts w:asciiTheme="minorHAnsi" w:eastAsiaTheme="minorEastAsia" w:hAnsiTheme="minorHAnsi"/>
          <w:noProof/>
          <w:kern w:val="2"/>
          <w:sz w:val="24"/>
          <w:szCs w:val="24"/>
          <w:lang w:eastAsia="ru-RU"/>
        </w:rPr>
      </w:pPr>
      <w:hyperlink w:anchor="_Toc201241074" w:history="1">
        <w:r w:rsidR="00B16D5B" w:rsidRPr="00B22021">
          <w:rPr>
            <w:rStyle w:val="aa"/>
            <w:noProof/>
          </w:rPr>
          <w:t>3.1. Построение гравитационной модели</w:t>
        </w:r>
        <w:r w:rsidR="00B16D5B">
          <w:rPr>
            <w:noProof/>
            <w:webHidden/>
          </w:rPr>
          <w:tab/>
        </w:r>
        <w:r w:rsidR="00B16D5B">
          <w:rPr>
            <w:noProof/>
            <w:webHidden/>
          </w:rPr>
          <w:fldChar w:fldCharType="begin"/>
        </w:r>
        <w:r w:rsidR="00B16D5B">
          <w:rPr>
            <w:noProof/>
            <w:webHidden/>
          </w:rPr>
          <w:instrText xml:space="preserve"> PAGEREF _Toc201241074 \h </w:instrText>
        </w:r>
        <w:r w:rsidR="00B16D5B">
          <w:rPr>
            <w:noProof/>
            <w:webHidden/>
          </w:rPr>
        </w:r>
        <w:r w:rsidR="00B16D5B">
          <w:rPr>
            <w:noProof/>
            <w:webHidden/>
          </w:rPr>
          <w:fldChar w:fldCharType="separate"/>
        </w:r>
        <w:r w:rsidR="00B16D5B">
          <w:rPr>
            <w:noProof/>
            <w:webHidden/>
          </w:rPr>
          <w:t>23</w:t>
        </w:r>
        <w:r w:rsidR="00B16D5B">
          <w:rPr>
            <w:noProof/>
            <w:webHidden/>
          </w:rPr>
          <w:fldChar w:fldCharType="end"/>
        </w:r>
      </w:hyperlink>
    </w:p>
    <w:p w14:paraId="03F64A51" w14:textId="2FBB8D5B" w:rsidR="00B16D5B" w:rsidRDefault="00000000">
      <w:pPr>
        <w:pStyle w:val="22"/>
        <w:tabs>
          <w:tab w:val="right" w:leader="dot" w:pos="9345"/>
        </w:tabs>
        <w:rPr>
          <w:rFonts w:asciiTheme="minorHAnsi" w:eastAsiaTheme="minorEastAsia" w:hAnsiTheme="minorHAnsi"/>
          <w:noProof/>
          <w:kern w:val="2"/>
          <w:sz w:val="24"/>
          <w:szCs w:val="24"/>
          <w:lang w:eastAsia="ru-RU"/>
        </w:rPr>
      </w:pPr>
      <w:hyperlink w:anchor="_Toc201241075" w:history="1">
        <w:r w:rsidR="00B16D5B" w:rsidRPr="00B22021">
          <w:rPr>
            <w:rStyle w:val="aa"/>
            <w:noProof/>
          </w:rPr>
          <w:t>3.2. Оценка модели</w:t>
        </w:r>
        <w:r w:rsidR="00B16D5B">
          <w:rPr>
            <w:noProof/>
            <w:webHidden/>
          </w:rPr>
          <w:tab/>
        </w:r>
        <w:r w:rsidR="00B16D5B">
          <w:rPr>
            <w:noProof/>
            <w:webHidden/>
          </w:rPr>
          <w:fldChar w:fldCharType="begin"/>
        </w:r>
        <w:r w:rsidR="00B16D5B">
          <w:rPr>
            <w:noProof/>
            <w:webHidden/>
          </w:rPr>
          <w:instrText xml:space="preserve"> PAGEREF _Toc201241075 \h </w:instrText>
        </w:r>
        <w:r w:rsidR="00B16D5B">
          <w:rPr>
            <w:noProof/>
            <w:webHidden/>
          </w:rPr>
        </w:r>
        <w:r w:rsidR="00B16D5B">
          <w:rPr>
            <w:noProof/>
            <w:webHidden/>
          </w:rPr>
          <w:fldChar w:fldCharType="separate"/>
        </w:r>
        <w:r w:rsidR="00B16D5B">
          <w:rPr>
            <w:noProof/>
            <w:webHidden/>
          </w:rPr>
          <w:t>24</w:t>
        </w:r>
        <w:r w:rsidR="00B16D5B">
          <w:rPr>
            <w:noProof/>
            <w:webHidden/>
          </w:rPr>
          <w:fldChar w:fldCharType="end"/>
        </w:r>
      </w:hyperlink>
    </w:p>
    <w:p w14:paraId="1A8DCA83" w14:textId="02949824" w:rsidR="00B16D5B" w:rsidRDefault="00000000">
      <w:pPr>
        <w:pStyle w:val="12"/>
        <w:tabs>
          <w:tab w:val="right" w:leader="dot" w:pos="9345"/>
        </w:tabs>
        <w:rPr>
          <w:rFonts w:asciiTheme="minorHAnsi" w:eastAsiaTheme="minorEastAsia" w:hAnsiTheme="minorHAnsi"/>
          <w:b w:val="0"/>
          <w:noProof/>
          <w:kern w:val="2"/>
          <w:sz w:val="24"/>
          <w:szCs w:val="24"/>
          <w:lang w:eastAsia="ru-RU"/>
        </w:rPr>
      </w:pPr>
      <w:hyperlink w:anchor="_Toc201241076" w:history="1">
        <w:r w:rsidR="00B16D5B" w:rsidRPr="00B22021">
          <w:rPr>
            <w:rStyle w:val="aa"/>
            <w:noProof/>
          </w:rPr>
          <w:t>Заключение</w:t>
        </w:r>
        <w:r w:rsidR="00B16D5B">
          <w:rPr>
            <w:noProof/>
            <w:webHidden/>
          </w:rPr>
          <w:tab/>
        </w:r>
        <w:r w:rsidR="00B16D5B">
          <w:rPr>
            <w:noProof/>
            <w:webHidden/>
          </w:rPr>
          <w:fldChar w:fldCharType="begin"/>
        </w:r>
        <w:r w:rsidR="00B16D5B">
          <w:rPr>
            <w:noProof/>
            <w:webHidden/>
          </w:rPr>
          <w:instrText xml:space="preserve"> PAGEREF _Toc201241076 \h </w:instrText>
        </w:r>
        <w:r w:rsidR="00B16D5B">
          <w:rPr>
            <w:noProof/>
            <w:webHidden/>
          </w:rPr>
        </w:r>
        <w:r w:rsidR="00B16D5B">
          <w:rPr>
            <w:noProof/>
            <w:webHidden/>
          </w:rPr>
          <w:fldChar w:fldCharType="separate"/>
        </w:r>
        <w:r w:rsidR="00B16D5B">
          <w:rPr>
            <w:noProof/>
            <w:webHidden/>
          </w:rPr>
          <w:t>41</w:t>
        </w:r>
        <w:r w:rsidR="00B16D5B">
          <w:rPr>
            <w:noProof/>
            <w:webHidden/>
          </w:rPr>
          <w:fldChar w:fldCharType="end"/>
        </w:r>
      </w:hyperlink>
    </w:p>
    <w:p w14:paraId="4C9EC933" w14:textId="43DD411D" w:rsidR="00B16D5B" w:rsidRDefault="00000000">
      <w:pPr>
        <w:pStyle w:val="12"/>
        <w:tabs>
          <w:tab w:val="right" w:leader="dot" w:pos="9345"/>
        </w:tabs>
        <w:rPr>
          <w:rFonts w:asciiTheme="minorHAnsi" w:eastAsiaTheme="minorEastAsia" w:hAnsiTheme="minorHAnsi"/>
          <w:b w:val="0"/>
          <w:noProof/>
          <w:kern w:val="2"/>
          <w:sz w:val="24"/>
          <w:szCs w:val="24"/>
          <w:lang w:eastAsia="ru-RU"/>
        </w:rPr>
      </w:pPr>
      <w:hyperlink w:anchor="_Toc201241077" w:history="1">
        <w:r w:rsidR="00B16D5B" w:rsidRPr="00B22021">
          <w:rPr>
            <w:rStyle w:val="aa"/>
            <w:noProof/>
          </w:rPr>
          <w:t>Список использованных источников</w:t>
        </w:r>
        <w:r w:rsidR="00B16D5B">
          <w:rPr>
            <w:noProof/>
            <w:webHidden/>
          </w:rPr>
          <w:tab/>
        </w:r>
        <w:r w:rsidR="00B16D5B">
          <w:rPr>
            <w:noProof/>
            <w:webHidden/>
          </w:rPr>
          <w:fldChar w:fldCharType="begin"/>
        </w:r>
        <w:r w:rsidR="00B16D5B">
          <w:rPr>
            <w:noProof/>
            <w:webHidden/>
          </w:rPr>
          <w:instrText xml:space="preserve"> PAGEREF _Toc201241077 \h </w:instrText>
        </w:r>
        <w:r w:rsidR="00B16D5B">
          <w:rPr>
            <w:noProof/>
            <w:webHidden/>
          </w:rPr>
        </w:r>
        <w:r w:rsidR="00B16D5B">
          <w:rPr>
            <w:noProof/>
            <w:webHidden/>
          </w:rPr>
          <w:fldChar w:fldCharType="separate"/>
        </w:r>
        <w:r w:rsidR="00B16D5B">
          <w:rPr>
            <w:noProof/>
            <w:webHidden/>
          </w:rPr>
          <w:t>43</w:t>
        </w:r>
        <w:r w:rsidR="00B16D5B">
          <w:rPr>
            <w:noProof/>
            <w:webHidden/>
          </w:rPr>
          <w:fldChar w:fldCharType="end"/>
        </w:r>
      </w:hyperlink>
    </w:p>
    <w:p w14:paraId="3FC5F26B" w14:textId="0299798E" w:rsidR="00B77650" w:rsidRPr="000D755F" w:rsidRDefault="00B77650" w:rsidP="00A22503">
      <w:pPr>
        <w:pStyle w:val="af1"/>
        <w:spacing w:after="0" w:line="360" w:lineRule="auto"/>
        <w:ind w:firstLine="709"/>
        <w:jc w:val="both"/>
        <w:rPr>
          <w:rFonts w:ascii="Times New Roman" w:eastAsia="Times New Roman" w:hAnsi="Times New Roman" w:cs="Times New Roman"/>
          <w:b/>
          <w:bCs/>
          <w:sz w:val="28"/>
          <w:szCs w:val="28"/>
        </w:rPr>
      </w:pPr>
      <w:r w:rsidRPr="000D755F">
        <w:rPr>
          <w:rFonts w:ascii="Times New Roman" w:eastAsia="Times New Roman" w:hAnsi="Times New Roman" w:cs="Times New Roman"/>
          <w:bCs/>
          <w:sz w:val="28"/>
          <w:szCs w:val="28"/>
        </w:rPr>
        <w:fldChar w:fldCharType="end"/>
      </w:r>
      <w:r w:rsidRPr="000D755F">
        <w:rPr>
          <w:rFonts w:ascii="Times New Roman" w:eastAsia="Times New Roman" w:hAnsi="Times New Roman" w:cs="Times New Roman"/>
          <w:b/>
          <w:bCs/>
          <w:sz w:val="28"/>
          <w:szCs w:val="28"/>
        </w:rPr>
        <w:br w:type="page"/>
      </w:r>
    </w:p>
    <w:p w14:paraId="48FC4B5B" w14:textId="21C50C52" w:rsidR="0049330A" w:rsidRPr="000D755F" w:rsidRDefault="0049330A" w:rsidP="00A22503">
      <w:pPr>
        <w:pStyle w:val="1"/>
        <w:spacing w:after="0"/>
        <w:ind w:firstLine="709"/>
        <w:rPr>
          <w:rFonts w:cs="Times New Roman"/>
          <w:szCs w:val="28"/>
        </w:rPr>
      </w:pPr>
      <w:bookmarkStart w:id="0" w:name="_Toc201241064"/>
      <w:r w:rsidRPr="000D755F">
        <w:rPr>
          <w:rFonts w:cs="Times New Roman"/>
          <w:szCs w:val="28"/>
        </w:rPr>
        <w:lastRenderedPageBreak/>
        <w:t>Введение</w:t>
      </w:r>
      <w:bookmarkEnd w:id="0"/>
    </w:p>
    <w:p w14:paraId="31609967" w14:textId="7FC0FC7E" w:rsidR="0049330A" w:rsidRPr="000D755F" w:rsidRDefault="00A23D0A" w:rsidP="00A22503">
      <w:pPr>
        <w:spacing w:after="0" w:line="360" w:lineRule="auto"/>
        <w:ind w:firstLine="709"/>
        <w:jc w:val="both"/>
        <w:rPr>
          <w:rFonts w:ascii="Times New Roman" w:eastAsia="Times New Roman" w:hAnsi="Times New Roman" w:cs="Times New Roman"/>
          <w:sz w:val="28"/>
          <w:szCs w:val="28"/>
        </w:rPr>
      </w:pPr>
      <w:r w:rsidRPr="000D755F">
        <w:rPr>
          <w:rFonts w:ascii="Times New Roman" w:eastAsia="Times New Roman" w:hAnsi="Times New Roman" w:cs="Times New Roman"/>
          <w:sz w:val="28"/>
          <w:szCs w:val="28"/>
        </w:rPr>
        <w:t xml:space="preserve">Внешнеэкономическая деятельность </w:t>
      </w:r>
      <w:r w:rsidR="00540B2D" w:rsidRPr="000D755F">
        <w:rPr>
          <w:rFonts w:ascii="Times New Roman" w:eastAsia="Times New Roman" w:hAnsi="Times New Roman" w:cs="Times New Roman"/>
          <w:sz w:val="28"/>
          <w:szCs w:val="28"/>
        </w:rPr>
        <w:t>отражает</w:t>
      </w:r>
      <w:r w:rsidRPr="000D755F">
        <w:rPr>
          <w:rFonts w:ascii="Times New Roman" w:eastAsia="Times New Roman" w:hAnsi="Times New Roman" w:cs="Times New Roman"/>
          <w:sz w:val="28"/>
          <w:szCs w:val="28"/>
        </w:rPr>
        <w:t xml:space="preserve"> важнейший компонент экономического развития государства</w:t>
      </w:r>
      <w:r w:rsidR="00545D48">
        <w:rPr>
          <w:rFonts w:ascii="Times New Roman" w:eastAsia="Times New Roman" w:hAnsi="Times New Roman" w:cs="Times New Roman"/>
          <w:sz w:val="28"/>
          <w:szCs w:val="28"/>
        </w:rPr>
        <w:t xml:space="preserve">. Она </w:t>
      </w:r>
      <w:r w:rsidRPr="000D755F">
        <w:rPr>
          <w:rFonts w:ascii="Times New Roman" w:eastAsia="Times New Roman" w:hAnsi="Times New Roman" w:cs="Times New Roman"/>
          <w:sz w:val="28"/>
          <w:szCs w:val="28"/>
        </w:rPr>
        <w:t xml:space="preserve"> </w:t>
      </w:r>
      <w:r w:rsidR="00545D48">
        <w:rPr>
          <w:rFonts w:ascii="Times New Roman" w:eastAsia="Times New Roman" w:hAnsi="Times New Roman" w:cs="Times New Roman"/>
          <w:sz w:val="28"/>
          <w:szCs w:val="28"/>
        </w:rPr>
        <w:t xml:space="preserve">оказывает </w:t>
      </w:r>
      <w:r w:rsidRPr="000D755F">
        <w:rPr>
          <w:rFonts w:ascii="Times New Roman" w:eastAsia="Times New Roman" w:hAnsi="Times New Roman" w:cs="Times New Roman"/>
          <w:sz w:val="28"/>
          <w:szCs w:val="28"/>
        </w:rPr>
        <w:t xml:space="preserve">большое влияние на темпы роста, устойчивость национальной экономики и конкурентоспособность страны на мировом рынке. Особую актуальность анализ внешней торговли приобретает в условиях внешнеэкономических шоков, санкционного давления, а также структурных изменений в мировой экономике. В этих условиях </w:t>
      </w:r>
      <w:r w:rsidR="00545D48">
        <w:rPr>
          <w:rFonts w:ascii="Times New Roman" w:eastAsia="Times New Roman" w:hAnsi="Times New Roman" w:cs="Times New Roman"/>
          <w:sz w:val="28"/>
          <w:szCs w:val="28"/>
        </w:rPr>
        <w:t>необходимо</w:t>
      </w:r>
      <w:r w:rsidRPr="000D755F">
        <w:rPr>
          <w:rFonts w:ascii="Times New Roman" w:eastAsia="Times New Roman" w:hAnsi="Times New Roman" w:cs="Times New Roman"/>
          <w:sz w:val="28"/>
          <w:szCs w:val="28"/>
        </w:rPr>
        <w:t xml:space="preserve"> не только описывать фактические данные внешней торговли, но и использовать инструменты эконометрического анализа, позволяющие выявить закономерности и зависимости, формирующие внешнеторговые потоки. </w:t>
      </w:r>
    </w:p>
    <w:p w14:paraId="1CA99D8A" w14:textId="347AD28A" w:rsidR="00205958" w:rsidRPr="000D755F" w:rsidRDefault="00000000" w:rsidP="00A22503">
      <w:pPr>
        <w:spacing w:after="0" w:line="360" w:lineRule="auto"/>
        <w:ind w:firstLine="709"/>
        <w:jc w:val="both"/>
        <w:rPr>
          <w:rFonts w:ascii="Times New Roman" w:eastAsia="Times New Roman" w:hAnsi="Times New Roman" w:cs="Times New Roman"/>
          <w:sz w:val="28"/>
          <w:szCs w:val="28"/>
        </w:rPr>
      </w:pPr>
      <w:r w:rsidRPr="000D755F">
        <w:rPr>
          <w:rFonts w:ascii="Times New Roman" w:eastAsia="Times New Roman" w:hAnsi="Times New Roman" w:cs="Times New Roman"/>
          <w:sz w:val="28"/>
          <w:szCs w:val="28"/>
        </w:rPr>
        <w:t xml:space="preserve">Анализ внешней торговли в Российской Федерации </w:t>
      </w:r>
      <w:r w:rsidR="00490F94" w:rsidRPr="000D755F">
        <w:rPr>
          <w:rFonts w:ascii="Times New Roman" w:eastAsia="Times New Roman" w:hAnsi="Times New Roman" w:cs="Times New Roman"/>
          <w:sz w:val="28"/>
          <w:szCs w:val="28"/>
        </w:rPr>
        <w:t>представляет</w:t>
      </w:r>
      <w:r w:rsidRPr="000D755F">
        <w:rPr>
          <w:rFonts w:ascii="Times New Roman" w:eastAsia="Times New Roman" w:hAnsi="Times New Roman" w:cs="Times New Roman"/>
          <w:sz w:val="28"/>
          <w:szCs w:val="28"/>
        </w:rPr>
        <w:t xml:space="preserve"> важный аспект экономической политики страны, он существенно влияет на развитие национальной экономики и её способность противостоять санкционному давлению. На основе эконометрического моделирования возможно не только систематизировать имеющиеся данные, но и выявить ведущие тенденции и взаимосвязи.</w:t>
      </w:r>
    </w:p>
    <w:p w14:paraId="5EA68D69" w14:textId="780F4F29" w:rsidR="00C318EF" w:rsidRPr="000D755F" w:rsidRDefault="0091378B"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 xml:space="preserve">В рамках данного исследования предполагается использовать метод эконометрического моделирования для оценки и прогнозирования развития внешней торговли Российской Федерации. Этот подход позволяет </w:t>
      </w:r>
      <w:r w:rsidR="00EE75A2" w:rsidRPr="000D755F">
        <w:rPr>
          <w:rFonts w:ascii="Times New Roman" w:hAnsi="Times New Roman" w:cs="Times New Roman"/>
          <w:sz w:val="28"/>
          <w:szCs w:val="28"/>
        </w:rPr>
        <w:t>измерить степень воздействия</w:t>
      </w:r>
      <w:r w:rsidRPr="000D755F">
        <w:rPr>
          <w:rFonts w:ascii="Times New Roman" w:hAnsi="Times New Roman" w:cs="Times New Roman"/>
          <w:sz w:val="28"/>
          <w:szCs w:val="28"/>
        </w:rPr>
        <w:t xml:space="preserve"> основных факторов на объемы двусторонней торговли.</w:t>
      </w:r>
    </w:p>
    <w:p w14:paraId="141C3907" w14:textId="569BCDAE" w:rsidR="002F7200" w:rsidRPr="000D755F" w:rsidRDefault="00D91263"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В ходе исследования будут применяться методы э</w:t>
      </w:r>
      <w:r w:rsidR="002F7200" w:rsidRPr="000D755F">
        <w:rPr>
          <w:rFonts w:ascii="Times New Roman" w:hAnsi="Times New Roman" w:cs="Times New Roman"/>
          <w:sz w:val="28"/>
          <w:szCs w:val="28"/>
        </w:rPr>
        <w:t>конометрическ</w:t>
      </w:r>
      <w:r w:rsidRPr="000D755F">
        <w:rPr>
          <w:rFonts w:ascii="Times New Roman" w:hAnsi="Times New Roman" w:cs="Times New Roman"/>
          <w:sz w:val="28"/>
          <w:szCs w:val="28"/>
        </w:rPr>
        <w:t>ого</w:t>
      </w:r>
      <w:r w:rsidR="002F7200" w:rsidRPr="000D755F">
        <w:rPr>
          <w:rFonts w:ascii="Times New Roman" w:hAnsi="Times New Roman" w:cs="Times New Roman"/>
          <w:sz w:val="28"/>
          <w:szCs w:val="28"/>
        </w:rPr>
        <w:t xml:space="preserve"> анализ</w:t>
      </w:r>
      <w:r w:rsidRPr="000D755F">
        <w:rPr>
          <w:rFonts w:ascii="Times New Roman" w:hAnsi="Times New Roman" w:cs="Times New Roman"/>
          <w:sz w:val="28"/>
          <w:szCs w:val="28"/>
        </w:rPr>
        <w:t>а</w:t>
      </w:r>
      <w:r w:rsidR="002F7200" w:rsidRPr="000D755F">
        <w:rPr>
          <w:rFonts w:ascii="Times New Roman" w:hAnsi="Times New Roman" w:cs="Times New Roman"/>
          <w:sz w:val="28"/>
          <w:szCs w:val="28"/>
        </w:rPr>
        <w:t xml:space="preserve"> с применением метода наименьших квадратов (МНК) и моделей панельных данных. Этот </w:t>
      </w:r>
      <w:r w:rsidRPr="000D755F">
        <w:rPr>
          <w:rFonts w:ascii="Times New Roman" w:hAnsi="Times New Roman" w:cs="Times New Roman"/>
          <w:sz w:val="28"/>
          <w:szCs w:val="28"/>
        </w:rPr>
        <w:t>подход</w:t>
      </w:r>
      <w:r w:rsidR="002F7200" w:rsidRPr="000D755F">
        <w:rPr>
          <w:rFonts w:ascii="Times New Roman" w:hAnsi="Times New Roman" w:cs="Times New Roman"/>
          <w:sz w:val="28"/>
          <w:szCs w:val="28"/>
        </w:rPr>
        <w:t xml:space="preserve"> позволяет количественно оценить воздействие ключевых факторов на торговые потоки.</w:t>
      </w:r>
      <w:r w:rsidRPr="000D755F">
        <w:rPr>
          <w:rFonts w:ascii="Times New Roman" w:hAnsi="Times New Roman" w:cs="Times New Roman"/>
          <w:sz w:val="28"/>
          <w:szCs w:val="28"/>
        </w:rPr>
        <w:t xml:space="preserve"> Также будут использованы методы с</w:t>
      </w:r>
      <w:r w:rsidR="002F7200" w:rsidRPr="000D755F">
        <w:rPr>
          <w:rFonts w:ascii="Times New Roman" w:hAnsi="Times New Roman" w:cs="Times New Roman"/>
          <w:sz w:val="28"/>
          <w:szCs w:val="28"/>
        </w:rPr>
        <w:t>татистическ</w:t>
      </w:r>
      <w:r w:rsidRPr="000D755F">
        <w:rPr>
          <w:rFonts w:ascii="Times New Roman" w:hAnsi="Times New Roman" w:cs="Times New Roman"/>
          <w:sz w:val="28"/>
          <w:szCs w:val="28"/>
        </w:rPr>
        <w:t>ой</w:t>
      </w:r>
      <w:r w:rsidR="002F7200" w:rsidRPr="000D755F">
        <w:rPr>
          <w:rFonts w:ascii="Times New Roman" w:hAnsi="Times New Roman" w:cs="Times New Roman"/>
          <w:sz w:val="28"/>
          <w:szCs w:val="28"/>
        </w:rPr>
        <w:t xml:space="preserve"> и графическ</w:t>
      </w:r>
      <w:r w:rsidRPr="000D755F">
        <w:rPr>
          <w:rFonts w:ascii="Times New Roman" w:hAnsi="Times New Roman" w:cs="Times New Roman"/>
          <w:sz w:val="28"/>
          <w:szCs w:val="28"/>
        </w:rPr>
        <w:t xml:space="preserve">ой </w:t>
      </w:r>
      <w:r w:rsidR="002F7200" w:rsidRPr="000D755F">
        <w:rPr>
          <w:rFonts w:ascii="Times New Roman" w:hAnsi="Times New Roman" w:cs="Times New Roman"/>
          <w:sz w:val="28"/>
          <w:szCs w:val="28"/>
        </w:rPr>
        <w:t>визуализации данных. Они помогают наглядно представить динамику и структуру внешней торговли.</w:t>
      </w:r>
    </w:p>
    <w:p w14:paraId="31505484" w14:textId="6D8BD425" w:rsidR="00C318EF" w:rsidRPr="000D755F" w:rsidRDefault="00C318EF"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b/>
          <w:bCs/>
          <w:sz w:val="28"/>
          <w:szCs w:val="28"/>
        </w:rPr>
        <w:t>Объектом исследования</w:t>
      </w:r>
      <w:r w:rsidRPr="000D755F">
        <w:rPr>
          <w:rFonts w:ascii="Times New Roman" w:hAnsi="Times New Roman" w:cs="Times New Roman"/>
          <w:sz w:val="28"/>
          <w:szCs w:val="28"/>
        </w:rPr>
        <w:t xml:space="preserve"> являются внешнеторговые потоки Российской Федерации.</w:t>
      </w:r>
    </w:p>
    <w:p w14:paraId="1BE59DDC" w14:textId="44A7A178" w:rsidR="00C318EF" w:rsidRPr="000D755F" w:rsidRDefault="00C318EF"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b/>
          <w:bCs/>
          <w:sz w:val="28"/>
          <w:szCs w:val="28"/>
        </w:rPr>
        <w:lastRenderedPageBreak/>
        <w:t>Предметом исследования</w:t>
      </w:r>
      <w:r w:rsidRPr="000D755F">
        <w:rPr>
          <w:rFonts w:ascii="Times New Roman" w:hAnsi="Times New Roman" w:cs="Times New Roman"/>
          <w:sz w:val="28"/>
          <w:szCs w:val="28"/>
        </w:rPr>
        <w:t xml:space="preserve"> выступает эконометрическое моделирование внешней торговли на основе гравитационной модели.</w:t>
      </w:r>
    </w:p>
    <w:p w14:paraId="320D7ACB" w14:textId="0C856026" w:rsidR="00205958" w:rsidRPr="000D755F" w:rsidRDefault="00000000" w:rsidP="00A22503">
      <w:pPr>
        <w:spacing w:after="0" w:line="360" w:lineRule="auto"/>
        <w:ind w:firstLine="709"/>
        <w:jc w:val="both"/>
        <w:rPr>
          <w:rFonts w:ascii="Times New Roman" w:hAnsi="Times New Roman" w:cs="Times New Roman"/>
          <w:sz w:val="28"/>
          <w:szCs w:val="28"/>
        </w:rPr>
      </w:pPr>
      <w:r w:rsidRPr="000D755F">
        <w:rPr>
          <w:rFonts w:ascii="Times New Roman" w:eastAsia="Times New Roman" w:hAnsi="Times New Roman" w:cs="Times New Roman"/>
          <w:b/>
          <w:bCs/>
          <w:sz w:val="28"/>
          <w:szCs w:val="28"/>
        </w:rPr>
        <w:t>Цель работы</w:t>
      </w:r>
      <w:r w:rsidRPr="000D755F">
        <w:rPr>
          <w:rFonts w:ascii="Times New Roman" w:eastAsia="Times New Roman" w:hAnsi="Times New Roman" w:cs="Times New Roman"/>
          <w:sz w:val="28"/>
          <w:szCs w:val="28"/>
        </w:rPr>
        <w:t xml:space="preserve"> – </w:t>
      </w:r>
      <w:r w:rsidR="00C318EF" w:rsidRPr="000D755F">
        <w:rPr>
          <w:rFonts w:ascii="Times New Roman" w:eastAsia="Times New Roman" w:hAnsi="Times New Roman" w:cs="Times New Roman"/>
          <w:sz w:val="28"/>
          <w:szCs w:val="28"/>
        </w:rPr>
        <w:t>оценка факторов, влияющих на внешнеторговые потоки России с помощью гравитационной модели</w:t>
      </w:r>
      <w:r w:rsidR="00490F94" w:rsidRPr="000D755F">
        <w:rPr>
          <w:rFonts w:ascii="Times New Roman" w:eastAsia="Times New Roman" w:hAnsi="Times New Roman" w:cs="Times New Roman"/>
          <w:sz w:val="28"/>
          <w:szCs w:val="28"/>
        </w:rPr>
        <w:t>.</w:t>
      </w:r>
    </w:p>
    <w:p w14:paraId="4A2C9869" w14:textId="675C45C1" w:rsidR="00205958" w:rsidRPr="000D755F" w:rsidRDefault="00000000" w:rsidP="00A22503">
      <w:pPr>
        <w:spacing w:after="0" w:line="360" w:lineRule="auto"/>
        <w:ind w:firstLine="709"/>
        <w:jc w:val="both"/>
        <w:rPr>
          <w:rFonts w:ascii="Times New Roman" w:hAnsi="Times New Roman" w:cs="Times New Roman"/>
          <w:sz w:val="28"/>
          <w:szCs w:val="28"/>
        </w:rPr>
      </w:pPr>
      <w:r w:rsidRPr="000D755F">
        <w:rPr>
          <w:rFonts w:ascii="Times New Roman" w:eastAsia="Times New Roman" w:hAnsi="Times New Roman" w:cs="Times New Roman"/>
          <w:b/>
          <w:bCs/>
          <w:sz w:val="28"/>
          <w:szCs w:val="28"/>
        </w:rPr>
        <w:t>Задачи</w:t>
      </w:r>
      <w:r w:rsidR="0049330A" w:rsidRPr="000D755F">
        <w:rPr>
          <w:rFonts w:ascii="Times New Roman" w:eastAsia="Times New Roman" w:hAnsi="Times New Roman" w:cs="Times New Roman"/>
          <w:b/>
          <w:bCs/>
          <w:sz w:val="28"/>
          <w:szCs w:val="28"/>
        </w:rPr>
        <w:t xml:space="preserve"> работы</w:t>
      </w:r>
      <w:r w:rsidRPr="000D755F">
        <w:rPr>
          <w:rFonts w:ascii="Times New Roman" w:eastAsia="Times New Roman" w:hAnsi="Times New Roman" w:cs="Times New Roman"/>
          <w:b/>
          <w:bCs/>
          <w:sz w:val="28"/>
          <w:szCs w:val="28"/>
        </w:rPr>
        <w:t>:</w:t>
      </w:r>
    </w:p>
    <w:p w14:paraId="42B1DC72" w14:textId="75F53903" w:rsidR="00205958" w:rsidRPr="000D755F" w:rsidRDefault="00D70DC2" w:rsidP="00A22503">
      <w:pPr>
        <w:pStyle w:val="af7"/>
        <w:numPr>
          <w:ilvl w:val="0"/>
          <w:numId w:val="1"/>
        </w:numPr>
        <w:spacing w:after="0" w:line="360" w:lineRule="auto"/>
        <w:ind w:left="284" w:firstLine="709"/>
        <w:jc w:val="both"/>
        <w:rPr>
          <w:rFonts w:ascii="Times New Roman" w:hAnsi="Times New Roman" w:cs="Times New Roman"/>
          <w:sz w:val="28"/>
          <w:szCs w:val="28"/>
        </w:rPr>
      </w:pPr>
      <w:r>
        <w:rPr>
          <w:rFonts w:ascii="Times New Roman" w:eastAsia="Times New Roman" w:hAnsi="Times New Roman" w:cs="Times New Roman"/>
          <w:sz w:val="28"/>
          <w:szCs w:val="28"/>
        </w:rPr>
        <w:t>Изучить</w:t>
      </w:r>
      <w:r w:rsidR="00C318EF" w:rsidRPr="000D755F">
        <w:rPr>
          <w:rFonts w:ascii="Times New Roman" w:eastAsia="Times New Roman" w:hAnsi="Times New Roman" w:cs="Times New Roman"/>
          <w:sz w:val="28"/>
          <w:szCs w:val="28"/>
        </w:rPr>
        <w:t xml:space="preserve"> теоретически</w:t>
      </w:r>
      <w:r>
        <w:rPr>
          <w:rFonts w:ascii="Times New Roman" w:eastAsia="Times New Roman" w:hAnsi="Times New Roman" w:cs="Times New Roman"/>
          <w:sz w:val="28"/>
          <w:szCs w:val="28"/>
        </w:rPr>
        <w:t>е</w:t>
      </w:r>
      <w:r w:rsidR="00C318EF" w:rsidRPr="000D755F">
        <w:rPr>
          <w:rFonts w:ascii="Times New Roman" w:eastAsia="Times New Roman" w:hAnsi="Times New Roman" w:cs="Times New Roman"/>
          <w:sz w:val="28"/>
          <w:szCs w:val="28"/>
        </w:rPr>
        <w:t xml:space="preserve"> основ</w:t>
      </w:r>
      <w:r>
        <w:rPr>
          <w:rFonts w:ascii="Times New Roman" w:eastAsia="Times New Roman" w:hAnsi="Times New Roman" w:cs="Times New Roman"/>
          <w:sz w:val="28"/>
          <w:szCs w:val="28"/>
        </w:rPr>
        <w:t>ы</w:t>
      </w:r>
      <w:r w:rsidR="00C318EF" w:rsidRPr="000D755F">
        <w:rPr>
          <w:rFonts w:ascii="Times New Roman" w:eastAsia="Times New Roman" w:hAnsi="Times New Roman" w:cs="Times New Roman"/>
          <w:sz w:val="28"/>
          <w:szCs w:val="28"/>
        </w:rPr>
        <w:t xml:space="preserve"> </w:t>
      </w:r>
      <w:r w:rsidR="00885EA7">
        <w:rPr>
          <w:rFonts w:ascii="Times New Roman" w:eastAsia="Times New Roman" w:hAnsi="Times New Roman" w:cs="Times New Roman"/>
          <w:sz w:val="28"/>
          <w:szCs w:val="28"/>
        </w:rPr>
        <w:t xml:space="preserve">внешней торговли и </w:t>
      </w:r>
      <w:r w:rsidR="00C318EF" w:rsidRPr="000D755F">
        <w:rPr>
          <w:rFonts w:ascii="Times New Roman" w:eastAsia="Times New Roman" w:hAnsi="Times New Roman" w:cs="Times New Roman"/>
          <w:sz w:val="28"/>
          <w:szCs w:val="28"/>
        </w:rPr>
        <w:t>гравитационных моделей.</w:t>
      </w:r>
    </w:p>
    <w:p w14:paraId="41B52050" w14:textId="6D18C4D8" w:rsidR="00C318EF" w:rsidRPr="000D755F" w:rsidRDefault="00D70DC2" w:rsidP="00A22503">
      <w:pPr>
        <w:pStyle w:val="af7"/>
        <w:numPr>
          <w:ilvl w:val="0"/>
          <w:numId w:val="1"/>
        </w:numPr>
        <w:spacing w:after="0" w:line="360" w:lineRule="auto"/>
        <w:ind w:left="284" w:firstLine="709"/>
        <w:jc w:val="both"/>
        <w:rPr>
          <w:rFonts w:ascii="Times New Roman" w:hAnsi="Times New Roman" w:cs="Times New Roman"/>
          <w:sz w:val="28"/>
          <w:szCs w:val="28"/>
        </w:rPr>
      </w:pPr>
      <w:r>
        <w:rPr>
          <w:rFonts w:ascii="Times New Roman" w:eastAsia="Times New Roman" w:hAnsi="Times New Roman" w:cs="Times New Roman"/>
          <w:sz w:val="28"/>
          <w:szCs w:val="28"/>
        </w:rPr>
        <w:t>Проанализировать</w:t>
      </w:r>
      <w:r w:rsidR="00C318EF" w:rsidRPr="000D755F">
        <w:rPr>
          <w:rFonts w:ascii="Times New Roman" w:eastAsia="Times New Roman" w:hAnsi="Times New Roman" w:cs="Times New Roman"/>
          <w:sz w:val="28"/>
          <w:szCs w:val="28"/>
        </w:rPr>
        <w:t xml:space="preserve"> структур</w:t>
      </w:r>
      <w:r>
        <w:rPr>
          <w:rFonts w:ascii="Times New Roman" w:eastAsia="Times New Roman" w:hAnsi="Times New Roman" w:cs="Times New Roman"/>
          <w:sz w:val="28"/>
          <w:szCs w:val="28"/>
        </w:rPr>
        <w:t>у</w:t>
      </w:r>
      <w:r w:rsidR="00C318EF" w:rsidRPr="000D755F">
        <w:rPr>
          <w:rFonts w:ascii="Times New Roman" w:eastAsia="Times New Roman" w:hAnsi="Times New Roman" w:cs="Times New Roman"/>
          <w:sz w:val="28"/>
          <w:szCs w:val="28"/>
        </w:rPr>
        <w:t xml:space="preserve"> и динамик</w:t>
      </w:r>
      <w:r>
        <w:rPr>
          <w:rFonts w:ascii="Times New Roman" w:eastAsia="Times New Roman" w:hAnsi="Times New Roman" w:cs="Times New Roman"/>
          <w:sz w:val="28"/>
          <w:szCs w:val="28"/>
        </w:rPr>
        <w:t>у</w:t>
      </w:r>
      <w:r w:rsidR="00C318EF" w:rsidRPr="000D755F">
        <w:rPr>
          <w:rFonts w:ascii="Times New Roman" w:eastAsia="Times New Roman" w:hAnsi="Times New Roman" w:cs="Times New Roman"/>
          <w:sz w:val="28"/>
          <w:szCs w:val="28"/>
        </w:rPr>
        <w:t xml:space="preserve"> внешней торговли Р</w:t>
      </w:r>
      <w:r w:rsidR="00CB6023" w:rsidRPr="000D755F">
        <w:rPr>
          <w:rFonts w:ascii="Times New Roman" w:eastAsia="Times New Roman" w:hAnsi="Times New Roman" w:cs="Times New Roman"/>
          <w:sz w:val="28"/>
          <w:szCs w:val="28"/>
        </w:rPr>
        <w:t>оссийской Федерации</w:t>
      </w:r>
      <w:r w:rsidR="00490F94" w:rsidRPr="000D755F">
        <w:rPr>
          <w:rFonts w:ascii="Times New Roman" w:eastAsia="Times New Roman" w:hAnsi="Times New Roman" w:cs="Times New Roman"/>
          <w:sz w:val="28"/>
          <w:szCs w:val="28"/>
        </w:rPr>
        <w:t>.</w:t>
      </w:r>
    </w:p>
    <w:p w14:paraId="5F0178C0" w14:textId="5615C257" w:rsidR="00D70DC2" w:rsidRPr="00D70DC2" w:rsidRDefault="00D70DC2" w:rsidP="00A22503">
      <w:pPr>
        <w:pStyle w:val="af7"/>
        <w:numPr>
          <w:ilvl w:val="0"/>
          <w:numId w:val="1"/>
        </w:numPr>
        <w:spacing w:after="0" w:line="360" w:lineRule="auto"/>
        <w:ind w:left="284" w:firstLine="709"/>
        <w:jc w:val="both"/>
        <w:rPr>
          <w:rFonts w:ascii="Times New Roman" w:hAnsi="Times New Roman" w:cs="Times New Roman"/>
          <w:sz w:val="28"/>
          <w:szCs w:val="28"/>
        </w:rPr>
      </w:pPr>
      <w:r>
        <w:rPr>
          <w:rFonts w:ascii="Times New Roman" w:hAnsi="Times New Roman" w:cs="Times New Roman"/>
          <w:sz w:val="28"/>
          <w:szCs w:val="28"/>
        </w:rPr>
        <w:t>Собрать статистические данные с 2000 по 2024 года об объёмах торговли между странами</w:t>
      </w:r>
    </w:p>
    <w:p w14:paraId="536F66A4" w14:textId="04F8A4A6" w:rsidR="00C318EF" w:rsidRPr="000D755F" w:rsidRDefault="00D70DC2" w:rsidP="00A22503">
      <w:pPr>
        <w:pStyle w:val="af7"/>
        <w:numPr>
          <w:ilvl w:val="0"/>
          <w:numId w:val="1"/>
        </w:numPr>
        <w:spacing w:after="0" w:line="360" w:lineRule="auto"/>
        <w:ind w:left="284" w:firstLine="709"/>
        <w:jc w:val="both"/>
        <w:rPr>
          <w:rFonts w:ascii="Times New Roman" w:hAnsi="Times New Roman" w:cs="Times New Roman"/>
          <w:sz w:val="28"/>
          <w:szCs w:val="28"/>
        </w:rPr>
      </w:pPr>
      <w:r>
        <w:rPr>
          <w:rFonts w:ascii="Times New Roman" w:eastAsia="Times New Roman" w:hAnsi="Times New Roman" w:cs="Times New Roman"/>
          <w:sz w:val="28"/>
          <w:szCs w:val="28"/>
        </w:rPr>
        <w:t>Построить</w:t>
      </w:r>
      <w:r w:rsidR="00C318EF" w:rsidRPr="000D755F">
        <w:rPr>
          <w:rFonts w:ascii="Times New Roman" w:eastAsia="Times New Roman" w:hAnsi="Times New Roman" w:cs="Times New Roman"/>
          <w:sz w:val="28"/>
          <w:szCs w:val="28"/>
        </w:rPr>
        <w:t xml:space="preserve"> гравитационн</w:t>
      </w:r>
      <w:r>
        <w:rPr>
          <w:rFonts w:ascii="Times New Roman" w:eastAsia="Times New Roman" w:hAnsi="Times New Roman" w:cs="Times New Roman"/>
          <w:sz w:val="28"/>
          <w:szCs w:val="28"/>
        </w:rPr>
        <w:t>ые</w:t>
      </w:r>
      <w:r w:rsidR="00C318EF" w:rsidRPr="000D755F">
        <w:rPr>
          <w:rFonts w:ascii="Times New Roman" w:eastAsia="Times New Roman" w:hAnsi="Times New Roman" w:cs="Times New Roman"/>
          <w:sz w:val="28"/>
          <w:szCs w:val="28"/>
        </w:rPr>
        <w:t xml:space="preserve"> модели </w:t>
      </w:r>
      <w:r w:rsidR="00FA19DC">
        <w:rPr>
          <w:rFonts w:ascii="Times New Roman" w:eastAsia="Times New Roman" w:hAnsi="Times New Roman" w:cs="Times New Roman"/>
          <w:sz w:val="28"/>
          <w:szCs w:val="28"/>
        </w:rPr>
        <w:t>международной</w:t>
      </w:r>
      <w:r w:rsidR="00C318EF" w:rsidRPr="000D755F">
        <w:rPr>
          <w:rFonts w:ascii="Times New Roman" w:eastAsia="Times New Roman" w:hAnsi="Times New Roman" w:cs="Times New Roman"/>
          <w:sz w:val="28"/>
          <w:szCs w:val="28"/>
        </w:rPr>
        <w:t xml:space="preserve"> торговли</w:t>
      </w:r>
      <w:r>
        <w:rPr>
          <w:rFonts w:ascii="Times New Roman" w:eastAsia="Times New Roman" w:hAnsi="Times New Roman" w:cs="Times New Roman"/>
          <w:sz w:val="28"/>
          <w:szCs w:val="28"/>
        </w:rPr>
        <w:t xml:space="preserve"> и интерпретировать результаты</w:t>
      </w:r>
      <w:r w:rsidR="00490F94" w:rsidRPr="000D755F">
        <w:rPr>
          <w:rFonts w:ascii="Times New Roman" w:eastAsia="Times New Roman" w:hAnsi="Times New Roman" w:cs="Times New Roman"/>
          <w:sz w:val="28"/>
          <w:szCs w:val="28"/>
        </w:rPr>
        <w:t>.</w:t>
      </w:r>
    </w:p>
    <w:p w14:paraId="64B07B1D" w14:textId="13A1B3E1" w:rsidR="00C318EF" w:rsidRPr="000D755F" w:rsidRDefault="00D70DC2" w:rsidP="00A22503">
      <w:pPr>
        <w:pStyle w:val="af7"/>
        <w:numPr>
          <w:ilvl w:val="0"/>
          <w:numId w:val="1"/>
        </w:numPr>
        <w:spacing w:after="0" w:line="360" w:lineRule="auto"/>
        <w:ind w:left="284" w:firstLine="709"/>
        <w:jc w:val="both"/>
        <w:rPr>
          <w:rFonts w:ascii="Times New Roman" w:hAnsi="Times New Roman" w:cs="Times New Roman"/>
          <w:sz w:val="28"/>
          <w:szCs w:val="28"/>
        </w:rPr>
      </w:pPr>
      <w:r>
        <w:rPr>
          <w:rFonts w:ascii="Times New Roman" w:eastAsia="Times New Roman" w:hAnsi="Times New Roman" w:cs="Times New Roman"/>
          <w:sz w:val="28"/>
          <w:szCs w:val="28"/>
        </w:rPr>
        <w:t>Сделать выводы о влиянии различных факторов на</w:t>
      </w:r>
      <w:r w:rsidR="00C318EF" w:rsidRPr="000D755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международную </w:t>
      </w:r>
      <w:r w:rsidR="00C318EF" w:rsidRPr="000D755F">
        <w:rPr>
          <w:rFonts w:ascii="Times New Roman" w:eastAsia="Times New Roman" w:hAnsi="Times New Roman" w:cs="Times New Roman"/>
          <w:sz w:val="28"/>
          <w:szCs w:val="28"/>
        </w:rPr>
        <w:t>торговл</w:t>
      </w:r>
      <w:r w:rsidR="00AC5EBF">
        <w:rPr>
          <w:rFonts w:ascii="Times New Roman" w:eastAsia="Times New Roman" w:hAnsi="Times New Roman" w:cs="Times New Roman"/>
          <w:sz w:val="28"/>
          <w:szCs w:val="28"/>
        </w:rPr>
        <w:t>ю</w:t>
      </w:r>
      <w:r w:rsidR="00C318EF" w:rsidRPr="000D755F">
        <w:rPr>
          <w:rFonts w:ascii="Times New Roman" w:eastAsia="Times New Roman" w:hAnsi="Times New Roman" w:cs="Times New Roman"/>
          <w:sz w:val="28"/>
          <w:szCs w:val="28"/>
        </w:rPr>
        <w:t>.</w:t>
      </w:r>
    </w:p>
    <w:p w14:paraId="39F987CA" w14:textId="6A3D40BB" w:rsidR="00D91263" w:rsidRPr="000D755F" w:rsidRDefault="00D91263" w:rsidP="00A22503">
      <w:pPr>
        <w:spacing w:after="0" w:line="360" w:lineRule="auto"/>
        <w:ind w:left="-76" w:firstLine="709"/>
        <w:jc w:val="both"/>
        <w:rPr>
          <w:rFonts w:ascii="Times New Roman" w:hAnsi="Times New Roman" w:cs="Times New Roman"/>
          <w:sz w:val="28"/>
          <w:szCs w:val="28"/>
        </w:rPr>
      </w:pPr>
      <w:r w:rsidRPr="000D755F">
        <w:rPr>
          <w:rFonts w:ascii="Times New Roman" w:hAnsi="Times New Roman" w:cs="Times New Roman"/>
          <w:b/>
          <w:bCs/>
          <w:sz w:val="28"/>
          <w:szCs w:val="28"/>
        </w:rPr>
        <w:t>Научная новизна</w:t>
      </w:r>
      <w:r w:rsidRPr="000D755F">
        <w:rPr>
          <w:rFonts w:ascii="Times New Roman" w:hAnsi="Times New Roman" w:cs="Times New Roman"/>
          <w:sz w:val="28"/>
          <w:szCs w:val="28"/>
        </w:rPr>
        <w:t xml:space="preserve"> исследования </w:t>
      </w:r>
      <w:r w:rsidR="00CB6023" w:rsidRPr="000D755F">
        <w:rPr>
          <w:rFonts w:ascii="Times New Roman" w:hAnsi="Times New Roman" w:cs="Times New Roman"/>
          <w:sz w:val="28"/>
          <w:szCs w:val="28"/>
        </w:rPr>
        <w:t xml:space="preserve">заключается в применении </w:t>
      </w:r>
      <w:r w:rsidRPr="000D755F">
        <w:rPr>
          <w:rFonts w:ascii="Times New Roman" w:hAnsi="Times New Roman" w:cs="Times New Roman"/>
          <w:sz w:val="28"/>
          <w:szCs w:val="28"/>
        </w:rPr>
        <w:t xml:space="preserve">гравитационного </w:t>
      </w:r>
      <w:r w:rsidR="00CB6023" w:rsidRPr="000D755F">
        <w:rPr>
          <w:rFonts w:ascii="Times New Roman" w:hAnsi="Times New Roman" w:cs="Times New Roman"/>
          <w:sz w:val="28"/>
          <w:szCs w:val="28"/>
        </w:rPr>
        <w:t xml:space="preserve">подхода </w:t>
      </w:r>
      <w:r w:rsidRPr="000D755F">
        <w:rPr>
          <w:rFonts w:ascii="Times New Roman" w:hAnsi="Times New Roman" w:cs="Times New Roman"/>
          <w:sz w:val="28"/>
          <w:szCs w:val="28"/>
        </w:rPr>
        <w:t xml:space="preserve">к </w:t>
      </w:r>
      <w:r w:rsidR="00CB6023" w:rsidRPr="000D755F">
        <w:rPr>
          <w:rFonts w:ascii="Times New Roman" w:hAnsi="Times New Roman" w:cs="Times New Roman"/>
          <w:sz w:val="28"/>
          <w:szCs w:val="28"/>
        </w:rPr>
        <w:t xml:space="preserve">анализу </w:t>
      </w:r>
      <w:r w:rsidRPr="000D755F">
        <w:rPr>
          <w:rFonts w:ascii="Times New Roman" w:hAnsi="Times New Roman" w:cs="Times New Roman"/>
          <w:sz w:val="28"/>
          <w:szCs w:val="28"/>
        </w:rPr>
        <w:t>внешнеторгов</w:t>
      </w:r>
      <w:r w:rsidR="00CB6023" w:rsidRPr="000D755F">
        <w:rPr>
          <w:rFonts w:ascii="Times New Roman" w:hAnsi="Times New Roman" w:cs="Times New Roman"/>
          <w:sz w:val="28"/>
          <w:szCs w:val="28"/>
        </w:rPr>
        <w:t>ой деятельности</w:t>
      </w:r>
      <w:r w:rsidRPr="000D755F">
        <w:rPr>
          <w:rFonts w:ascii="Times New Roman" w:hAnsi="Times New Roman" w:cs="Times New Roman"/>
          <w:sz w:val="28"/>
          <w:szCs w:val="28"/>
        </w:rPr>
        <w:t xml:space="preserve"> Российской Федерации</w:t>
      </w:r>
      <w:r w:rsidR="00CB6023" w:rsidRPr="000D755F">
        <w:rPr>
          <w:rFonts w:ascii="Times New Roman" w:hAnsi="Times New Roman" w:cs="Times New Roman"/>
          <w:sz w:val="28"/>
          <w:szCs w:val="28"/>
        </w:rPr>
        <w:t xml:space="preserve"> в </w:t>
      </w:r>
      <w:r w:rsidR="00C24249" w:rsidRPr="000D755F">
        <w:rPr>
          <w:rFonts w:ascii="Times New Roman" w:hAnsi="Times New Roman" w:cs="Times New Roman"/>
          <w:sz w:val="28"/>
          <w:szCs w:val="28"/>
        </w:rPr>
        <w:t>современных</w:t>
      </w:r>
      <w:r w:rsidR="00CB6023" w:rsidRPr="000D755F">
        <w:rPr>
          <w:rFonts w:ascii="Times New Roman" w:hAnsi="Times New Roman" w:cs="Times New Roman"/>
          <w:sz w:val="28"/>
          <w:szCs w:val="28"/>
        </w:rPr>
        <w:t xml:space="preserve"> геоэкономических условиях. Использование </w:t>
      </w:r>
      <w:r w:rsidR="00C24249" w:rsidRPr="000D755F">
        <w:rPr>
          <w:rFonts w:ascii="Times New Roman" w:hAnsi="Times New Roman" w:cs="Times New Roman"/>
          <w:sz w:val="28"/>
          <w:szCs w:val="28"/>
        </w:rPr>
        <w:t>актуальных</w:t>
      </w:r>
      <w:r w:rsidR="00CB6023" w:rsidRPr="000D755F">
        <w:rPr>
          <w:rFonts w:ascii="Times New Roman" w:hAnsi="Times New Roman" w:cs="Times New Roman"/>
          <w:sz w:val="28"/>
          <w:szCs w:val="28"/>
        </w:rPr>
        <w:t xml:space="preserve"> эконометрических инструментов позволяет </w:t>
      </w:r>
      <w:r w:rsidR="00C24249" w:rsidRPr="000D755F">
        <w:rPr>
          <w:rFonts w:ascii="Times New Roman" w:hAnsi="Times New Roman" w:cs="Times New Roman"/>
          <w:sz w:val="28"/>
          <w:szCs w:val="28"/>
        </w:rPr>
        <w:t>количественно оценить</w:t>
      </w:r>
      <w:r w:rsidR="00CB6023" w:rsidRPr="000D755F">
        <w:rPr>
          <w:rFonts w:ascii="Times New Roman" w:hAnsi="Times New Roman" w:cs="Times New Roman"/>
          <w:sz w:val="28"/>
          <w:szCs w:val="28"/>
        </w:rPr>
        <w:t xml:space="preserve"> </w:t>
      </w:r>
      <w:r w:rsidR="00C24249" w:rsidRPr="000D755F">
        <w:rPr>
          <w:rFonts w:ascii="Times New Roman" w:hAnsi="Times New Roman" w:cs="Times New Roman"/>
          <w:sz w:val="28"/>
          <w:szCs w:val="28"/>
        </w:rPr>
        <w:t>влияние</w:t>
      </w:r>
      <w:r w:rsidR="00CB6023" w:rsidRPr="000D755F">
        <w:rPr>
          <w:rFonts w:ascii="Times New Roman" w:hAnsi="Times New Roman" w:cs="Times New Roman"/>
          <w:sz w:val="28"/>
          <w:szCs w:val="28"/>
        </w:rPr>
        <w:t xml:space="preserve"> ключевых факторов на объемы торговых операций. </w:t>
      </w:r>
      <w:r w:rsidR="00CB6023" w:rsidRPr="000D755F">
        <w:rPr>
          <w:rFonts w:ascii="Times New Roman" w:hAnsi="Times New Roman" w:cs="Times New Roman"/>
          <w:b/>
          <w:bCs/>
          <w:sz w:val="28"/>
          <w:szCs w:val="28"/>
        </w:rPr>
        <w:t>Практическая значимость</w:t>
      </w:r>
      <w:r w:rsidR="00CB6023" w:rsidRPr="000D755F">
        <w:rPr>
          <w:rFonts w:ascii="Times New Roman" w:hAnsi="Times New Roman" w:cs="Times New Roman"/>
          <w:sz w:val="28"/>
          <w:szCs w:val="28"/>
        </w:rPr>
        <w:t xml:space="preserve"> состоит в </w:t>
      </w:r>
      <w:r w:rsidR="00C24249" w:rsidRPr="000D755F">
        <w:rPr>
          <w:rFonts w:ascii="Times New Roman" w:hAnsi="Times New Roman" w:cs="Times New Roman"/>
          <w:sz w:val="28"/>
          <w:szCs w:val="28"/>
        </w:rPr>
        <w:t xml:space="preserve">возможности применения разработанной </w:t>
      </w:r>
      <w:r w:rsidR="00CB6023" w:rsidRPr="000D755F">
        <w:rPr>
          <w:rFonts w:ascii="Times New Roman" w:hAnsi="Times New Roman" w:cs="Times New Roman"/>
          <w:sz w:val="28"/>
          <w:szCs w:val="28"/>
        </w:rPr>
        <w:t xml:space="preserve">модели для </w:t>
      </w:r>
      <w:r w:rsidR="00C24249" w:rsidRPr="000D755F">
        <w:rPr>
          <w:rFonts w:ascii="Times New Roman" w:hAnsi="Times New Roman" w:cs="Times New Roman"/>
          <w:sz w:val="28"/>
          <w:szCs w:val="28"/>
        </w:rPr>
        <w:t xml:space="preserve">текущей ситуации в сфере внешней торговли, прогнозирования её </w:t>
      </w:r>
      <w:r w:rsidR="00490F94" w:rsidRPr="000D755F">
        <w:rPr>
          <w:rFonts w:ascii="Times New Roman" w:hAnsi="Times New Roman" w:cs="Times New Roman"/>
          <w:sz w:val="28"/>
          <w:szCs w:val="28"/>
        </w:rPr>
        <w:t>динамики в будущем</w:t>
      </w:r>
      <w:r w:rsidR="00C24249" w:rsidRPr="000D755F">
        <w:rPr>
          <w:rFonts w:ascii="Times New Roman" w:hAnsi="Times New Roman" w:cs="Times New Roman"/>
          <w:sz w:val="28"/>
          <w:szCs w:val="28"/>
        </w:rPr>
        <w:t>, оценки результатов внешнеэкономических решений и формирования рекомендаций по улучшению внешнеэкономической политики государства.</w:t>
      </w:r>
    </w:p>
    <w:p w14:paraId="1D20A08B" w14:textId="2DAA1E1F" w:rsidR="00205958" w:rsidRPr="000D755F" w:rsidRDefault="00000000" w:rsidP="00A22503">
      <w:pPr>
        <w:spacing w:after="0" w:line="360" w:lineRule="auto"/>
        <w:ind w:firstLine="709"/>
        <w:jc w:val="both"/>
        <w:rPr>
          <w:rFonts w:ascii="Times New Roman" w:hAnsi="Times New Roman" w:cs="Times New Roman"/>
          <w:sz w:val="28"/>
          <w:szCs w:val="28"/>
        </w:rPr>
      </w:pPr>
      <w:r w:rsidRPr="000D755F">
        <w:rPr>
          <w:rFonts w:ascii="Times New Roman" w:eastAsia="Times New Roman" w:hAnsi="Times New Roman" w:cs="Times New Roman"/>
          <w:sz w:val="28"/>
          <w:szCs w:val="28"/>
        </w:rPr>
        <w:t xml:space="preserve">Структура работы включает введение, </w:t>
      </w:r>
      <w:r w:rsidR="00D70DC2">
        <w:rPr>
          <w:rFonts w:ascii="Times New Roman" w:eastAsia="Times New Roman" w:hAnsi="Times New Roman" w:cs="Times New Roman"/>
          <w:sz w:val="28"/>
          <w:szCs w:val="28"/>
        </w:rPr>
        <w:t xml:space="preserve">три </w:t>
      </w:r>
      <w:r w:rsidRPr="000D755F">
        <w:rPr>
          <w:rFonts w:ascii="Times New Roman" w:eastAsia="Times New Roman" w:hAnsi="Times New Roman" w:cs="Times New Roman"/>
          <w:sz w:val="28"/>
          <w:szCs w:val="28"/>
        </w:rPr>
        <w:t>главы, заключение и список использованных источников.</w:t>
      </w:r>
    </w:p>
    <w:p w14:paraId="07BBAA73" w14:textId="7C425E17" w:rsidR="00205958" w:rsidRPr="000D755F" w:rsidRDefault="00000000" w:rsidP="00A22503">
      <w:pPr>
        <w:spacing w:after="0" w:line="360" w:lineRule="auto"/>
        <w:ind w:firstLine="709"/>
        <w:jc w:val="both"/>
        <w:rPr>
          <w:rFonts w:ascii="Times New Roman" w:hAnsi="Times New Roman" w:cs="Times New Roman"/>
          <w:sz w:val="28"/>
          <w:szCs w:val="28"/>
        </w:rPr>
      </w:pPr>
      <w:r w:rsidRPr="000D755F">
        <w:rPr>
          <w:rFonts w:ascii="Times New Roman" w:eastAsia="Times New Roman" w:hAnsi="Times New Roman" w:cs="Times New Roman"/>
          <w:sz w:val="28"/>
          <w:szCs w:val="28"/>
        </w:rPr>
        <w:t xml:space="preserve">Первая глава состоит из теоретических материалов, которые содержат информацию об основных понятиях и показателях </w:t>
      </w:r>
      <w:r w:rsidR="00D70DC2">
        <w:rPr>
          <w:rFonts w:ascii="Times New Roman" w:eastAsia="Times New Roman" w:hAnsi="Times New Roman" w:cs="Times New Roman"/>
          <w:sz w:val="28"/>
          <w:szCs w:val="28"/>
        </w:rPr>
        <w:t>внешней</w:t>
      </w:r>
      <w:r w:rsidRPr="000D755F">
        <w:rPr>
          <w:rFonts w:ascii="Times New Roman" w:eastAsia="Times New Roman" w:hAnsi="Times New Roman" w:cs="Times New Roman"/>
          <w:sz w:val="28"/>
          <w:szCs w:val="28"/>
        </w:rPr>
        <w:t xml:space="preserve"> торговли, </w:t>
      </w:r>
      <w:r w:rsidRPr="000D755F">
        <w:rPr>
          <w:rFonts w:ascii="Times New Roman" w:eastAsia="Times New Roman" w:hAnsi="Times New Roman" w:cs="Times New Roman"/>
          <w:sz w:val="28"/>
          <w:szCs w:val="28"/>
        </w:rPr>
        <w:lastRenderedPageBreak/>
        <w:t>сущност</w:t>
      </w:r>
      <w:r w:rsidR="00D70DC2">
        <w:rPr>
          <w:rFonts w:ascii="Times New Roman" w:eastAsia="Times New Roman" w:hAnsi="Times New Roman" w:cs="Times New Roman"/>
          <w:sz w:val="28"/>
          <w:szCs w:val="28"/>
        </w:rPr>
        <w:t>и</w:t>
      </w:r>
      <w:r w:rsidRPr="000D755F">
        <w:rPr>
          <w:rFonts w:ascii="Times New Roman" w:eastAsia="Times New Roman" w:hAnsi="Times New Roman" w:cs="Times New Roman"/>
          <w:sz w:val="28"/>
          <w:szCs w:val="28"/>
        </w:rPr>
        <w:t xml:space="preserve"> гравитационной модели</w:t>
      </w:r>
      <w:r w:rsidR="00D70DC2">
        <w:rPr>
          <w:rFonts w:ascii="Times New Roman" w:eastAsia="Times New Roman" w:hAnsi="Times New Roman" w:cs="Times New Roman"/>
          <w:sz w:val="28"/>
          <w:szCs w:val="28"/>
        </w:rPr>
        <w:t>, её модификациях</w:t>
      </w:r>
      <w:r w:rsidRPr="000D755F">
        <w:rPr>
          <w:rFonts w:ascii="Times New Roman" w:eastAsia="Times New Roman" w:hAnsi="Times New Roman" w:cs="Times New Roman"/>
          <w:sz w:val="28"/>
          <w:szCs w:val="28"/>
        </w:rPr>
        <w:t xml:space="preserve">, а также обзор </w:t>
      </w:r>
      <w:r w:rsidR="00D70DC2">
        <w:rPr>
          <w:rFonts w:ascii="Times New Roman" w:eastAsia="Times New Roman" w:hAnsi="Times New Roman" w:cs="Times New Roman"/>
          <w:sz w:val="28"/>
          <w:szCs w:val="28"/>
        </w:rPr>
        <w:t>современных исследований гравитационных моделей</w:t>
      </w:r>
      <w:r w:rsidRPr="000D755F">
        <w:rPr>
          <w:rFonts w:ascii="Times New Roman" w:eastAsia="Times New Roman" w:hAnsi="Times New Roman" w:cs="Times New Roman"/>
          <w:sz w:val="28"/>
          <w:szCs w:val="28"/>
        </w:rPr>
        <w:t>.</w:t>
      </w:r>
    </w:p>
    <w:p w14:paraId="120AFD64" w14:textId="40491F85" w:rsidR="00D70DC2" w:rsidRDefault="00D70DC2" w:rsidP="00A2250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 второй главе описаны тенденции экспорта и импорта Российской Федерации, собрана информация о крупнейших торговых партнёрах России и проанализированы факторы, влияющие на внешнеторговые потоки.</w:t>
      </w:r>
      <w:r w:rsidRPr="000D755F">
        <w:rPr>
          <w:rFonts w:ascii="Times New Roman" w:eastAsia="Times New Roman" w:hAnsi="Times New Roman" w:cs="Times New Roman"/>
          <w:sz w:val="28"/>
          <w:szCs w:val="28"/>
        </w:rPr>
        <w:tab/>
      </w:r>
    </w:p>
    <w:p w14:paraId="4586A8DC" w14:textId="5A34F05B" w:rsidR="00205958" w:rsidRPr="000D755F" w:rsidRDefault="00D70DC2" w:rsidP="00A22503">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В третьей</w:t>
      </w:r>
      <w:r w:rsidR="00545D48">
        <w:rPr>
          <w:rFonts w:ascii="Times New Roman" w:eastAsia="Times New Roman" w:hAnsi="Times New Roman" w:cs="Times New Roman"/>
          <w:sz w:val="28"/>
          <w:szCs w:val="28"/>
        </w:rPr>
        <w:t xml:space="preserve"> </w:t>
      </w:r>
      <w:r w:rsidRPr="000D755F">
        <w:rPr>
          <w:rFonts w:ascii="Times New Roman" w:eastAsia="Times New Roman" w:hAnsi="Times New Roman" w:cs="Times New Roman"/>
          <w:sz w:val="28"/>
          <w:szCs w:val="28"/>
        </w:rPr>
        <w:t xml:space="preserve">главе </w:t>
      </w:r>
      <w:r w:rsidR="00545D48">
        <w:rPr>
          <w:rFonts w:ascii="Times New Roman" w:eastAsia="Times New Roman" w:hAnsi="Times New Roman" w:cs="Times New Roman"/>
          <w:sz w:val="28"/>
          <w:szCs w:val="28"/>
        </w:rPr>
        <w:t>п</w:t>
      </w:r>
      <w:r w:rsidRPr="000D755F">
        <w:rPr>
          <w:rFonts w:ascii="Times New Roman" w:eastAsia="Times New Roman" w:hAnsi="Times New Roman" w:cs="Times New Roman"/>
          <w:sz w:val="28"/>
          <w:szCs w:val="28"/>
        </w:rPr>
        <w:t>остроен</w:t>
      </w:r>
      <w:r w:rsidR="00545D48">
        <w:rPr>
          <w:rFonts w:ascii="Times New Roman" w:eastAsia="Times New Roman" w:hAnsi="Times New Roman" w:cs="Times New Roman"/>
          <w:sz w:val="28"/>
          <w:szCs w:val="28"/>
        </w:rPr>
        <w:t>ы</w:t>
      </w:r>
      <w:r w:rsidRPr="000D755F">
        <w:rPr>
          <w:rFonts w:ascii="Times New Roman" w:eastAsia="Times New Roman" w:hAnsi="Times New Roman" w:cs="Times New Roman"/>
          <w:sz w:val="28"/>
          <w:szCs w:val="28"/>
        </w:rPr>
        <w:t xml:space="preserve"> эконометрическ</w:t>
      </w:r>
      <w:r w:rsidR="00545D48">
        <w:rPr>
          <w:rFonts w:ascii="Times New Roman" w:eastAsia="Times New Roman" w:hAnsi="Times New Roman" w:cs="Times New Roman"/>
          <w:sz w:val="28"/>
          <w:szCs w:val="28"/>
        </w:rPr>
        <w:t>ие</w:t>
      </w:r>
      <w:r w:rsidRPr="000D755F">
        <w:rPr>
          <w:rFonts w:ascii="Times New Roman" w:eastAsia="Times New Roman" w:hAnsi="Times New Roman" w:cs="Times New Roman"/>
          <w:sz w:val="28"/>
          <w:szCs w:val="28"/>
        </w:rPr>
        <w:t xml:space="preserve"> модел</w:t>
      </w:r>
      <w:r w:rsidR="00545D48">
        <w:rPr>
          <w:rFonts w:ascii="Times New Roman" w:eastAsia="Times New Roman" w:hAnsi="Times New Roman" w:cs="Times New Roman"/>
          <w:sz w:val="28"/>
          <w:szCs w:val="28"/>
        </w:rPr>
        <w:t>и, учитывающие различные факторы, интерпретированы результаты и спрогнозированы возможные объёмы торговли</w:t>
      </w:r>
      <w:r w:rsidR="0091378B" w:rsidRPr="000D755F">
        <w:rPr>
          <w:rFonts w:ascii="Times New Roman" w:eastAsia="Times New Roman" w:hAnsi="Times New Roman" w:cs="Times New Roman"/>
          <w:sz w:val="28"/>
          <w:szCs w:val="28"/>
        </w:rPr>
        <w:t>.</w:t>
      </w:r>
    </w:p>
    <w:p w14:paraId="61C75A01" w14:textId="7F828D6C" w:rsidR="0049330A" w:rsidRPr="000D755F" w:rsidRDefault="0091378B" w:rsidP="00A22503">
      <w:pPr>
        <w:spacing w:after="0" w:line="360" w:lineRule="auto"/>
        <w:ind w:firstLine="709"/>
        <w:jc w:val="both"/>
        <w:rPr>
          <w:rFonts w:ascii="Times New Roman" w:eastAsia="Times New Roman" w:hAnsi="Times New Roman" w:cs="Times New Roman"/>
          <w:sz w:val="28"/>
          <w:szCs w:val="28"/>
        </w:rPr>
      </w:pPr>
      <w:r w:rsidRPr="000D755F">
        <w:rPr>
          <w:rFonts w:ascii="Times New Roman" w:eastAsia="Times New Roman" w:hAnsi="Times New Roman" w:cs="Times New Roman"/>
          <w:sz w:val="28"/>
          <w:szCs w:val="28"/>
        </w:rPr>
        <w:tab/>
      </w:r>
      <w:r w:rsidR="0049330A" w:rsidRPr="000D755F">
        <w:rPr>
          <w:rFonts w:ascii="Times New Roman" w:eastAsia="Times New Roman" w:hAnsi="Times New Roman" w:cs="Times New Roman"/>
          <w:sz w:val="28"/>
          <w:szCs w:val="28"/>
        </w:rPr>
        <w:t>Апробация работы проводилась на Международной молодёжной научно-практической конференции «Актуальные вопросы физико-математического и цифрового образования» Псковского государственного университета в апреле 2025 года.</w:t>
      </w:r>
    </w:p>
    <w:p w14:paraId="5A08EAC5" w14:textId="5E59E19C" w:rsidR="00205958" w:rsidRPr="000D755F" w:rsidRDefault="0049330A" w:rsidP="00A22503">
      <w:pPr>
        <w:spacing w:after="0" w:line="360" w:lineRule="auto"/>
        <w:ind w:firstLine="709"/>
        <w:jc w:val="both"/>
        <w:rPr>
          <w:rFonts w:ascii="Times New Roman" w:hAnsi="Times New Roman" w:cs="Times New Roman"/>
          <w:sz w:val="28"/>
          <w:szCs w:val="28"/>
        </w:rPr>
      </w:pPr>
      <w:r w:rsidRPr="000D755F">
        <w:rPr>
          <w:rFonts w:ascii="Times New Roman" w:eastAsia="Times New Roman" w:hAnsi="Times New Roman" w:cs="Times New Roman"/>
          <w:sz w:val="28"/>
          <w:szCs w:val="28"/>
        </w:rPr>
        <w:tab/>
      </w:r>
      <w:r w:rsidRPr="000D755F">
        <w:rPr>
          <w:rFonts w:ascii="Times New Roman" w:eastAsia="Times New Roman" w:hAnsi="Times New Roman" w:cs="Times New Roman"/>
          <w:sz w:val="28"/>
          <w:szCs w:val="28"/>
        </w:rPr>
        <w:br w:type="page" w:clear="all"/>
      </w:r>
    </w:p>
    <w:p w14:paraId="75315EB1" w14:textId="1A04E1E8" w:rsidR="0049330A" w:rsidRPr="000D755F" w:rsidRDefault="0049330A" w:rsidP="00A22503">
      <w:pPr>
        <w:pStyle w:val="1"/>
        <w:spacing w:before="0" w:after="0"/>
        <w:ind w:firstLine="709"/>
        <w:rPr>
          <w:rFonts w:cs="Times New Roman"/>
          <w:bCs/>
          <w:szCs w:val="28"/>
        </w:rPr>
      </w:pPr>
      <w:bookmarkStart w:id="1" w:name="_Toc201241065"/>
      <w:r w:rsidRPr="000D755F">
        <w:rPr>
          <w:rFonts w:cs="Times New Roman"/>
          <w:szCs w:val="28"/>
        </w:rPr>
        <w:lastRenderedPageBreak/>
        <w:t>Глава 1</w:t>
      </w:r>
      <w:r w:rsidRPr="000D755F">
        <w:rPr>
          <w:rFonts w:cs="Times New Roman"/>
          <w:b w:val="0"/>
          <w:bCs/>
          <w:szCs w:val="28"/>
        </w:rPr>
        <w:t xml:space="preserve"> </w:t>
      </w:r>
      <w:r w:rsidR="00490F94" w:rsidRPr="000D755F">
        <w:rPr>
          <w:rFonts w:cs="Times New Roman"/>
          <w:bCs/>
          <w:szCs w:val="28"/>
        </w:rPr>
        <w:t>Теоретические основы моделирования внешней торговли</w:t>
      </w:r>
      <w:bookmarkEnd w:id="1"/>
    </w:p>
    <w:p w14:paraId="70C9C834" w14:textId="09B2F5E9" w:rsidR="00490F94" w:rsidRPr="000D755F" w:rsidRDefault="00490F94" w:rsidP="00A22503">
      <w:pPr>
        <w:pStyle w:val="2"/>
        <w:spacing w:before="0" w:after="0"/>
        <w:ind w:firstLine="709"/>
        <w:rPr>
          <w:rFonts w:cs="Times New Roman"/>
          <w:szCs w:val="28"/>
        </w:rPr>
      </w:pPr>
      <w:bookmarkStart w:id="2" w:name="_Toc201241066"/>
      <w:r w:rsidRPr="000D755F">
        <w:rPr>
          <w:rFonts w:cs="Times New Roman"/>
          <w:szCs w:val="28"/>
        </w:rPr>
        <w:t>1.1 Понятие и структура внешней торговли</w:t>
      </w:r>
      <w:bookmarkEnd w:id="2"/>
    </w:p>
    <w:p w14:paraId="0C4CD6AE" w14:textId="0AB90230" w:rsidR="005A291D" w:rsidRPr="00F8162F" w:rsidRDefault="00F8162F" w:rsidP="005A291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anchor distT="0" distB="0" distL="114300" distR="114300" simplePos="0" relativeHeight="251665408" behindDoc="0" locked="0" layoutInCell="1" allowOverlap="1" wp14:anchorId="58D46A93" wp14:editId="2AE05F2F">
            <wp:simplePos x="0" y="0"/>
            <wp:positionH relativeFrom="margin">
              <wp:align>center</wp:align>
            </wp:positionH>
            <wp:positionV relativeFrom="paragraph">
              <wp:posOffset>6048375</wp:posOffset>
            </wp:positionV>
            <wp:extent cx="5972175" cy="2381250"/>
            <wp:effectExtent l="0" t="0" r="9525" b="0"/>
            <wp:wrapTopAndBottom/>
            <wp:docPr id="169858465"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F07879" w:rsidRPr="000D755F">
        <w:rPr>
          <w:rFonts w:ascii="Times New Roman" w:eastAsia="Times New Roman" w:hAnsi="Times New Roman" w:cs="Times New Roman"/>
          <w:sz w:val="28"/>
          <w:szCs w:val="28"/>
        </w:rPr>
        <w:t xml:space="preserve">Внешняя торговля – это вид экономической деятельности, который включает обмен товарами, услугами, работами, информацией, результатами интеллектуальной деятельности между странами. Осуществляется между </w:t>
      </w:r>
      <w:r w:rsidR="00D55585" w:rsidRPr="000D755F">
        <w:rPr>
          <w:rFonts w:ascii="Times New Roman" w:eastAsia="Times New Roman" w:hAnsi="Times New Roman" w:cs="Times New Roman"/>
          <w:sz w:val="28"/>
          <w:szCs w:val="28"/>
        </w:rPr>
        <w:t xml:space="preserve">экономическими агентами </w:t>
      </w:r>
      <w:r w:rsidR="00F07879" w:rsidRPr="000D755F">
        <w:rPr>
          <w:rFonts w:ascii="Times New Roman" w:eastAsia="Times New Roman" w:hAnsi="Times New Roman" w:cs="Times New Roman"/>
          <w:sz w:val="28"/>
          <w:szCs w:val="28"/>
        </w:rPr>
        <w:t>разных стран (субъектами экономики, зарегистрированными и постоянно работающими в конкретной стране)</w:t>
      </w:r>
      <w:r w:rsidR="006A28B4">
        <w:rPr>
          <w:rFonts w:ascii="Times New Roman" w:eastAsia="Times New Roman" w:hAnsi="Times New Roman" w:cs="Times New Roman"/>
          <w:sz w:val="28"/>
          <w:szCs w:val="28"/>
        </w:rPr>
        <w:t xml:space="preserve"> </w:t>
      </w:r>
      <w:r w:rsidR="00B02851" w:rsidRPr="00400D2C">
        <w:rPr>
          <w:rFonts w:ascii="Times New Roman" w:eastAsia="Times New Roman" w:hAnsi="Times New Roman" w:cs="Times New Roman"/>
          <w:sz w:val="28"/>
          <w:szCs w:val="28"/>
        </w:rPr>
        <w:t>[</w:t>
      </w:r>
      <w:r w:rsidR="00EA3B29" w:rsidRPr="00EA3B29">
        <w:rPr>
          <w:rFonts w:ascii="Times New Roman" w:eastAsia="Times New Roman" w:hAnsi="Times New Roman" w:cs="Times New Roman"/>
          <w:sz w:val="28"/>
          <w:szCs w:val="28"/>
        </w:rPr>
        <w:t>20</w:t>
      </w:r>
      <w:r w:rsidR="00B02851" w:rsidRPr="00400D2C">
        <w:rPr>
          <w:rFonts w:ascii="Times New Roman" w:eastAsia="Times New Roman" w:hAnsi="Times New Roman" w:cs="Times New Roman"/>
          <w:sz w:val="28"/>
          <w:szCs w:val="28"/>
        </w:rPr>
        <w:t>]</w:t>
      </w:r>
      <w:r w:rsidR="006A28B4" w:rsidRPr="00400D2C">
        <w:rPr>
          <w:rFonts w:ascii="Times New Roman" w:eastAsia="Times New Roman" w:hAnsi="Times New Roman" w:cs="Times New Roman"/>
          <w:sz w:val="28"/>
          <w:szCs w:val="28"/>
        </w:rPr>
        <w:t>.</w:t>
      </w:r>
      <w:r w:rsidR="00F07879" w:rsidRPr="000D755F">
        <w:rPr>
          <w:rFonts w:ascii="Times New Roman" w:eastAsia="Times New Roman" w:hAnsi="Times New Roman" w:cs="Times New Roman"/>
          <w:sz w:val="28"/>
          <w:szCs w:val="28"/>
        </w:rPr>
        <w:t xml:space="preserve"> </w:t>
      </w:r>
      <w:r w:rsidR="0085736D" w:rsidRPr="000D755F">
        <w:rPr>
          <w:rFonts w:ascii="Times New Roman" w:eastAsia="Times New Roman" w:hAnsi="Times New Roman" w:cs="Times New Roman"/>
          <w:sz w:val="28"/>
          <w:szCs w:val="28"/>
        </w:rPr>
        <w:t xml:space="preserve">Международная торговля выступает как основная форма международных экономических </w:t>
      </w:r>
      <w:r w:rsidR="0085736D" w:rsidRPr="00400D2C">
        <w:rPr>
          <w:rFonts w:ascii="Times New Roman" w:eastAsia="Times New Roman" w:hAnsi="Times New Roman" w:cs="Times New Roman"/>
          <w:sz w:val="28"/>
          <w:szCs w:val="28"/>
        </w:rPr>
        <w:t>отношений</w:t>
      </w:r>
      <w:r w:rsidR="006A28B4" w:rsidRPr="00400D2C">
        <w:rPr>
          <w:rFonts w:ascii="Times New Roman" w:eastAsia="Times New Roman" w:hAnsi="Times New Roman" w:cs="Times New Roman"/>
          <w:sz w:val="28"/>
          <w:szCs w:val="28"/>
        </w:rPr>
        <w:t xml:space="preserve"> </w:t>
      </w:r>
      <w:r w:rsidR="0085736D" w:rsidRPr="00400D2C">
        <w:rPr>
          <w:rFonts w:ascii="Times New Roman" w:eastAsia="Times New Roman" w:hAnsi="Times New Roman" w:cs="Times New Roman"/>
          <w:sz w:val="28"/>
          <w:szCs w:val="28"/>
        </w:rPr>
        <w:t>[</w:t>
      </w:r>
      <w:r w:rsidR="00400D2C" w:rsidRPr="00400D2C">
        <w:rPr>
          <w:rFonts w:ascii="Times New Roman" w:eastAsia="Times New Roman" w:hAnsi="Times New Roman" w:cs="Times New Roman"/>
          <w:sz w:val="28"/>
          <w:szCs w:val="28"/>
        </w:rPr>
        <w:t>5, с.21</w:t>
      </w:r>
      <w:r w:rsidR="0085736D" w:rsidRPr="00400D2C">
        <w:rPr>
          <w:rFonts w:ascii="Times New Roman" w:eastAsia="Times New Roman" w:hAnsi="Times New Roman" w:cs="Times New Roman"/>
          <w:sz w:val="28"/>
          <w:szCs w:val="28"/>
        </w:rPr>
        <w:t>]</w:t>
      </w:r>
      <w:r w:rsidR="006A28B4" w:rsidRPr="00400D2C">
        <w:rPr>
          <w:rFonts w:ascii="Times New Roman" w:eastAsia="Times New Roman" w:hAnsi="Times New Roman" w:cs="Times New Roman"/>
          <w:sz w:val="28"/>
          <w:szCs w:val="28"/>
        </w:rPr>
        <w:t>.</w:t>
      </w:r>
      <w:r w:rsidR="0085736D" w:rsidRPr="000D755F">
        <w:rPr>
          <w:rFonts w:ascii="Times New Roman" w:eastAsia="Times New Roman" w:hAnsi="Times New Roman" w:cs="Times New Roman"/>
          <w:sz w:val="28"/>
          <w:szCs w:val="28"/>
        </w:rPr>
        <w:t xml:space="preserve"> </w:t>
      </w:r>
      <w:r w:rsidR="00F07879" w:rsidRPr="000D755F">
        <w:rPr>
          <w:rFonts w:ascii="Times New Roman" w:eastAsia="Times New Roman" w:hAnsi="Times New Roman" w:cs="Times New Roman"/>
          <w:sz w:val="28"/>
          <w:szCs w:val="28"/>
        </w:rPr>
        <w:t>Основными понятиями внешней торговли являются:</w:t>
      </w:r>
      <w:r w:rsidR="00C075D1" w:rsidRPr="000D755F">
        <w:rPr>
          <w:rFonts w:ascii="Times New Roman" w:eastAsia="Times New Roman" w:hAnsi="Times New Roman" w:cs="Times New Roman"/>
          <w:sz w:val="28"/>
          <w:szCs w:val="28"/>
        </w:rPr>
        <w:t xml:space="preserve"> </w:t>
      </w:r>
      <w:r w:rsidR="00F07879" w:rsidRPr="000D755F">
        <w:rPr>
          <w:rFonts w:ascii="Times New Roman" w:eastAsia="Times New Roman" w:hAnsi="Times New Roman" w:cs="Times New Roman"/>
          <w:b/>
          <w:bCs/>
          <w:sz w:val="28"/>
          <w:szCs w:val="28"/>
        </w:rPr>
        <w:t>импорт</w:t>
      </w:r>
      <w:r w:rsidR="00CD7738" w:rsidRPr="00CD7738">
        <w:rPr>
          <w:rFonts w:ascii="Times New Roman" w:eastAsia="Times New Roman" w:hAnsi="Times New Roman" w:cs="Times New Roman"/>
          <w:b/>
          <w:bCs/>
          <w:sz w:val="28"/>
          <w:szCs w:val="28"/>
        </w:rPr>
        <w:t xml:space="preserve"> </w:t>
      </w:r>
      <w:r w:rsidR="00CD7738">
        <w:rPr>
          <w:rFonts w:ascii="Times New Roman" w:eastAsia="Times New Roman" w:hAnsi="Times New Roman" w:cs="Times New Roman"/>
          <w:b/>
          <w:bCs/>
          <w:sz w:val="28"/>
          <w:szCs w:val="28"/>
        </w:rPr>
        <w:t>товара</w:t>
      </w:r>
      <w:r w:rsidR="00F07879" w:rsidRPr="000D755F">
        <w:rPr>
          <w:rFonts w:ascii="Times New Roman" w:eastAsia="Times New Roman" w:hAnsi="Times New Roman" w:cs="Times New Roman"/>
          <w:b/>
          <w:bCs/>
          <w:sz w:val="28"/>
          <w:szCs w:val="28"/>
        </w:rPr>
        <w:t xml:space="preserve"> </w:t>
      </w:r>
      <w:r w:rsidR="003F2D14" w:rsidRPr="000D755F">
        <w:rPr>
          <w:rFonts w:ascii="Times New Roman" w:eastAsia="Times New Roman" w:hAnsi="Times New Roman" w:cs="Times New Roman"/>
          <w:sz w:val="28"/>
          <w:szCs w:val="28"/>
        </w:rPr>
        <w:t>–</w:t>
      </w:r>
      <w:r w:rsidR="00F07879" w:rsidRPr="000D755F">
        <w:rPr>
          <w:rFonts w:ascii="Times New Roman" w:eastAsia="Times New Roman" w:hAnsi="Times New Roman" w:cs="Times New Roman"/>
          <w:sz w:val="28"/>
          <w:szCs w:val="28"/>
        </w:rPr>
        <w:t xml:space="preserve"> </w:t>
      </w:r>
      <w:r w:rsidR="00CD7738" w:rsidRPr="00CD7738">
        <w:rPr>
          <w:rFonts w:ascii="Times New Roman" w:eastAsia="Times New Roman" w:hAnsi="Times New Roman" w:cs="Times New Roman"/>
          <w:sz w:val="28"/>
          <w:szCs w:val="28"/>
        </w:rPr>
        <w:t>ввоз товара в Российскую Федерацию без обязательства об обратном вывозе</w:t>
      </w:r>
      <w:r w:rsidR="00F07879" w:rsidRPr="000D755F">
        <w:rPr>
          <w:rFonts w:ascii="Times New Roman" w:eastAsia="Times New Roman" w:hAnsi="Times New Roman" w:cs="Times New Roman"/>
          <w:sz w:val="28"/>
          <w:szCs w:val="28"/>
        </w:rPr>
        <w:t xml:space="preserve">; </w:t>
      </w:r>
      <w:r w:rsidR="00F07879" w:rsidRPr="000D755F">
        <w:rPr>
          <w:rFonts w:ascii="Times New Roman" w:eastAsia="Times New Roman" w:hAnsi="Times New Roman" w:cs="Times New Roman"/>
          <w:b/>
          <w:bCs/>
          <w:sz w:val="28"/>
          <w:szCs w:val="28"/>
        </w:rPr>
        <w:t>экспорт</w:t>
      </w:r>
      <w:r w:rsidR="00CD7738">
        <w:rPr>
          <w:rFonts w:ascii="Times New Roman" w:eastAsia="Times New Roman" w:hAnsi="Times New Roman" w:cs="Times New Roman"/>
          <w:b/>
          <w:bCs/>
          <w:sz w:val="28"/>
          <w:szCs w:val="28"/>
        </w:rPr>
        <w:t xml:space="preserve"> товара</w:t>
      </w:r>
      <w:r w:rsidR="00F07879" w:rsidRPr="000D755F">
        <w:rPr>
          <w:rFonts w:ascii="Times New Roman" w:eastAsia="Times New Roman" w:hAnsi="Times New Roman" w:cs="Times New Roman"/>
          <w:b/>
          <w:bCs/>
          <w:sz w:val="28"/>
          <w:szCs w:val="28"/>
        </w:rPr>
        <w:t xml:space="preserve"> </w:t>
      </w:r>
      <w:r w:rsidR="003F2D14" w:rsidRPr="000D755F">
        <w:rPr>
          <w:rFonts w:ascii="Times New Roman" w:eastAsia="Times New Roman" w:hAnsi="Times New Roman" w:cs="Times New Roman"/>
          <w:sz w:val="28"/>
          <w:szCs w:val="28"/>
        </w:rPr>
        <w:t xml:space="preserve">– </w:t>
      </w:r>
      <w:r w:rsidR="00CD7738" w:rsidRPr="00CD7738">
        <w:rPr>
          <w:rFonts w:ascii="Times New Roman" w:eastAsia="Times New Roman" w:hAnsi="Times New Roman" w:cs="Times New Roman"/>
          <w:sz w:val="28"/>
          <w:szCs w:val="28"/>
        </w:rPr>
        <w:t xml:space="preserve">вывоз товара из Российской Федерации без обязательства об обратном </w:t>
      </w:r>
      <w:r w:rsidR="00CD7738" w:rsidRPr="00400D2C">
        <w:rPr>
          <w:rFonts w:ascii="Times New Roman" w:eastAsia="Times New Roman" w:hAnsi="Times New Roman" w:cs="Times New Roman"/>
          <w:sz w:val="28"/>
          <w:szCs w:val="28"/>
        </w:rPr>
        <w:t>ввозе [1</w:t>
      </w:r>
      <w:r w:rsidR="00400D2C" w:rsidRPr="00400D2C">
        <w:rPr>
          <w:rFonts w:ascii="Times New Roman" w:eastAsia="Times New Roman" w:hAnsi="Times New Roman" w:cs="Times New Roman"/>
          <w:sz w:val="28"/>
          <w:szCs w:val="28"/>
        </w:rPr>
        <w:t>1</w:t>
      </w:r>
      <w:r w:rsidR="00CD7738" w:rsidRPr="00400D2C">
        <w:rPr>
          <w:rFonts w:ascii="Times New Roman" w:eastAsia="Times New Roman" w:hAnsi="Times New Roman" w:cs="Times New Roman"/>
          <w:sz w:val="28"/>
          <w:szCs w:val="28"/>
        </w:rPr>
        <w:t>]</w:t>
      </w:r>
      <w:r w:rsidR="00F07879" w:rsidRPr="00400D2C">
        <w:rPr>
          <w:rFonts w:ascii="Times New Roman" w:eastAsia="Times New Roman" w:hAnsi="Times New Roman" w:cs="Times New Roman"/>
          <w:sz w:val="28"/>
          <w:szCs w:val="28"/>
        </w:rPr>
        <w:t>;</w:t>
      </w:r>
      <w:r w:rsidR="00F07879" w:rsidRPr="000D755F">
        <w:rPr>
          <w:rFonts w:ascii="Times New Roman" w:eastAsia="Times New Roman" w:hAnsi="Times New Roman" w:cs="Times New Roman"/>
          <w:sz w:val="28"/>
          <w:szCs w:val="28"/>
        </w:rPr>
        <w:t xml:space="preserve"> </w:t>
      </w:r>
      <w:r w:rsidR="00F07879" w:rsidRPr="000D755F">
        <w:rPr>
          <w:rFonts w:ascii="Times New Roman" w:eastAsia="Times New Roman" w:hAnsi="Times New Roman" w:cs="Times New Roman"/>
          <w:b/>
          <w:bCs/>
          <w:sz w:val="28"/>
          <w:szCs w:val="28"/>
        </w:rPr>
        <w:t>внешнеторговый оборот</w:t>
      </w:r>
      <w:r w:rsidR="00F07879" w:rsidRPr="000D755F">
        <w:rPr>
          <w:rFonts w:ascii="Times New Roman" w:eastAsia="Times New Roman" w:hAnsi="Times New Roman" w:cs="Times New Roman"/>
          <w:sz w:val="28"/>
          <w:szCs w:val="28"/>
        </w:rPr>
        <w:t xml:space="preserve"> — это общая сумма экспорта и импорта страны за определённый период;</w:t>
      </w:r>
      <w:r w:rsidR="00C075D1" w:rsidRPr="000D755F">
        <w:rPr>
          <w:rFonts w:ascii="Times New Roman" w:eastAsia="Times New Roman" w:hAnsi="Times New Roman" w:cs="Times New Roman"/>
          <w:sz w:val="28"/>
          <w:szCs w:val="28"/>
        </w:rPr>
        <w:t xml:space="preserve"> </w:t>
      </w:r>
      <w:r w:rsidR="00F07879" w:rsidRPr="000D755F">
        <w:rPr>
          <w:rFonts w:ascii="Times New Roman" w:eastAsia="Times New Roman" w:hAnsi="Times New Roman" w:cs="Times New Roman"/>
          <w:b/>
          <w:bCs/>
          <w:sz w:val="28"/>
          <w:szCs w:val="28"/>
        </w:rPr>
        <w:t>внешнеторговое сальдо</w:t>
      </w:r>
      <w:r w:rsidR="00F07879" w:rsidRPr="000D755F">
        <w:rPr>
          <w:rFonts w:ascii="Times New Roman" w:eastAsia="Times New Roman" w:hAnsi="Times New Roman" w:cs="Times New Roman"/>
          <w:sz w:val="28"/>
          <w:szCs w:val="28"/>
        </w:rPr>
        <w:t xml:space="preserve"> — это разница между экспортом и импортом. </w:t>
      </w:r>
      <w:r w:rsidR="0085736D" w:rsidRPr="000D755F">
        <w:rPr>
          <w:rFonts w:ascii="Times New Roman" w:eastAsia="Times New Roman" w:hAnsi="Times New Roman" w:cs="Times New Roman"/>
          <w:sz w:val="28"/>
          <w:szCs w:val="28"/>
        </w:rPr>
        <w:t>Страна имеет торговый дефицит, если экспорт меньше импорта, и положительный торговый баланс, если экспорт превышает импорт</w:t>
      </w:r>
      <w:r w:rsidR="006A28B4">
        <w:rPr>
          <w:rFonts w:ascii="Times New Roman" w:eastAsia="Times New Roman" w:hAnsi="Times New Roman" w:cs="Times New Roman"/>
          <w:sz w:val="28"/>
          <w:szCs w:val="28"/>
        </w:rPr>
        <w:t xml:space="preserve"> </w:t>
      </w:r>
      <w:r w:rsidR="0085736D" w:rsidRPr="00400D2C">
        <w:rPr>
          <w:rFonts w:ascii="Times New Roman" w:eastAsia="Times New Roman" w:hAnsi="Times New Roman" w:cs="Times New Roman"/>
          <w:sz w:val="28"/>
          <w:szCs w:val="28"/>
        </w:rPr>
        <w:t>[</w:t>
      </w:r>
      <w:r w:rsidR="00400D2C" w:rsidRPr="00400D2C">
        <w:rPr>
          <w:rFonts w:ascii="Times New Roman" w:eastAsia="Times New Roman" w:hAnsi="Times New Roman" w:cs="Times New Roman"/>
          <w:sz w:val="28"/>
          <w:szCs w:val="28"/>
        </w:rPr>
        <w:t>4 с.13</w:t>
      </w:r>
      <w:r w:rsidR="0085736D" w:rsidRPr="00400D2C">
        <w:rPr>
          <w:rFonts w:ascii="Times New Roman" w:eastAsia="Times New Roman" w:hAnsi="Times New Roman" w:cs="Times New Roman"/>
          <w:sz w:val="28"/>
          <w:szCs w:val="28"/>
        </w:rPr>
        <w:t>]</w:t>
      </w:r>
      <w:r w:rsidR="006A28B4" w:rsidRPr="00400D2C">
        <w:rPr>
          <w:rFonts w:ascii="Times New Roman" w:eastAsia="Times New Roman" w:hAnsi="Times New Roman" w:cs="Times New Roman"/>
          <w:sz w:val="28"/>
          <w:szCs w:val="28"/>
        </w:rPr>
        <w:t>.</w:t>
      </w:r>
      <w:r w:rsidR="00C075D1" w:rsidRPr="000D755F">
        <w:rPr>
          <w:rFonts w:ascii="Times New Roman" w:hAnsi="Times New Roman" w:cs="Times New Roman"/>
          <w:sz w:val="28"/>
          <w:szCs w:val="28"/>
        </w:rPr>
        <w:t xml:space="preserve"> </w:t>
      </w:r>
      <w:r w:rsidR="00C075D1" w:rsidRPr="000D755F">
        <w:rPr>
          <w:rFonts w:ascii="Times New Roman" w:eastAsia="Times New Roman" w:hAnsi="Times New Roman" w:cs="Times New Roman"/>
          <w:sz w:val="28"/>
          <w:szCs w:val="28"/>
        </w:rPr>
        <w:t>Эти показатели используются для выявления ключевых тенденций и проблем во внешнеэкономической деятельности, а также для международных сопоставлений</w:t>
      </w:r>
      <w:r w:rsidR="00F07879" w:rsidRPr="000D755F">
        <w:rPr>
          <w:rFonts w:ascii="Times New Roman" w:eastAsia="Times New Roman" w:hAnsi="Times New Roman" w:cs="Times New Roman"/>
          <w:sz w:val="28"/>
          <w:szCs w:val="28"/>
        </w:rPr>
        <w:t>.</w:t>
      </w:r>
      <w:r w:rsidR="00C075D1" w:rsidRPr="000D755F">
        <w:rPr>
          <w:rFonts w:ascii="Times New Roman" w:eastAsia="Times New Roman" w:hAnsi="Times New Roman" w:cs="Times New Roman"/>
          <w:sz w:val="28"/>
          <w:szCs w:val="28"/>
        </w:rPr>
        <w:t xml:space="preserve"> </w:t>
      </w:r>
      <w:r w:rsidR="009C7ECD">
        <w:rPr>
          <w:rFonts w:ascii="Times New Roman" w:eastAsia="Times New Roman" w:hAnsi="Times New Roman" w:cs="Times New Roman"/>
          <w:sz w:val="28"/>
          <w:szCs w:val="28"/>
        </w:rPr>
        <w:t xml:space="preserve">По данным Федеральной таможенной службы </w:t>
      </w:r>
      <w:r w:rsidR="00EA3B29" w:rsidRPr="00EA3B29">
        <w:rPr>
          <w:rFonts w:ascii="Times New Roman" w:eastAsia="Times New Roman" w:hAnsi="Times New Roman" w:cs="Times New Roman"/>
          <w:sz w:val="28"/>
          <w:szCs w:val="28"/>
        </w:rPr>
        <w:t xml:space="preserve">[18] </w:t>
      </w:r>
      <w:r w:rsidR="009C7ECD">
        <w:rPr>
          <w:rFonts w:ascii="Times New Roman" w:eastAsia="Times New Roman" w:hAnsi="Times New Roman" w:cs="Times New Roman"/>
          <w:sz w:val="28"/>
          <w:szCs w:val="28"/>
        </w:rPr>
        <w:t>в 2024 году внешнеторговый оборот</w:t>
      </w:r>
      <w:r>
        <w:rPr>
          <w:rFonts w:ascii="Times New Roman" w:eastAsia="Times New Roman" w:hAnsi="Times New Roman" w:cs="Times New Roman"/>
          <w:sz w:val="28"/>
          <w:szCs w:val="28"/>
        </w:rPr>
        <w:t xml:space="preserve"> (рисунок 1.1)</w:t>
      </w:r>
      <w:r w:rsidR="009C7ECD">
        <w:rPr>
          <w:rFonts w:ascii="Times New Roman" w:eastAsia="Times New Roman" w:hAnsi="Times New Roman" w:cs="Times New Roman"/>
          <w:sz w:val="28"/>
          <w:szCs w:val="28"/>
        </w:rPr>
        <w:t xml:space="preserve"> составил 716,9 млрд. долларов, из них 433,9 млрд. долларов экспорт, а 283 млрд. долларов импорт. Внешнеторговое сальдо осталось положительным и составило 150,9 млрд. долларов</w:t>
      </w:r>
      <w:r w:rsidR="005A291D" w:rsidRPr="00F8162F">
        <w:rPr>
          <w:rFonts w:ascii="Times New Roman" w:eastAsia="Times New Roman" w:hAnsi="Times New Roman" w:cs="Times New Roman"/>
          <w:sz w:val="28"/>
          <w:szCs w:val="28"/>
        </w:rPr>
        <w:t>.</w:t>
      </w:r>
    </w:p>
    <w:p w14:paraId="5A36F02D" w14:textId="598CEEBA" w:rsidR="005A291D" w:rsidRPr="00F8162F" w:rsidRDefault="00F8162F" w:rsidP="00F8162F">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1.1</w:t>
      </w:r>
    </w:p>
    <w:p w14:paraId="23739BC3" w14:textId="04DC9144" w:rsidR="00F07879" w:rsidRPr="000D755F" w:rsidRDefault="00540B2D" w:rsidP="00A22503">
      <w:pPr>
        <w:spacing w:after="0" w:line="360" w:lineRule="auto"/>
        <w:ind w:firstLine="709"/>
        <w:jc w:val="both"/>
        <w:rPr>
          <w:rFonts w:ascii="Times New Roman" w:eastAsia="Times New Roman" w:hAnsi="Times New Roman" w:cs="Times New Roman"/>
          <w:sz w:val="28"/>
          <w:szCs w:val="28"/>
        </w:rPr>
      </w:pPr>
      <w:r w:rsidRPr="000D755F">
        <w:rPr>
          <w:rFonts w:ascii="Times New Roman" w:eastAsia="Times New Roman" w:hAnsi="Times New Roman" w:cs="Times New Roman"/>
          <w:sz w:val="28"/>
          <w:szCs w:val="28"/>
        </w:rPr>
        <w:lastRenderedPageBreak/>
        <w:t xml:space="preserve">Кроме того, наряду </w:t>
      </w:r>
      <w:r w:rsidR="00F07879" w:rsidRPr="000D755F">
        <w:rPr>
          <w:rFonts w:ascii="Times New Roman" w:eastAsia="Times New Roman" w:hAnsi="Times New Roman" w:cs="Times New Roman"/>
          <w:sz w:val="28"/>
          <w:szCs w:val="28"/>
        </w:rPr>
        <w:t xml:space="preserve">с основными понятиями торговли </w:t>
      </w:r>
      <w:r w:rsidRPr="000D755F">
        <w:rPr>
          <w:rFonts w:ascii="Times New Roman" w:eastAsia="Times New Roman" w:hAnsi="Times New Roman" w:cs="Times New Roman"/>
          <w:sz w:val="28"/>
          <w:szCs w:val="28"/>
        </w:rPr>
        <w:t>нередко используется</w:t>
      </w:r>
      <w:r w:rsidR="00F07879" w:rsidRPr="000D755F">
        <w:rPr>
          <w:rFonts w:ascii="Times New Roman" w:eastAsia="Times New Roman" w:hAnsi="Times New Roman" w:cs="Times New Roman"/>
          <w:sz w:val="28"/>
          <w:szCs w:val="28"/>
        </w:rPr>
        <w:t xml:space="preserve"> </w:t>
      </w:r>
      <w:r w:rsidR="003F2D14" w:rsidRPr="000D755F">
        <w:rPr>
          <w:rFonts w:ascii="Times New Roman" w:eastAsia="Times New Roman" w:hAnsi="Times New Roman" w:cs="Times New Roman"/>
          <w:sz w:val="28"/>
          <w:szCs w:val="28"/>
        </w:rPr>
        <w:t xml:space="preserve">термин </w:t>
      </w:r>
      <w:r w:rsidR="00F07879" w:rsidRPr="000D755F">
        <w:rPr>
          <w:rFonts w:ascii="Times New Roman" w:eastAsia="Times New Roman" w:hAnsi="Times New Roman" w:cs="Times New Roman"/>
          <w:b/>
          <w:bCs/>
          <w:sz w:val="28"/>
          <w:szCs w:val="28"/>
        </w:rPr>
        <w:t>ВВП</w:t>
      </w:r>
      <w:r w:rsidR="00F07879" w:rsidRPr="000D755F">
        <w:rPr>
          <w:rFonts w:ascii="Times New Roman" w:eastAsia="Times New Roman" w:hAnsi="Times New Roman" w:cs="Times New Roman"/>
          <w:sz w:val="28"/>
          <w:szCs w:val="28"/>
        </w:rPr>
        <w:t xml:space="preserve"> (Валовой Внутренний Продукт)</w:t>
      </w:r>
      <w:r w:rsidR="00CD7738">
        <w:rPr>
          <w:rFonts w:ascii="Times New Roman" w:eastAsia="Times New Roman" w:hAnsi="Times New Roman" w:cs="Times New Roman"/>
          <w:sz w:val="28"/>
          <w:szCs w:val="28"/>
        </w:rPr>
        <w:t xml:space="preserve"> </w:t>
      </w:r>
      <w:r w:rsidR="00F07879" w:rsidRPr="000D755F">
        <w:rPr>
          <w:rFonts w:ascii="Times New Roman" w:eastAsia="Times New Roman" w:hAnsi="Times New Roman" w:cs="Times New Roman"/>
          <w:sz w:val="28"/>
          <w:szCs w:val="28"/>
        </w:rPr>
        <w:t>— это</w:t>
      </w:r>
      <w:r w:rsidR="003F2D14" w:rsidRPr="000D755F">
        <w:rPr>
          <w:rFonts w:ascii="Times New Roman" w:eastAsia="Times New Roman" w:hAnsi="Times New Roman" w:cs="Times New Roman"/>
          <w:sz w:val="28"/>
          <w:szCs w:val="28"/>
        </w:rPr>
        <w:t xml:space="preserve"> главный</w:t>
      </w:r>
      <w:r w:rsidR="00F07879" w:rsidRPr="000D755F">
        <w:rPr>
          <w:rFonts w:ascii="Times New Roman" w:eastAsia="Times New Roman" w:hAnsi="Times New Roman" w:cs="Times New Roman"/>
          <w:sz w:val="28"/>
          <w:szCs w:val="28"/>
        </w:rPr>
        <w:t xml:space="preserve"> макроэкономический показатель, отражающий </w:t>
      </w:r>
      <w:r w:rsidR="003F2D14" w:rsidRPr="000D755F">
        <w:rPr>
          <w:rFonts w:ascii="Times New Roman" w:eastAsia="Times New Roman" w:hAnsi="Times New Roman" w:cs="Times New Roman"/>
          <w:sz w:val="28"/>
          <w:szCs w:val="28"/>
        </w:rPr>
        <w:t xml:space="preserve">рыночную </w:t>
      </w:r>
      <w:r w:rsidR="00F07879" w:rsidRPr="000D755F">
        <w:rPr>
          <w:rFonts w:ascii="Times New Roman" w:eastAsia="Times New Roman" w:hAnsi="Times New Roman" w:cs="Times New Roman"/>
          <w:sz w:val="28"/>
          <w:szCs w:val="28"/>
        </w:rPr>
        <w:t>стоимость все</w:t>
      </w:r>
      <w:r w:rsidR="003F2D14" w:rsidRPr="000D755F">
        <w:rPr>
          <w:rFonts w:ascii="Times New Roman" w:eastAsia="Times New Roman" w:hAnsi="Times New Roman" w:cs="Times New Roman"/>
          <w:sz w:val="28"/>
          <w:szCs w:val="28"/>
        </w:rPr>
        <w:t>й</w:t>
      </w:r>
      <w:r w:rsidR="00F07879" w:rsidRPr="000D755F">
        <w:rPr>
          <w:rFonts w:ascii="Times New Roman" w:eastAsia="Times New Roman" w:hAnsi="Times New Roman" w:cs="Times New Roman"/>
          <w:sz w:val="28"/>
          <w:szCs w:val="28"/>
        </w:rPr>
        <w:t xml:space="preserve"> конечн</w:t>
      </w:r>
      <w:r w:rsidR="003F2D14" w:rsidRPr="000D755F">
        <w:rPr>
          <w:rFonts w:ascii="Times New Roman" w:eastAsia="Times New Roman" w:hAnsi="Times New Roman" w:cs="Times New Roman"/>
          <w:sz w:val="28"/>
          <w:szCs w:val="28"/>
        </w:rPr>
        <w:t>ой</w:t>
      </w:r>
      <w:r w:rsidR="00F07879" w:rsidRPr="000D755F">
        <w:rPr>
          <w:rFonts w:ascii="Times New Roman" w:eastAsia="Times New Roman" w:hAnsi="Times New Roman" w:cs="Times New Roman"/>
          <w:sz w:val="28"/>
          <w:szCs w:val="28"/>
        </w:rPr>
        <w:t xml:space="preserve"> </w:t>
      </w:r>
      <w:r w:rsidR="003F2D14" w:rsidRPr="000D755F">
        <w:rPr>
          <w:rFonts w:ascii="Times New Roman" w:eastAsia="Times New Roman" w:hAnsi="Times New Roman" w:cs="Times New Roman"/>
          <w:sz w:val="28"/>
          <w:szCs w:val="28"/>
        </w:rPr>
        <w:t>продукции (товаров и услуг)</w:t>
      </w:r>
      <w:r w:rsidR="00F07879" w:rsidRPr="000D755F">
        <w:rPr>
          <w:rFonts w:ascii="Times New Roman" w:eastAsia="Times New Roman" w:hAnsi="Times New Roman" w:cs="Times New Roman"/>
          <w:sz w:val="28"/>
          <w:szCs w:val="28"/>
        </w:rPr>
        <w:t xml:space="preserve">, произведённых на территории страны за определённый период (обычно за год) </w:t>
      </w:r>
      <w:r w:rsidR="00B02851" w:rsidRPr="00EA3B29">
        <w:rPr>
          <w:rFonts w:ascii="Times New Roman" w:eastAsia="Times New Roman" w:hAnsi="Times New Roman" w:cs="Times New Roman"/>
          <w:sz w:val="28"/>
          <w:szCs w:val="28"/>
        </w:rPr>
        <w:t>[</w:t>
      </w:r>
      <w:r w:rsidR="00EA3B29" w:rsidRPr="00EA3B29">
        <w:rPr>
          <w:rFonts w:ascii="Times New Roman" w:eastAsia="Times New Roman" w:hAnsi="Times New Roman" w:cs="Times New Roman"/>
          <w:sz w:val="28"/>
          <w:szCs w:val="28"/>
        </w:rPr>
        <w:t xml:space="preserve">7 </w:t>
      </w:r>
      <w:r w:rsidR="00EA3B29" w:rsidRPr="00EA3B29">
        <w:rPr>
          <w:rFonts w:ascii="Times New Roman" w:eastAsia="Times New Roman" w:hAnsi="Times New Roman" w:cs="Times New Roman"/>
          <w:sz w:val="28"/>
          <w:szCs w:val="28"/>
          <w:lang w:val="en-US"/>
        </w:rPr>
        <w:t>c</w:t>
      </w:r>
      <w:r w:rsidR="00EA3B29" w:rsidRPr="00EA3B29">
        <w:rPr>
          <w:rFonts w:ascii="Times New Roman" w:eastAsia="Times New Roman" w:hAnsi="Times New Roman" w:cs="Times New Roman"/>
          <w:sz w:val="28"/>
          <w:szCs w:val="28"/>
        </w:rPr>
        <w:t>.92</w:t>
      </w:r>
      <w:r w:rsidR="00B02851" w:rsidRPr="00EA3B29">
        <w:rPr>
          <w:rFonts w:ascii="Times New Roman" w:eastAsia="Times New Roman" w:hAnsi="Times New Roman" w:cs="Times New Roman"/>
          <w:sz w:val="28"/>
          <w:szCs w:val="28"/>
        </w:rPr>
        <w:t>]</w:t>
      </w:r>
      <w:r w:rsidR="006A28B4" w:rsidRPr="00EA3B29">
        <w:rPr>
          <w:rFonts w:ascii="Times New Roman" w:eastAsia="Times New Roman" w:hAnsi="Times New Roman" w:cs="Times New Roman"/>
          <w:sz w:val="28"/>
          <w:szCs w:val="28"/>
        </w:rPr>
        <w:t>.</w:t>
      </w:r>
    </w:p>
    <w:p w14:paraId="0F55665A" w14:textId="0143E56B" w:rsidR="00C075D1" w:rsidRDefault="006760B2" w:rsidP="00A22503">
      <w:pPr>
        <w:spacing w:after="0" w:line="360" w:lineRule="auto"/>
        <w:ind w:firstLine="709"/>
        <w:jc w:val="both"/>
        <w:rPr>
          <w:rFonts w:ascii="Times New Roman" w:eastAsia="Times New Roman" w:hAnsi="Times New Roman" w:cs="Times New Roman"/>
          <w:sz w:val="28"/>
          <w:szCs w:val="28"/>
        </w:rPr>
      </w:pPr>
      <w:r w:rsidRPr="00836A0E">
        <w:rPr>
          <w:rFonts w:ascii="Times New Roman" w:eastAsia="Times New Roman" w:hAnsi="Times New Roman" w:cs="Times New Roman"/>
          <w:noProof/>
          <w:sz w:val="28"/>
          <w:szCs w:val="28"/>
        </w:rPr>
        <w:drawing>
          <wp:anchor distT="0" distB="0" distL="114300" distR="114300" simplePos="0" relativeHeight="251672576" behindDoc="0" locked="0" layoutInCell="1" allowOverlap="1" wp14:anchorId="03AB87CC" wp14:editId="2BC1D58A">
            <wp:simplePos x="0" y="0"/>
            <wp:positionH relativeFrom="column">
              <wp:posOffset>-48260</wp:posOffset>
            </wp:positionH>
            <wp:positionV relativeFrom="paragraph">
              <wp:posOffset>3683000</wp:posOffset>
            </wp:positionV>
            <wp:extent cx="6102350" cy="3255645"/>
            <wp:effectExtent l="0" t="0" r="12700" b="1905"/>
            <wp:wrapTopAndBottom/>
            <wp:docPr id="969051020"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C075D1" w:rsidRPr="000D755F">
        <w:rPr>
          <w:rFonts w:ascii="Times New Roman" w:eastAsia="Times New Roman" w:hAnsi="Times New Roman" w:cs="Times New Roman"/>
          <w:sz w:val="28"/>
          <w:szCs w:val="28"/>
        </w:rPr>
        <w:t xml:space="preserve">Для количественного анализа внешнеэкономической деятельности применяются следующие ключевые показатели: </w:t>
      </w:r>
      <w:r w:rsidR="00C075D1" w:rsidRPr="000D755F">
        <w:rPr>
          <w:rFonts w:ascii="Times New Roman" w:eastAsia="Times New Roman" w:hAnsi="Times New Roman" w:cs="Times New Roman"/>
          <w:b/>
          <w:bCs/>
          <w:sz w:val="28"/>
          <w:szCs w:val="28"/>
        </w:rPr>
        <w:t>объём экспорта и импорта</w:t>
      </w:r>
      <w:r w:rsidR="00C075D1" w:rsidRPr="000D755F">
        <w:rPr>
          <w:rFonts w:ascii="Times New Roman" w:eastAsia="Times New Roman" w:hAnsi="Times New Roman" w:cs="Times New Roman"/>
          <w:sz w:val="28"/>
          <w:szCs w:val="28"/>
        </w:rPr>
        <w:t xml:space="preserve"> — как в стоимостном выражении (доллары США, евро, рубли), так и в натуральном (тонны, литры и др.); структура внешней торговли — распределение объема экспорта и импорта по товарным группам, странам-партнерам, отраслям экономики; </w:t>
      </w:r>
      <w:r w:rsidR="00C075D1" w:rsidRPr="000D755F">
        <w:rPr>
          <w:rFonts w:ascii="Times New Roman" w:eastAsia="Times New Roman" w:hAnsi="Times New Roman" w:cs="Times New Roman"/>
          <w:b/>
          <w:bCs/>
          <w:sz w:val="28"/>
          <w:szCs w:val="28"/>
        </w:rPr>
        <w:t>доля внешней торговли в ВВП</w:t>
      </w:r>
      <w:r w:rsidR="00C075D1" w:rsidRPr="000D755F">
        <w:rPr>
          <w:rFonts w:ascii="Times New Roman" w:eastAsia="Times New Roman" w:hAnsi="Times New Roman" w:cs="Times New Roman"/>
          <w:sz w:val="28"/>
          <w:szCs w:val="28"/>
        </w:rPr>
        <w:t xml:space="preserve"> — указывает на степень вовлечённости экономики в международную кооперацию и глобальные рынки; </w:t>
      </w:r>
      <w:r w:rsidR="006B7168" w:rsidRPr="000D755F">
        <w:rPr>
          <w:rFonts w:ascii="Times New Roman" w:eastAsia="Times New Roman" w:hAnsi="Times New Roman" w:cs="Times New Roman"/>
          <w:b/>
          <w:bCs/>
          <w:sz w:val="28"/>
          <w:szCs w:val="28"/>
        </w:rPr>
        <w:t>ВВП на душу населения</w:t>
      </w:r>
      <w:r w:rsidR="006B7168" w:rsidRPr="000D755F">
        <w:rPr>
          <w:rFonts w:ascii="Times New Roman" w:eastAsia="Times New Roman" w:hAnsi="Times New Roman" w:cs="Times New Roman"/>
          <w:sz w:val="28"/>
          <w:szCs w:val="28"/>
        </w:rPr>
        <w:t xml:space="preserve"> — показатель, отражающий средн</w:t>
      </w:r>
      <w:r w:rsidR="00CD7738">
        <w:rPr>
          <w:rFonts w:ascii="Times New Roman" w:eastAsia="Times New Roman" w:hAnsi="Times New Roman" w:cs="Times New Roman"/>
          <w:sz w:val="28"/>
          <w:szCs w:val="28"/>
        </w:rPr>
        <w:t>ий</w:t>
      </w:r>
      <w:r w:rsidR="006B7168" w:rsidRPr="000D755F">
        <w:rPr>
          <w:rFonts w:ascii="Times New Roman" w:eastAsia="Times New Roman" w:hAnsi="Times New Roman" w:cs="Times New Roman"/>
          <w:sz w:val="28"/>
          <w:szCs w:val="28"/>
        </w:rPr>
        <w:t xml:space="preserve"> ВВП, приходящ</w:t>
      </w:r>
      <w:r w:rsidR="00CD7738">
        <w:rPr>
          <w:rFonts w:ascii="Times New Roman" w:eastAsia="Times New Roman" w:hAnsi="Times New Roman" w:cs="Times New Roman"/>
          <w:sz w:val="28"/>
          <w:szCs w:val="28"/>
        </w:rPr>
        <w:t>ий</w:t>
      </w:r>
      <w:r w:rsidR="006B7168" w:rsidRPr="000D755F">
        <w:rPr>
          <w:rFonts w:ascii="Times New Roman" w:eastAsia="Times New Roman" w:hAnsi="Times New Roman" w:cs="Times New Roman"/>
          <w:sz w:val="28"/>
          <w:szCs w:val="28"/>
        </w:rPr>
        <w:t>ся на одного жителя страны за определённый период (обычно за год)</w:t>
      </w:r>
      <w:r w:rsidR="00C075D1" w:rsidRPr="000D755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По данным Международного валютного фонда </w:t>
      </w:r>
      <w:r w:rsidR="00EA3B29" w:rsidRPr="00EA3B29">
        <w:rPr>
          <w:rFonts w:ascii="Times New Roman" w:eastAsia="Times New Roman" w:hAnsi="Times New Roman" w:cs="Times New Roman"/>
          <w:sz w:val="28"/>
          <w:szCs w:val="28"/>
        </w:rPr>
        <w:t xml:space="preserve">[14] </w:t>
      </w:r>
      <w:r>
        <w:rPr>
          <w:rFonts w:ascii="Times New Roman" w:eastAsia="Times New Roman" w:hAnsi="Times New Roman" w:cs="Times New Roman"/>
          <w:sz w:val="28"/>
          <w:szCs w:val="28"/>
        </w:rPr>
        <w:t xml:space="preserve">в 2024 году ВВП на душу населения России был равен </w:t>
      </w:r>
      <w:r w:rsidRPr="006760B2">
        <w:rPr>
          <w:rFonts w:ascii="Times New Roman" w:eastAsia="Times New Roman" w:hAnsi="Times New Roman" w:cs="Times New Roman"/>
          <w:sz w:val="28"/>
          <w:szCs w:val="28"/>
        </w:rPr>
        <w:t>14079,116</w:t>
      </w:r>
      <w:r>
        <w:rPr>
          <w:rFonts w:ascii="Times New Roman" w:eastAsia="Times New Roman" w:hAnsi="Times New Roman" w:cs="Times New Roman"/>
          <w:sz w:val="28"/>
          <w:szCs w:val="28"/>
        </w:rPr>
        <w:t xml:space="preserve"> долларов США (рисунок 1.2)</w:t>
      </w:r>
    </w:p>
    <w:p w14:paraId="0B51E61B" w14:textId="7A38666C" w:rsidR="00836A0E" w:rsidRDefault="006760B2" w:rsidP="006760B2">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1.2</w:t>
      </w:r>
    </w:p>
    <w:p w14:paraId="460B44B4" w14:textId="23BB45AA" w:rsidR="009C7ECD" w:rsidRDefault="009C7ECD" w:rsidP="00A2250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списке ключевых позиций российского экспорта традиционно лидируют товары из сферы энергетики (нефть, газ, уголь, нефтепродукты). В структуре импорта преобладают товары машиностроения, промышленное оборудование, продукция химической промышленности, лекарственные средства и продовольственные товары.</w:t>
      </w:r>
    </w:p>
    <w:p w14:paraId="60A9B4F4" w14:textId="69A666F5" w:rsidR="00B774AA" w:rsidRDefault="00B774AA" w:rsidP="00A2250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Россия активно развивает торговые отношения со странами ЕАЭС (Армения, Беларусь, Казахстан, Киргизия), странами БРИКС (Бразилия, Индия, Китай, ЮАР, ОАЭ, Иран, Эфиопия, Египет, Индонезия), Турцией и другими государствами стран Азии и СНГ.</w:t>
      </w:r>
    </w:p>
    <w:p w14:paraId="4287A7D8" w14:textId="2904F4E6" w:rsidR="00B774AA" w:rsidRPr="000D755F" w:rsidRDefault="00B774AA" w:rsidP="00A2250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последние годы Российская Федерация стремится к переориентации торговых потоков в условиях санкций со стороны западных государств. Увеличивается объём торговли со странами Азии, Ближнего Востока, Африки и Латинской Америки. Развивается система расчётов в национальных валютах, а также технологическое импортозамещение в ключевых отраслях.</w:t>
      </w:r>
    </w:p>
    <w:p w14:paraId="425F8E8F" w14:textId="2EE66EEB" w:rsidR="00BA47FB" w:rsidRPr="000D755F" w:rsidRDefault="00BA47FB" w:rsidP="00957337">
      <w:pPr>
        <w:spacing w:after="0" w:line="360" w:lineRule="auto"/>
        <w:ind w:firstLine="360"/>
        <w:jc w:val="both"/>
        <w:rPr>
          <w:rFonts w:ascii="Times New Roman" w:eastAsia="Times New Roman" w:hAnsi="Times New Roman" w:cs="Times New Roman"/>
          <w:sz w:val="28"/>
          <w:szCs w:val="28"/>
        </w:rPr>
      </w:pPr>
      <w:r w:rsidRPr="000D755F">
        <w:rPr>
          <w:rFonts w:ascii="Times New Roman" w:eastAsia="Times New Roman" w:hAnsi="Times New Roman" w:cs="Times New Roman"/>
          <w:sz w:val="28"/>
          <w:szCs w:val="28"/>
        </w:rPr>
        <w:t>Основными направлениями Министерства экономического развития по выработке государственной политики и регулирования в сфере внешнеэкономической деятельности являются:</w:t>
      </w:r>
    </w:p>
    <w:p w14:paraId="66ECD7DE" w14:textId="77777777" w:rsidR="00BA47FB" w:rsidRPr="000D755F" w:rsidRDefault="00BA47FB" w:rsidP="00A22503">
      <w:pPr>
        <w:pStyle w:val="af7"/>
        <w:numPr>
          <w:ilvl w:val="0"/>
          <w:numId w:val="25"/>
        </w:numPr>
        <w:spacing w:after="0" w:line="360" w:lineRule="auto"/>
        <w:jc w:val="both"/>
        <w:rPr>
          <w:rFonts w:ascii="Times New Roman" w:eastAsia="Times New Roman" w:hAnsi="Times New Roman" w:cs="Times New Roman"/>
          <w:sz w:val="28"/>
          <w:szCs w:val="28"/>
        </w:rPr>
      </w:pPr>
      <w:r w:rsidRPr="000D755F">
        <w:rPr>
          <w:rFonts w:ascii="Times New Roman" w:eastAsia="Times New Roman" w:hAnsi="Times New Roman" w:cs="Times New Roman"/>
          <w:sz w:val="28"/>
          <w:szCs w:val="28"/>
        </w:rPr>
        <w:t>Совершенствование режимов торговли и инвестиций с зарубежными партнерами. Осуществляется через переговоры по новым многосторонним соглашениям в рамках ВТО, соглашениям о свободной торговле, соглашениям о поощрении и защите инвестиций.</w:t>
      </w:r>
    </w:p>
    <w:p w14:paraId="27224A46" w14:textId="77777777" w:rsidR="00BA47FB" w:rsidRPr="000D755F" w:rsidRDefault="00BA47FB" w:rsidP="00A22503">
      <w:pPr>
        <w:pStyle w:val="af7"/>
        <w:numPr>
          <w:ilvl w:val="0"/>
          <w:numId w:val="25"/>
        </w:numPr>
        <w:spacing w:after="0" w:line="360" w:lineRule="auto"/>
        <w:jc w:val="both"/>
        <w:rPr>
          <w:rFonts w:ascii="Times New Roman" w:eastAsia="Times New Roman" w:hAnsi="Times New Roman" w:cs="Times New Roman"/>
          <w:sz w:val="28"/>
          <w:szCs w:val="28"/>
        </w:rPr>
      </w:pPr>
      <w:r w:rsidRPr="000D755F">
        <w:rPr>
          <w:rFonts w:ascii="Times New Roman" w:eastAsia="Times New Roman" w:hAnsi="Times New Roman" w:cs="Times New Roman"/>
          <w:sz w:val="28"/>
          <w:szCs w:val="28"/>
        </w:rPr>
        <w:t>Укрепление интеграции в рамках Евразийского экономического союза (ЕАЭС).</w:t>
      </w:r>
    </w:p>
    <w:p w14:paraId="6988251C" w14:textId="77777777" w:rsidR="00BA47FB" w:rsidRPr="000D755F" w:rsidRDefault="00BA47FB" w:rsidP="00A22503">
      <w:pPr>
        <w:pStyle w:val="af7"/>
        <w:numPr>
          <w:ilvl w:val="0"/>
          <w:numId w:val="25"/>
        </w:numPr>
        <w:spacing w:after="0" w:line="360" w:lineRule="auto"/>
        <w:jc w:val="both"/>
        <w:rPr>
          <w:rFonts w:ascii="Times New Roman" w:eastAsia="Times New Roman" w:hAnsi="Times New Roman" w:cs="Times New Roman"/>
          <w:sz w:val="28"/>
          <w:szCs w:val="28"/>
        </w:rPr>
      </w:pPr>
      <w:r w:rsidRPr="000D755F">
        <w:rPr>
          <w:rFonts w:ascii="Times New Roman" w:eastAsia="Times New Roman" w:hAnsi="Times New Roman" w:cs="Times New Roman"/>
          <w:sz w:val="28"/>
          <w:szCs w:val="28"/>
        </w:rPr>
        <w:t>Развитие двусторонних торгово-экономических отношений с иностранными партнерами, которое реализуется через деятельность Межправительственных комиссий и иных диалоговых площадок; мониторинг торговой политики и контроль за соблюдением торговыми партнерами своих международных обязательств в отношении России; формирование благоприятных условий для осуществления ВЭД и устранение торговых «раздражителей».</w:t>
      </w:r>
    </w:p>
    <w:p w14:paraId="2704A087" w14:textId="77777777" w:rsidR="00BA47FB" w:rsidRPr="000D755F" w:rsidRDefault="00BA47FB" w:rsidP="00A22503">
      <w:pPr>
        <w:pStyle w:val="af7"/>
        <w:numPr>
          <w:ilvl w:val="0"/>
          <w:numId w:val="25"/>
        </w:numPr>
        <w:spacing w:after="0" w:line="360" w:lineRule="auto"/>
        <w:jc w:val="both"/>
        <w:rPr>
          <w:rFonts w:ascii="Times New Roman" w:eastAsia="Times New Roman" w:hAnsi="Times New Roman" w:cs="Times New Roman"/>
          <w:sz w:val="28"/>
          <w:szCs w:val="28"/>
        </w:rPr>
      </w:pPr>
      <w:r w:rsidRPr="000D755F">
        <w:rPr>
          <w:rFonts w:ascii="Times New Roman" w:eastAsia="Times New Roman" w:hAnsi="Times New Roman" w:cs="Times New Roman"/>
          <w:sz w:val="28"/>
          <w:szCs w:val="28"/>
        </w:rPr>
        <w:lastRenderedPageBreak/>
        <w:t>Многостороннее экономическое сотрудничество, в том числе, в рамках ВТО, СНГ, БРИКС, АТЭС, ШОС.</w:t>
      </w:r>
    </w:p>
    <w:p w14:paraId="048D32E2" w14:textId="24C4DEBD" w:rsidR="00712182" w:rsidRPr="000D755F" w:rsidRDefault="00BA47FB" w:rsidP="00A22503">
      <w:pPr>
        <w:pStyle w:val="af7"/>
        <w:numPr>
          <w:ilvl w:val="0"/>
          <w:numId w:val="25"/>
        </w:numPr>
        <w:spacing w:after="0" w:line="360" w:lineRule="auto"/>
        <w:jc w:val="both"/>
        <w:rPr>
          <w:rFonts w:ascii="Times New Roman" w:eastAsia="Times New Roman" w:hAnsi="Times New Roman" w:cs="Times New Roman"/>
          <w:sz w:val="28"/>
          <w:szCs w:val="28"/>
        </w:rPr>
      </w:pPr>
      <w:r w:rsidRPr="000D755F">
        <w:rPr>
          <w:rFonts w:ascii="Times New Roman" w:eastAsia="Times New Roman" w:hAnsi="Times New Roman" w:cs="Times New Roman"/>
          <w:sz w:val="28"/>
          <w:szCs w:val="28"/>
        </w:rPr>
        <w:t xml:space="preserve">Внедрение лучших мировых практик регулирования, затрагивающего внешнеэкономическую деятельность </w:t>
      </w:r>
      <w:r w:rsidRPr="00EA3B29">
        <w:rPr>
          <w:rFonts w:ascii="Times New Roman" w:eastAsia="Times New Roman" w:hAnsi="Times New Roman" w:cs="Times New Roman"/>
          <w:sz w:val="28"/>
          <w:szCs w:val="28"/>
        </w:rPr>
        <w:t>[</w:t>
      </w:r>
      <w:r w:rsidR="00EA3B29" w:rsidRPr="00EA3B29">
        <w:rPr>
          <w:rFonts w:ascii="Times New Roman" w:eastAsia="Times New Roman" w:hAnsi="Times New Roman" w:cs="Times New Roman"/>
          <w:sz w:val="28"/>
          <w:szCs w:val="28"/>
        </w:rPr>
        <w:t>1</w:t>
      </w:r>
      <w:r w:rsidRPr="00EA3B29">
        <w:rPr>
          <w:rFonts w:ascii="Times New Roman" w:eastAsia="Times New Roman" w:hAnsi="Times New Roman" w:cs="Times New Roman"/>
          <w:sz w:val="28"/>
          <w:szCs w:val="28"/>
        </w:rPr>
        <w:t>7]</w:t>
      </w:r>
      <w:r w:rsidR="006A28B4" w:rsidRPr="00EA3B29">
        <w:rPr>
          <w:rFonts w:ascii="Times New Roman" w:eastAsia="Times New Roman" w:hAnsi="Times New Roman" w:cs="Times New Roman"/>
          <w:sz w:val="28"/>
          <w:szCs w:val="28"/>
        </w:rPr>
        <w:t>.</w:t>
      </w:r>
    </w:p>
    <w:p w14:paraId="562F8975" w14:textId="15C0125D" w:rsidR="00B77650" w:rsidRPr="000D755F" w:rsidRDefault="00B77650" w:rsidP="00A22503">
      <w:pPr>
        <w:pStyle w:val="2"/>
        <w:spacing w:after="0"/>
        <w:ind w:firstLine="709"/>
        <w:rPr>
          <w:rFonts w:cs="Times New Roman"/>
          <w:szCs w:val="28"/>
        </w:rPr>
      </w:pPr>
      <w:bookmarkStart w:id="3" w:name="_Toc201241067"/>
      <w:r w:rsidRPr="000D755F">
        <w:rPr>
          <w:rFonts w:cs="Times New Roman"/>
          <w:szCs w:val="28"/>
        </w:rPr>
        <w:t>1.2 Гравитационные модели в международной торговле</w:t>
      </w:r>
      <w:bookmarkEnd w:id="3"/>
    </w:p>
    <w:p w14:paraId="3D7274BC" w14:textId="77777777" w:rsidR="00843C5D" w:rsidRPr="000D755F" w:rsidRDefault="00B02851"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В XVII веке Исаак Ньютон сформулировал закон всемирного тяготения, который гласит, что сила притяжения между двумя телами прямо пропорциональна произведению их масс и обратно пропорциональна квадрату расстояния между ними.</w:t>
      </w:r>
    </w:p>
    <w:p w14:paraId="03290F85" w14:textId="6AF52ABC" w:rsidR="00843C5D" w:rsidRPr="000D755F" w:rsidRDefault="00843C5D" w:rsidP="00A22503">
      <w:pPr>
        <w:spacing w:after="0"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F</m:t>
          </m:r>
          <m:r>
            <w:rPr>
              <w:rFonts w:ascii="Cambria Math" w:hAnsi="Cambria Math" w:cs="Times New Roman"/>
              <w:sz w:val="28"/>
              <w:szCs w:val="28"/>
              <w:lang w:val="en-US"/>
            </w:rPr>
            <m:t>=G∙</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2</m:t>
                  </m:r>
                </m:sub>
              </m:sSub>
            </m:num>
            <m:den>
              <m:sSup>
                <m:sSupPr>
                  <m:ctrlPr>
                    <w:rPr>
                      <w:rFonts w:ascii="Cambria Math" w:hAnsi="Cambria Math" w:cs="Times New Roman"/>
                      <w:i/>
                      <w:sz w:val="28"/>
                      <w:szCs w:val="28"/>
                      <w:lang w:val="en-US"/>
                    </w:rPr>
                  </m:ctrlPr>
                </m:sSupPr>
                <m:e>
                  <m:r>
                    <w:rPr>
                      <w:rFonts w:ascii="Cambria Math" w:hAnsi="Cambria Math" w:cs="Times New Roman"/>
                      <w:sz w:val="28"/>
                      <w:szCs w:val="28"/>
                      <w:lang w:val="en-US"/>
                    </w:rPr>
                    <m:t>d</m:t>
                  </m:r>
                </m:e>
                <m:sup>
                  <m:r>
                    <w:rPr>
                      <w:rFonts w:ascii="Cambria Math" w:hAnsi="Cambria Math" w:cs="Times New Roman"/>
                      <w:sz w:val="28"/>
                      <w:szCs w:val="28"/>
                      <w:lang w:val="en-US"/>
                    </w:rPr>
                    <m:t>2</m:t>
                  </m:r>
                </m:sup>
              </m:sSup>
            </m:den>
          </m:f>
        </m:oMath>
      </m:oMathPara>
    </w:p>
    <w:p w14:paraId="3E9D22BD" w14:textId="32668AF3" w:rsidR="00B02851" w:rsidRPr="0081563B" w:rsidRDefault="00B774AA" w:rsidP="0081563B">
      <w:pPr>
        <w:spacing w:after="0" w:line="360" w:lineRule="auto"/>
        <w:ind w:firstLine="709"/>
        <w:jc w:val="both"/>
        <w:rPr>
          <w:rFonts w:ascii="Times New Roman" w:eastAsia="Times New Roman" w:hAnsi="Times New Roman" w:cs="Times New Roman"/>
          <w:sz w:val="28"/>
          <w:szCs w:val="28"/>
        </w:rPr>
      </w:pPr>
      <w:r>
        <w:rPr>
          <w:rFonts w:ascii="Times New Roman" w:hAnsi="Times New Roman" w:cs="Times New Roman"/>
          <w:sz w:val="28"/>
          <w:szCs w:val="28"/>
        </w:rPr>
        <w:t xml:space="preserve">Первым, кто применил закон тяготения Ньютона к торговым потокам стал Ян </w:t>
      </w:r>
      <w:r w:rsidR="00CD7738">
        <w:rPr>
          <w:rFonts w:ascii="Times New Roman" w:hAnsi="Times New Roman" w:cs="Times New Roman"/>
          <w:sz w:val="28"/>
          <w:szCs w:val="28"/>
        </w:rPr>
        <w:t>Тинберген</w:t>
      </w:r>
      <w:r w:rsidR="00843C5D" w:rsidRPr="000D755F">
        <w:rPr>
          <w:rFonts w:ascii="Times New Roman" w:hAnsi="Times New Roman" w:cs="Times New Roman"/>
          <w:sz w:val="28"/>
          <w:szCs w:val="28"/>
        </w:rPr>
        <w:t xml:space="preserve"> </w:t>
      </w:r>
      <w:r>
        <w:rPr>
          <w:rFonts w:ascii="Times New Roman" w:hAnsi="Times New Roman" w:cs="Times New Roman"/>
          <w:sz w:val="28"/>
          <w:szCs w:val="28"/>
        </w:rPr>
        <w:t xml:space="preserve">в 1962 году. Он </w:t>
      </w:r>
      <w:r w:rsidR="00843C5D" w:rsidRPr="000D755F">
        <w:rPr>
          <w:rFonts w:ascii="Times New Roman" w:hAnsi="Times New Roman" w:cs="Times New Roman"/>
          <w:sz w:val="28"/>
          <w:szCs w:val="28"/>
        </w:rPr>
        <w:t xml:space="preserve">признал существование связи между </w:t>
      </w:r>
      <w:r w:rsidR="0081563B">
        <w:rPr>
          <w:rFonts w:ascii="Times New Roman" w:hAnsi="Times New Roman" w:cs="Times New Roman"/>
          <w:sz w:val="28"/>
          <w:szCs w:val="28"/>
        </w:rPr>
        <w:t xml:space="preserve">стоимостным </w:t>
      </w:r>
      <w:r w:rsidR="00843C5D" w:rsidRPr="000D755F">
        <w:rPr>
          <w:rFonts w:ascii="Times New Roman" w:hAnsi="Times New Roman" w:cs="Times New Roman"/>
          <w:sz w:val="28"/>
          <w:szCs w:val="28"/>
        </w:rPr>
        <w:t xml:space="preserve">объемом экспорта из страны </w:t>
      </w:r>
      <m:oMath>
        <m:r>
          <w:rPr>
            <w:rFonts w:ascii="Cambria Math" w:eastAsia="Times New Roman" w:hAnsi="Cambria Math" w:cs="Times New Roman"/>
            <w:sz w:val="28"/>
            <w:szCs w:val="28"/>
          </w:rPr>
          <m:t>i</m:t>
        </m:r>
      </m:oMath>
      <w:r w:rsidR="00843C5D" w:rsidRPr="000D755F">
        <w:rPr>
          <w:rFonts w:ascii="Times New Roman" w:eastAsia="Times New Roman" w:hAnsi="Times New Roman" w:cs="Times New Roman"/>
          <w:sz w:val="28"/>
          <w:szCs w:val="28"/>
        </w:rPr>
        <w:t xml:space="preserve"> в</w:t>
      </w:r>
      <w:r w:rsidR="00BF1EE5" w:rsidRPr="000D755F">
        <w:rPr>
          <w:rFonts w:ascii="Times New Roman" w:eastAsia="Times New Roman" w:hAnsi="Times New Roman" w:cs="Times New Roman"/>
          <w:sz w:val="28"/>
          <w:szCs w:val="28"/>
        </w:rPr>
        <w:t xml:space="preserve"> страну</w:t>
      </w:r>
      <w:r w:rsidR="00843C5D" w:rsidRPr="000D755F">
        <w:rPr>
          <w:rFonts w:ascii="Times New Roman" w:eastAsia="Times New Roman" w:hAnsi="Times New Roman" w:cs="Times New Roman"/>
          <w:sz w:val="28"/>
          <w:szCs w:val="28"/>
        </w:rPr>
        <w:t xml:space="preserve"> </w:t>
      </w:r>
      <m:oMath>
        <m:r>
          <w:rPr>
            <w:rFonts w:ascii="Cambria Math" w:eastAsia="Times New Roman" w:hAnsi="Cambria Math" w:cs="Times New Roman"/>
            <w:sz w:val="28"/>
            <w:szCs w:val="28"/>
          </w:rPr>
          <m:t>j</m:t>
        </m:r>
      </m:oMath>
      <w:r w:rsidR="0081563B">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lang w:val="en-US"/>
              </w:rPr>
              <m:t>ij</m:t>
            </m:r>
          </m:sub>
        </m:sSub>
      </m:oMath>
      <w:r w:rsidR="0081563B">
        <w:rPr>
          <w:rFonts w:ascii="Times New Roman" w:eastAsia="Times New Roman" w:hAnsi="Times New Roman" w:cs="Times New Roman"/>
          <w:sz w:val="28"/>
          <w:szCs w:val="28"/>
        </w:rPr>
        <w:t>)</w:t>
      </w:r>
      <w:r w:rsidR="00BF1EE5" w:rsidRPr="000D755F">
        <w:rPr>
          <w:rFonts w:ascii="Times New Roman" w:eastAsia="Times New Roman" w:hAnsi="Times New Roman" w:cs="Times New Roman"/>
          <w:sz w:val="28"/>
          <w:szCs w:val="28"/>
        </w:rPr>
        <w:t>, экономическими размерами экспортера и импортера</w:t>
      </w:r>
      <w:r w:rsidR="0081563B">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lang w:val="en-US"/>
              </w:rPr>
              <m:t>i</m:t>
            </m:r>
          </m:sub>
        </m:sSub>
        <m:r>
          <w:rPr>
            <w:rFonts w:ascii="Cambria Math" w:eastAsia="Times New Roman" w:hAnsi="Cambria Math" w:cs="Times New Roman"/>
            <w:sz w:val="28"/>
            <w:szCs w:val="28"/>
          </w:rPr>
          <m:t xml:space="preserve"> и </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y</m:t>
            </m:r>
            <m:ctrlPr>
              <w:rPr>
                <w:rFonts w:ascii="Cambria Math" w:eastAsia="Times New Roman" w:hAnsi="Cambria Math" w:cs="Times New Roman"/>
                <w:i/>
                <w:sz w:val="28"/>
                <w:szCs w:val="28"/>
              </w:rPr>
            </m:ctrlPr>
          </m:e>
          <m:sub>
            <m:r>
              <w:rPr>
                <w:rFonts w:ascii="Cambria Math" w:eastAsia="Times New Roman" w:hAnsi="Cambria Math" w:cs="Times New Roman"/>
                <w:sz w:val="28"/>
                <w:szCs w:val="28"/>
                <w:lang w:val="en-US"/>
              </w:rPr>
              <m:t>j</m:t>
            </m:r>
          </m:sub>
        </m:sSub>
      </m:oMath>
      <w:r w:rsidR="0081563B">
        <w:rPr>
          <w:rFonts w:ascii="Times New Roman" w:eastAsia="Times New Roman" w:hAnsi="Times New Roman" w:cs="Times New Roman"/>
          <w:sz w:val="28"/>
          <w:szCs w:val="28"/>
        </w:rPr>
        <w:t>)</w:t>
      </w:r>
      <w:r w:rsidR="00BF1EE5" w:rsidRPr="000D755F">
        <w:rPr>
          <w:rFonts w:ascii="Times New Roman" w:eastAsia="Times New Roman" w:hAnsi="Times New Roman" w:cs="Times New Roman"/>
          <w:sz w:val="28"/>
          <w:szCs w:val="28"/>
        </w:rPr>
        <w:t xml:space="preserve"> и издержками торговли между странами</w:t>
      </w:r>
      <w:r w:rsidR="0081563B" w:rsidRPr="0081563B">
        <w:rPr>
          <w:rFonts w:ascii="Times New Roman" w:eastAsia="Times New Roman" w:hAnsi="Times New Roman" w:cs="Times New Roman"/>
          <w:sz w:val="28"/>
          <w:szCs w:val="28"/>
        </w:rPr>
        <w:t xml:space="preserve"> </w:t>
      </w:r>
      <w:r w:rsidR="0081563B">
        <w:rPr>
          <w:rFonts w:ascii="Times New Roman" w:eastAsia="Times New Roman" w:hAnsi="Times New Roman" w:cs="Times New Roman"/>
          <w:sz w:val="28"/>
          <w:szCs w:val="28"/>
        </w:rPr>
        <w:t>(</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t</m:t>
            </m:r>
          </m:e>
          <m:sub>
            <m:r>
              <w:rPr>
                <w:rFonts w:ascii="Cambria Math" w:eastAsia="Times New Roman" w:hAnsi="Cambria Math" w:cs="Times New Roman"/>
                <w:sz w:val="28"/>
                <w:szCs w:val="28"/>
                <w:lang w:val="en-US"/>
              </w:rPr>
              <m:t>ij</m:t>
            </m:r>
          </m:sub>
        </m:sSub>
      </m:oMath>
      <w:r w:rsidR="0081563B">
        <w:rPr>
          <w:rFonts w:ascii="Times New Roman" w:eastAsia="Times New Roman" w:hAnsi="Times New Roman" w:cs="Times New Roman"/>
          <w:sz w:val="28"/>
          <w:szCs w:val="28"/>
        </w:rPr>
        <w:t>)</w:t>
      </w:r>
      <w:r w:rsidR="00BF1EE5" w:rsidRPr="000D755F">
        <w:rPr>
          <w:rFonts w:ascii="Times New Roman" w:eastAsia="Times New Roman" w:hAnsi="Times New Roman" w:cs="Times New Roman"/>
          <w:sz w:val="28"/>
          <w:szCs w:val="28"/>
        </w:rPr>
        <w:t xml:space="preserve"> </w:t>
      </w:r>
      <w:r w:rsidR="00BF1EE5" w:rsidRPr="00EA3B29">
        <w:rPr>
          <w:rFonts w:ascii="Times New Roman" w:eastAsia="Times New Roman" w:hAnsi="Times New Roman" w:cs="Times New Roman"/>
          <w:sz w:val="28"/>
          <w:szCs w:val="28"/>
        </w:rPr>
        <w:t>[</w:t>
      </w:r>
      <w:r w:rsidR="00EA3B29" w:rsidRPr="00EA3B29">
        <w:rPr>
          <w:rFonts w:ascii="Times New Roman" w:eastAsia="Times New Roman" w:hAnsi="Times New Roman" w:cs="Times New Roman"/>
          <w:sz w:val="28"/>
          <w:szCs w:val="28"/>
        </w:rPr>
        <w:t>10</w:t>
      </w:r>
      <w:r w:rsidR="00BF1EE5" w:rsidRPr="00EA3B29">
        <w:rPr>
          <w:rFonts w:ascii="Times New Roman" w:eastAsia="Times New Roman" w:hAnsi="Times New Roman" w:cs="Times New Roman"/>
          <w:sz w:val="28"/>
          <w:szCs w:val="28"/>
        </w:rPr>
        <w:t>]:</w:t>
      </w:r>
    </w:p>
    <w:p w14:paraId="370E7FC4" w14:textId="3C221530" w:rsidR="00BF1EE5" w:rsidRPr="000D755F" w:rsidRDefault="00000000" w:rsidP="00A22503">
      <w:pPr>
        <w:spacing w:after="0" w:line="360" w:lineRule="auto"/>
        <w:ind w:firstLine="709"/>
        <w:jc w:val="both"/>
        <w:rPr>
          <w:rFonts w:ascii="Times New Roman" w:eastAsiaTheme="minorEastAsia" w:hAnsi="Times New Roman" w:cs="Times New Roman"/>
          <w:i/>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ij</m:t>
              </m:r>
            </m:sub>
          </m:sSub>
          <m:r>
            <w:rPr>
              <w:rFonts w:ascii="Cambria Math" w:eastAsiaTheme="minorEastAsia" w:hAnsi="Cambria Math" w:cs="Times New Roman"/>
              <w:sz w:val="28"/>
              <w:szCs w:val="28"/>
              <w:lang w:val="en-US"/>
            </w:rPr>
            <m:t>=k∙</m:t>
          </m:r>
          <m:f>
            <m:fPr>
              <m:ctrlPr>
                <w:rPr>
                  <w:rFonts w:ascii="Cambria Math" w:eastAsiaTheme="minorEastAsia" w:hAnsi="Cambria Math" w:cs="Times New Roman"/>
                  <w:i/>
                  <w:sz w:val="28"/>
                  <w:szCs w:val="28"/>
                  <w:lang w:val="en-US"/>
                </w:rPr>
              </m:ctrlPr>
            </m:fPr>
            <m:num>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i</m:t>
                  </m:r>
                </m:sub>
                <m:sup>
                  <m:r>
                    <w:rPr>
                      <w:rFonts w:ascii="Cambria Math" w:eastAsiaTheme="minorEastAsia" w:hAnsi="Cambria Math" w:cs="Times New Roman"/>
                      <w:sz w:val="28"/>
                      <w:szCs w:val="28"/>
                      <w:lang w:val="en-US"/>
                    </w:rPr>
                    <m:t>α</m:t>
                  </m:r>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j</m:t>
                  </m:r>
                </m:sub>
                <m:sup>
                  <m:r>
                    <w:rPr>
                      <w:rFonts w:ascii="Cambria Math" w:eastAsiaTheme="minorEastAsia" w:hAnsi="Cambria Math" w:cs="Times New Roman"/>
                      <w:sz w:val="28"/>
                      <w:szCs w:val="28"/>
                      <w:lang w:val="en-US"/>
                    </w:rPr>
                    <m:t>β</m:t>
                  </m:r>
                </m:sup>
              </m:sSubSup>
            </m:num>
            <m:den>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t</m:t>
                  </m:r>
                </m:e>
                <m:sub>
                  <m:r>
                    <w:rPr>
                      <w:rFonts w:ascii="Cambria Math" w:eastAsiaTheme="minorEastAsia" w:hAnsi="Cambria Math" w:cs="Times New Roman"/>
                      <w:sz w:val="28"/>
                      <w:szCs w:val="28"/>
                      <w:lang w:val="en-US"/>
                    </w:rPr>
                    <m:t>ij</m:t>
                  </m:r>
                </m:sub>
                <m:sup>
                  <m:r>
                    <w:rPr>
                      <w:rFonts w:ascii="Cambria Math" w:eastAsiaTheme="minorEastAsia" w:hAnsi="Cambria Math" w:cs="Times New Roman"/>
                      <w:sz w:val="28"/>
                      <w:szCs w:val="28"/>
                      <w:lang w:val="en-US"/>
                    </w:rPr>
                    <m:t>γ</m:t>
                  </m:r>
                </m:sup>
              </m:sSubSup>
            </m:den>
          </m:f>
        </m:oMath>
      </m:oMathPara>
    </w:p>
    <w:p w14:paraId="6A76FAC2" w14:textId="63F7A5FC" w:rsidR="0081563B" w:rsidRPr="0081563B" w:rsidRDefault="0081563B" w:rsidP="0081563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Calibri" w:hAnsi="Calibri" w:cs="Calibri"/>
          <w:sz w:val="28"/>
          <w:szCs w:val="28"/>
        </w:rPr>
        <w:t>α</w:t>
      </w:r>
      <w:r w:rsidRPr="0081563B">
        <w:rPr>
          <w:rFonts w:ascii="Times New Roman" w:hAnsi="Times New Roman" w:cs="Times New Roman"/>
          <w:sz w:val="28"/>
          <w:szCs w:val="28"/>
        </w:rPr>
        <w:t xml:space="preserve">&gt;0, </w:t>
      </w:r>
      <w:r>
        <w:rPr>
          <w:rFonts w:ascii="Calibri" w:hAnsi="Calibri" w:cs="Calibri"/>
          <w:sz w:val="28"/>
          <w:szCs w:val="28"/>
          <w:lang w:val="en-US"/>
        </w:rPr>
        <w:t>β</w:t>
      </w:r>
      <w:r w:rsidRPr="0081563B">
        <w:rPr>
          <w:rFonts w:ascii="Times New Roman" w:hAnsi="Times New Roman" w:cs="Times New Roman"/>
          <w:sz w:val="28"/>
          <w:szCs w:val="28"/>
        </w:rPr>
        <w:t>&gt;0,</w:t>
      </w:r>
      <w:r>
        <w:rPr>
          <w:rFonts w:ascii="Times New Roman" w:hAnsi="Times New Roman" w:cs="Times New Roman"/>
          <w:sz w:val="28"/>
          <w:szCs w:val="28"/>
        </w:rPr>
        <w:t xml:space="preserve"> </w:t>
      </w:r>
      <w:r>
        <w:rPr>
          <w:rFonts w:ascii="Calibri" w:hAnsi="Calibri" w:cs="Calibri"/>
          <w:sz w:val="28"/>
          <w:szCs w:val="28"/>
        </w:rPr>
        <w:t>γ</w:t>
      </w:r>
      <w:r w:rsidRPr="0081563B">
        <w:rPr>
          <w:rFonts w:ascii="Times New Roman" w:hAnsi="Times New Roman" w:cs="Times New Roman"/>
          <w:sz w:val="28"/>
          <w:szCs w:val="28"/>
        </w:rPr>
        <w:t>&gt;0.</w:t>
      </w:r>
    </w:p>
    <w:p w14:paraId="3FD62EE1" w14:textId="6D47BB0C" w:rsidR="00BF1EE5" w:rsidRPr="000D755F" w:rsidRDefault="00BF1EE5" w:rsidP="00A22503">
      <w:pPr>
        <w:spacing w:after="0" w:line="360" w:lineRule="auto"/>
        <w:ind w:firstLine="709"/>
        <w:jc w:val="both"/>
        <w:rPr>
          <w:rFonts w:ascii="Times New Roman" w:hAnsi="Times New Roman" w:cs="Times New Roman"/>
          <w:i/>
          <w:sz w:val="28"/>
          <w:szCs w:val="28"/>
        </w:rPr>
      </w:pPr>
      <w:r w:rsidRPr="000D755F">
        <w:rPr>
          <w:rFonts w:ascii="Times New Roman" w:hAnsi="Times New Roman" w:cs="Times New Roman"/>
          <w:sz w:val="28"/>
          <w:szCs w:val="28"/>
        </w:rPr>
        <w:t xml:space="preserve">Эта идея была успешно применена в различных областях, включая экономику. </w:t>
      </w:r>
      <w:r w:rsidR="0081563B">
        <w:rPr>
          <w:rFonts w:ascii="Times New Roman" w:hAnsi="Times New Roman" w:cs="Times New Roman"/>
          <w:sz w:val="28"/>
          <w:szCs w:val="28"/>
        </w:rPr>
        <w:t>М</w:t>
      </w:r>
      <w:r w:rsidRPr="000D755F">
        <w:rPr>
          <w:rFonts w:ascii="Times New Roman" w:hAnsi="Times New Roman" w:cs="Times New Roman"/>
          <w:sz w:val="28"/>
          <w:szCs w:val="28"/>
        </w:rPr>
        <w:t>одель гравитации оказалась эффективным инструментом для прогнозирования международных торговых потоков</w:t>
      </w:r>
      <w:r w:rsidR="0081563B">
        <w:rPr>
          <w:rFonts w:ascii="Times New Roman" w:hAnsi="Times New Roman" w:cs="Times New Roman"/>
          <w:sz w:val="28"/>
          <w:szCs w:val="28"/>
        </w:rPr>
        <w:t xml:space="preserve"> и получила широкое распространение в эмпирических исследованиях</w:t>
      </w:r>
      <w:r w:rsidRPr="000D755F">
        <w:rPr>
          <w:rFonts w:ascii="Times New Roman" w:hAnsi="Times New Roman" w:cs="Times New Roman"/>
          <w:sz w:val="28"/>
          <w:szCs w:val="28"/>
        </w:rPr>
        <w:t>.</w:t>
      </w:r>
    </w:p>
    <w:p w14:paraId="1D4DA2BD" w14:textId="13F1A1B4" w:rsidR="00B02851" w:rsidRPr="000D755F" w:rsidRDefault="00B02851"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 xml:space="preserve">Исследователи пытались обосновать использование этой модели с помощью теорий торговли и микроэкономики. </w:t>
      </w:r>
      <w:r w:rsidR="00EF1284" w:rsidRPr="000D755F">
        <w:rPr>
          <w:rFonts w:ascii="Times New Roman" w:hAnsi="Times New Roman" w:cs="Times New Roman"/>
          <w:sz w:val="28"/>
          <w:szCs w:val="28"/>
        </w:rPr>
        <w:t xml:space="preserve">Например, </w:t>
      </w:r>
      <w:r w:rsidR="001E2250" w:rsidRPr="000D755F">
        <w:rPr>
          <w:rFonts w:ascii="Times New Roman" w:hAnsi="Times New Roman" w:cs="Times New Roman"/>
          <w:sz w:val="28"/>
          <w:szCs w:val="28"/>
        </w:rPr>
        <w:t xml:space="preserve">Anderson </w:t>
      </w:r>
      <w:r w:rsidR="00EF1284" w:rsidRPr="000D755F">
        <w:rPr>
          <w:rFonts w:ascii="Times New Roman" w:hAnsi="Times New Roman" w:cs="Times New Roman"/>
          <w:sz w:val="28"/>
          <w:szCs w:val="28"/>
        </w:rPr>
        <w:t xml:space="preserve">(1979) вывел простое правило, которое показывает, что чем ближе страны и чем больше у них общего, тем больше они торгуют друг с другом. Bergstrand (1985, 1989) предложил объяснение гравитационной модели через теорию монополистической конкуренции. Deardorff (1995) показал, что данная модель также связана с тем, что страны торгуют теми товарами, которые им выгодно </w:t>
      </w:r>
      <w:r w:rsidR="00EF1284" w:rsidRPr="000D755F">
        <w:rPr>
          <w:rFonts w:ascii="Times New Roman" w:hAnsi="Times New Roman" w:cs="Times New Roman"/>
          <w:sz w:val="28"/>
          <w:szCs w:val="28"/>
        </w:rPr>
        <w:lastRenderedPageBreak/>
        <w:t>производить, исходя из их ресурсов и условий, что соответствует теории международной торговли Heckscher-Ohlin.</w:t>
      </w:r>
      <w:r w:rsidR="001E2250" w:rsidRPr="000D755F">
        <w:rPr>
          <w:rFonts w:ascii="Times New Roman" w:hAnsi="Times New Roman" w:cs="Times New Roman"/>
          <w:sz w:val="28"/>
          <w:szCs w:val="28"/>
        </w:rPr>
        <w:t xml:space="preserve"> </w:t>
      </w:r>
      <w:r w:rsidRPr="000D755F">
        <w:rPr>
          <w:rFonts w:ascii="Times New Roman" w:hAnsi="Times New Roman" w:cs="Times New Roman"/>
          <w:sz w:val="28"/>
          <w:szCs w:val="28"/>
        </w:rPr>
        <w:t>Хотя дискуссии о модели продолжаются, очевидно, что торговые потоки подчиняются закону гравитации либо из-за свойств монополистической конкуренции отраслей, либо из-за сравнительных преимуществ и специализации экономик.</w:t>
      </w:r>
    </w:p>
    <w:p w14:paraId="25CFB16E" w14:textId="77777777" w:rsidR="005C513B" w:rsidRDefault="005F668F"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 xml:space="preserve">Гравитационная эконометрическая модель </w:t>
      </w:r>
      <w:r w:rsidR="00D55585" w:rsidRPr="000D755F">
        <w:rPr>
          <w:rFonts w:ascii="Times New Roman" w:hAnsi="Times New Roman" w:cs="Times New Roman"/>
          <w:sz w:val="28"/>
          <w:szCs w:val="28"/>
        </w:rPr>
        <w:t>характеризует</w:t>
      </w:r>
      <w:r w:rsidRPr="000D755F">
        <w:rPr>
          <w:rFonts w:ascii="Times New Roman" w:hAnsi="Times New Roman" w:cs="Times New Roman"/>
          <w:sz w:val="28"/>
          <w:szCs w:val="28"/>
        </w:rPr>
        <w:t xml:space="preserve"> один из наиболее востребованных инструментов для анализа внешнеторговых отношений. Её популярность обусловлена универсальностью и высокой эффективностью. </w:t>
      </w:r>
      <w:r w:rsidR="005C513B">
        <w:rPr>
          <w:rFonts w:ascii="Times New Roman" w:hAnsi="Times New Roman" w:cs="Times New Roman"/>
          <w:sz w:val="28"/>
          <w:szCs w:val="28"/>
        </w:rPr>
        <w:t>Модель обладает следующими преимуществами</w:t>
      </w:r>
      <w:r w:rsidRPr="000D755F">
        <w:rPr>
          <w:rFonts w:ascii="Times New Roman" w:hAnsi="Times New Roman" w:cs="Times New Roman"/>
          <w:sz w:val="28"/>
          <w:szCs w:val="28"/>
        </w:rPr>
        <w:t>:</w:t>
      </w:r>
    </w:p>
    <w:p w14:paraId="593AD70C" w14:textId="242C2D39" w:rsidR="005F668F" w:rsidRDefault="005C513B" w:rsidP="00A22503">
      <w:pPr>
        <w:pStyle w:val="af7"/>
        <w:numPr>
          <w:ilvl w:val="0"/>
          <w:numId w:val="24"/>
        </w:numPr>
        <w:spacing w:after="0" w:line="360" w:lineRule="auto"/>
        <w:jc w:val="both"/>
        <w:rPr>
          <w:rFonts w:ascii="Times New Roman" w:hAnsi="Times New Roman" w:cs="Times New Roman"/>
          <w:sz w:val="28"/>
          <w:szCs w:val="28"/>
        </w:rPr>
      </w:pPr>
      <w:r w:rsidRPr="005C513B">
        <w:rPr>
          <w:rFonts w:ascii="Times New Roman" w:hAnsi="Times New Roman" w:cs="Times New Roman"/>
          <w:sz w:val="28"/>
          <w:szCs w:val="28"/>
        </w:rPr>
        <w:t>базируется на законе всемирного тяготения Ньютона, что обеспечивает её интуитивное понятное обоснование, чем больше экономический потенциал стран и меньше расстояние, тем выше уровень торговли между ними</w:t>
      </w:r>
      <w:r>
        <w:rPr>
          <w:rFonts w:ascii="Times New Roman" w:hAnsi="Times New Roman" w:cs="Times New Roman"/>
          <w:sz w:val="28"/>
          <w:szCs w:val="28"/>
        </w:rPr>
        <w:t>;</w:t>
      </w:r>
    </w:p>
    <w:p w14:paraId="5E570CEE" w14:textId="4DCF9DDA" w:rsidR="005C513B" w:rsidRDefault="005C513B" w:rsidP="00A22503">
      <w:pPr>
        <w:pStyle w:val="af7"/>
        <w:numPr>
          <w:ilvl w:val="0"/>
          <w:numId w:val="2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успешно объясняет реальные торговые потоки, что позволяет прогнозировать будущие тенденции;</w:t>
      </w:r>
    </w:p>
    <w:p w14:paraId="3DFBC40C" w14:textId="314DED9E" w:rsidR="005C513B" w:rsidRPr="005C513B" w:rsidRDefault="005C513B" w:rsidP="00A22503">
      <w:pPr>
        <w:pStyle w:val="af7"/>
        <w:numPr>
          <w:ilvl w:val="0"/>
          <w:numId w:val="2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легко адаптируется под исследовательские задачи при помощи добавления дополнительных объясняющих переменных для более подробного анализа.</w:t>
      </w:r>
    </w:p>
    <w:p w14:paraId="50B534B9" w14:textId="3C3248B5" w:rsidR="005F668F" w:rsidRPr="000D755F" w:rsidRDefault="005F668F"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Гравитационная модель международной торговли стала стандартом в данной области благодаря своей способности учитывать ключевые детерминанты торговых потоков и предоставлять надёжные прогнозы при относительно простой спецификации.</w:t>
      </w:r>
      <w:r w:rsidR="00DD4CFD" w:rsidRPr="000D755F">
        <w:rPr>
          <w:rFonts w:ascii="Times New Roman" w:hAnsi="Times New Roman" w:cs="Times New Roman"/>
          <w:sz w:val="28"/>
          <w:szCs w:val="28"/>
        </w:rPr>
        <w:t xml:space="preserve"> Гравитационные модели могут быть использованы для анализа перемещения товаров внутри страны между её регионами. Эта модель учитывает различные факторы, которые влияют на международную торговлю, оценивает их влияние, определяет коэффициенты эластичности и прогнозирует движение товаров.</w:t>
      </w:r>
    </w:p>
    <w:p w14:paraId="5BFCCFF9" w14:textId="632E57A7" w:rsidR="00205958" w:rsidRPr="000D755F" w:rsidRDefault="00DD4CFD"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Базовое уравнение гравитационной модели выглядит следующим образом:</w:t>
      </w:r>
    </w:p>
    <w:p w14:paraId="18C2593E" w14:textId="06CF6572" w:rsidR="00DD4CFD" w:rsidRPr="000D755F" w:rsidRDefault="00000000" w:rsidP="00A22503">
      <w:pPr>
        <w:spacing w:after="0" w:line="360" w:lineRule="auto"/>
        <w:ind w:firstLine="709"/>
        <w:jc w:val="both"/>
        <w:rPr>
          <w:rFonts w:ascii="Times New Roman" w:eastAsiaTheme="minorEastAsia"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rPr>
                <m:t>Y</m:t>
              </m:r>
              <m:ctrlPr>
                <w:rPr>
                  <w:rFonts w:ascii="Cambria Math" w:hAnsi="Cambria Math" w:cs="Times New Roman"/>
                  <w:i/>
                  <w:sz w:val="28"/>
                  <w:szCs w:val="28"/>
                </w:rPr>
              </m:ctrlPr>
            </m:e>
            <m:sub>
              <m:r>
                <w:rPr>
                  <w:rFonts w:ascii="Cambria Math" w:hAnsi="Cambria Math" w:cs="Times New Roman"/>
                  <w:sz w:val="28"/>
                  <w:szCs w:val="28"/>
                  <w:lang w:val="en-US"/>
                </w:rPr>
                <m:t>ik</m:t>
              </m:r>
            </m:sub>
          </m:sSub>
          <m:r>
            <w:rPr>
              <w:rFonts w:ascii="Cambria Math" w:eastAsiaTheme="minorEastAsia" w:hAnsi="Cambria Math" w:cs="Times New Roman"/>
              <w:sz w:val="28"/>
              <w:szCs w:val="28"/>
              <w:lang w:val="en-US"/>
            </w:rPr>
            <m:t>=α</m:t>
          </m:r>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m:t>
              </m:r>
            </m:sub>
            <m:sup>
              <m:r>
                <w:rPr>
                  <w:rFonts w:ascii="Cambria Math" w:eastAsiaTheme="minorEastAsia" w:hAnsi="Cambria Math" w:cs="Times New Roman"/>
                  <w:sz w:val="28"/>
                  <w:szCs w:val="28"/>
                  <w:lang w:val="en-US"/>
                </w:rPr>
                <m:t>β</m:t>
              </m:r>
            </m:sup>
          </m:sSubSup>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k</m:t>
              </m:r>
            </m:sub>
            <m:sup>
              <m:r>
                <w:rPr>
                  <w:rFonts w:ascii="Cambria Math" w:eastAsiaTheme="minorEastAsia" w:hAnsi="Cambria Math" w:cs="Times New Roman"/>
                  <w:sz w:val="28"/>
                  <w:szCs w:val="28"/>
                  <w:lang w:val="en-US"/>
                </w:rPr>
                <m:t>γ</m:t>
              </m:r>
            </m:sup>
          </m:sSubSup>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R</m:t>
              </m:r>
            </m:e>
            <m:sup>
              <m:r>
                <w:rPr>
                  <w:rFonts w:ascii="Cambria Math" w:eastAsiaTheme="minorEastAsia" w:hAnsi="Cambria Math" w:cs="Times New Roman"/>
                  <w:sz w:val="28"/>
                  <w:szCs w:val="28"/>
                  <w:lang w:val="en-US"/>
                </w:rPr>
                <m:t>δ</m:t>
              </m:r>
            </m:sup>
          </m:sSup>
        </m:oMath>
      </m:oMathPara>
    </w:p>
    <w:p w14:paraId="099A0C3A" w14:textId="411A7A2D" w:rsidR="00DD4CFD" w:rsidRPr="000D755F" w:rsidRDefault="00DD4CFD" w:rsidP="00A22503">
      <w:pPr>
        <w:spacing w:after="0" w:line="360" w:lineRule="auto"/>
        <w:ind w:firstLine="709"/>
        <w:jc w:val="both"/>
        <w:rPr>
          <w:rFonts w:ascii="Times New Roman" w:eastAsia="Times New Roman" w:hAnsi="Times New Roman" w:cs="Times New Roman"/>
          <w:sz w:val="28"/>
          <w:szCs w:val="28"/>
        </w:rPr>
      </w:pPr>
      <w:r w:rsidRPr="000D755F">
        <w:rPr>
          <w:rFonts w:ascii="Times New Roman" w:eastAsiaTheme="minorEastAsia" w:hAnsi="Times New Roman" w:cs="Times New Roman"/>
          <w:sz w:val="28"/>
          <w:szCs w:val="28"/>
        </w:rPr>
        <w:lastRenderedPageBreak/>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rPr>
              <m:t>Y</m:t>
            </m:r>
            <m:ctrlPr>
              <w:rPr>
                <w:rFonts w:ascii="Cambria Math" w:hAnsi="Cambria Math" w:cs="Times New Roman"/>
                <w:i/>
                <w:sz w:val="28"/>
                <w:szCs w:val="28"/>
              </w:rPr>
            </m:ctrlPr>
          </m:e>
          <m:sub>
            <m:r>
              <w:rPr>
                <w:rFonts w:ascii="Cambria Math" w:hAnsi="Cambria Math" w:cs="Times New Roman"/>
                <w:sz w:val="28"/>
                <w:szCs w:val="28"/>
                <w:lang w:val="en-US"/>
              </w:rPr>
              <m:t>ik</m:t>
            </m:r>
          </m:sub>
        </m:sSub>
      </m:oMath>
      <w:r w:rsidRPr="000D755F">
        <w:rPr>
          <w:rFonts w:ascii="Times New Roman" w:eastAsiaTheme="minorEastAsia" w:hAnsi="Times New Roman" w:cs="Times New Roman"/>
          <w:sz w:val="28"/>
          <w:szCs w:val="28"/>
        </w:rPr>
        <w:t xml:space="preserve"> </w:t>
      </w:r>
      <w:r w:rsidRPr="000D755F">
        <w:rPr>
          <w:rFonts w:ascii="Times New Roman" w:eastAsia="Times New Roman" w:hAnsi="Times New Roman" w:cs="Times New Roman"/>
          <w:sz w:val="28"/>
          <w:szCs w:val="28"/>
        </w:rPr>
        <w:t xml:space="preserve">— общий объём торговли (сумма экспорта и импорта) между странами </w:t>
      </w:r>
      <m:oMath>
        <m:r>
          <w:rPr>
            <w:rFonts w:ascii="Cambria Math" w:eastAsia="Times New Roman" w:hAnsi="Cambria Math" w:cs="Times New Roman"/>
            <w:sz w:val="28"/>
            <w:szCs w:val="28"/>
          </w:rPr>
          <m:t>i</m:t>
        </m:r>
      </m:oMath>
      <w:r w:rsidRPr="000D755F">
        <w:rPr>
          <w:rFonts w:ascii="Times New Roman" w:eastAsia="Times New Roman" w:hAnsi="Times New Roman" w:cs="Times New Roman"/>
          <w:sz w:val="28"/>
          <w:szCs w:val="28"/>
        </w:rPr>
        <w:t xml:space="preserve"> и </w:t>
      </w:r>
      <m:oMath>
        <m:r>
          <w:rPr>
            <w:rFonts w:ascii="Cambria Math" w:eastAsia="Times New Roman" w:hAnsi="Cambria Math" w:cs="Times New Roman"/>
            <w:sz w:val="28"/>
            <w:szCs w:val="28"/>
          </w:rPr>
          <m:t>k</m:t>
        </m:r>
      </m:oMath>
      <w:r w:rsidRPr="000D755F">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rPr>
              <m:t>X</m:t>
            </m:r>
            <m:ctrlPr>
              <w:rPr>
                <w:rFonts w:ascii="Cambria Math" w:eastAsia="Times New Roman" w:hAnsi="Cambria Math" w:cs="Times New Roman"/>
                <w:i/>
                <w:sz w:val="28"/>
                <w:szCs w:val="28"/>
              </w:rPr>
            </m:ctrlPr>
          </m:e>
          <m:sub>
            <m:r>
              <w:rPr>
                <w:rFonts w:ascii="Cambria Math" w:eastAsia="Times New Roman" w:hAnsi="Cambria Math" w:cs="Times New Roman"/>
                <w:sz w:val="28"/>
                <w:szCs w:val="28"/>
                <w:lang w:val="en-US"/>
              </w:rPr>
              <m:t>i</m:t>
            </m:r>
          </m:sub>
        </m:sSub>
      </m:oMath>
      <w:r w:rsidR="005F4632" w:rsidRPr="000D755F">
        <w:rPr>
          <w:rFonts w:ascii="Times New Roman" w:eastAsia="Times New Roman" w:hAnsi="Times New Roman" w:cs="Times New Roman"/>
          <w:sz w:val="28"/>
          <w:szCs w:val="28"/>
        </w:rPr>
        <w:t xml:space="preserve"> и</w:t>
      </w:r>
      <w:r w:rsidRPr="000D755F">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k</m:t>
            </m:r>
          </m:sub>
        </m:sSub>
      </m:oMath>
      <w:r w:rsidR="005F4632" w:rsidRPr="000D755F">
        <w:rPr>
          <w:rFonts w:ascii="Times New Roman" w:eastAsia="Times New Roman" w:hAnsi="Times New Roman" w:cs="Times New Roman"/>
          <w:sz w:val="28"/>
          <w:szCs w:val="28"/>
        </w:rPr>
        <w:t xml:space="preserve"> — ВВП стран на душу населения, </w:t>
      </w:r>
      <m:oMath>
        <m:r>
          <w:rPr>
            <w:rFonts w:ascii="Cambria Math" w:eastAsia="Times New Roman" w:hAnsi="Cambria Math" w:cs="Times New Roman"/>
            <w:sz w:val="28"/>
            <w:szCs w:val="28"/>
          </w:rPr>
          <m:t>R</m:t>
        </m:r>
      </m:oMath>
      <w:r w:rsidR="005F4632" w:rsidRPr="000D755F">
        <w:rPr>
          <w:rFonts w:ascii="Times New Roman" w:eastAsia="Times New Roman" w:hAnsi="Times New Roman" w:cs="Times New Roman"/>
          <w:sz w:val="28"/>
          <w:szCs w:val="28"/>
        </w:rPr>
        <w:t xml:space="preserve"> — расстояние между странами. В логарифмической форме модель выглядит следующим образом:</w:t>
      </w:r>
    </w:p>
    <w:p w14:paraId="3131FBD9" w14:textId="65977DA2" w:rsidR="005F4632" w:rsidRPr="000D755F" w:rsidRDefault="005F4632" w:rsidP="00A22503">
      <w:pPr>
        <w:spacing w:after="0" w:line="360" w:lineRule="auto"/>
        <w:ind w:firstLine="709"/>
        <w:jc w:val="both"/>
        <w:rPr>
          <w:rFonts w:ascii="Times New Roman" w:eastAsiaTheme="minorEastAsia" w:hAnsi="Times New Roman" w:cs="Times New Roman"/>
          <w:i/>
          <w:iCs/>
          <w:sz w:val="28"/>
          <w:szCs w:val="28"/>
          <w:lang w:val="en-US"/>
        </w:rPr>
      </w:pPr>
      <m:oMathPara>
        <m:oMath>
          <m:r>
            <w:rPr>
              <w:rFonts w:ascii="Cambria Math" w:hAnsi="Cambria Math" w:cs="Times New Roman"/>
              <w:sz w:val="28"/>
              <w:szCs w:val="28"/>
              <w:lang w:val="en-US"/>
            </w:rPr>
            <m:t>Ln</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ik</m:t>
              </m:r>
            </m:sub>
          </m:sSub>
          <m:r>
            <w:rPr>
              <w:rFonts w:ascii="Cambria Math" w:hAnsi="Cambria Math" w:cs="Times New Roman"/>
              <w:sz w:val="28"/>
              <w:szCs w:val="28"/>
              <w:lang w:val="en-US"/>
            </w:rPr>
            <m:t>=α+</m:t>
          </m:r>
          <m:sSub>
            <m:sSubPr>
              <m:ctrlPr>
                <w:rPr>
                  <w:rFonts w:ascii="Cambria Math" w:hAnsi="Cambria Math" w:cs="Times New Roman"/>
                  <w:i/>
                  <w:iCs/>
                  <w:sz w:val="28"/>
                  <w:szCs w:val="28"/>
                  <w:lang w:val="en-US"/>
                </w:rPr>
              </m:ctrlPr>
            </m:sSubPr>
            <m:e>
              <m:r>
                <w:rPr>
                  <w:rFonts w:ascii="Cambria Math" w:hAnsi="Cambria Math" w:cs="Times New Roman"/>
                  <w:sz w:val="28"/>
                  <w:szCs w:val="28"/>
                  <w:lang w:val="el-GR"/>
                </w:rPr>
                <m:t>β</m:t>
              </m:r>
              <m:r>
                <w:rPr>
                  <w:rFonts w:ascii="Cambria Math" w:hAnsi="Cambria Math" w:cs="Times New Roman"/>
                  <w:sz w:val="28"/>
                  <w:szCs w:val="28"/>
                  <w:lang w:val="en-US"/>
                </w:rPr>
                <m:t>LnX</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l-GR"/>
                </w:rPr>
                <m:t>γ</m:t>
              </m:r>
              <m:r>
                <w:rPr>
                  <w:rFonts w:ascii="Cambria Math" w:hAnsi="Cambria Math" w:cs="Times New Roman"/>
                  <w:sz w:val="28"/>
                  <w:szCs w:val="28"/>
                  <w:lang w:val="en-US"/>
                </w:rPr>
                <m:t>LnX</m:t>
              </m:r>
            </m:e>
            <m:sub>
              <m:r>
                <w:rPr>
                  <w:rFonts w:ascii="Cambria Math" w:hAnsi="Cambria Math" w:cs="Times New Roman"/>
                  <w:sz w:val="28"/>
                  <w:szCs w:val="28"/>
                  <w:lang w:val="en-US"/>
                </w:rPr>
                <m:t>k</m:t>
              </m:r>
            </m:sub>
          </m:sSub>
          <m:r>
            <w:rPr>
              <w:rFonts w:ascii="Cambria Math" w:hAnsi="Cambria Math" w:cs="Times New Roman"/>
              <w:sz w:val="28"/>
              <w:szCs w:val="28"/>
              <w:lang w:val="en-US"/>
            </w:rPr>
            <m:t>+</m:t>
          </m:r>
          <m:r>
            <w:rPr>
              <w:rFonts w:ascii="Cambria Math" w:hAnsi="Cambria Math" w:cs="Times New Roman"/>
              <w:sz w:val="28"/>
              <w:szCs w:val="28"/>
              <w:lang w:val="el-GR"/>
            </w:rPr>
            <m:t>δ</m:t>
          </m:r>
          <m:r>
            <w:rPr>
              <w:rFonts w:ascii="Cambria Math" w:hAnsi="Cambria Math" w:cs="Times New Roman"/>
              <w:sz w:val="28"/>
              <w:szCs w:val="28"/>
              <w:lang w:val="en-US"/>
            </w:rPr>
            <m:t>Ln</m:t>
          </m:r>
          <m:sSub>
            <m:sSubPr>
              <m:ctrlPr>
                <w:rPr>
                  <w:rFonts w:ascii="Cambria Math" w:hAnsi="Cambria Math" w:cs="Times New Roman"/>
                  <w:i/>
                  <w:iCs/>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lang w:val="en-US"/>
                </w:rPr>
                <m:t>ik</m:t>
              </m:r>
            </m:sub>
          </m:sSub>
          <m:r>
            <w:rPr>
              <w:rFonts w:ascii="Cambria Math" w:hAnsi="Cambria Math" w:cs="Times New Roman"/>
              <w:sz w:val="28"/>
              <w:szCs w:val="28"/>
              <w:lang w:val="en-US"/>
            </w:rPr>
            <m:t>+</m:t>
          </m:r>
          <m:r>
            <w:rPr>
              <w:rFonts w:ascii="Cambria Math" w:hAnsi="Cambria Math" w:cs="Times New Roman"/>
              <w:sz w:val="28"/>
              <w:szCs w:val="28"/>
              <w:lang w:val="el-GR"/>
            </w:rPr>
            <m:t>λ</m:t>
          </m:r>
          <m:r>
            <w:rPr>
              <w:rFonts w:ascii="Cambria Math" w:hAnsi="Cambria Math" w:cs="Times New Roman"/>
              <w:sz w:val="28"/>
              <w:szCs w:val="28"/>
              <w:lang w:val="en-US"/>
            </w:rPr>
            <m:t>D</m:t>
          </m:r>
        </m:oMath>
      </m:oMathPara>
    </w:p>
    <w:p w14:paraId="55B6AEF2" w14:textId="180938C0" w:rsidR="005F4632" w:rsidRPr="000D755F" w:rsidRDefault="005F4632" w:rsidP="00A22503">
      <w:pPr>
        <w:spacing w:after="0" w:line="360" w:lineRule="auto"/>
        <w:ind w:firstLine="709"/>
        <w:jc w:val="both"/>
        <w:rPr>
          <w:rFonts w:ascii="Times New Roman" w:hAnsi="Times New Roman" w:cs="Times New Roman"/>
          <w:iCs/>
          <w:sz w:val="28"/>
          <w:szCs w:val="28"/>
        </w:rPr>
      </w:pPr>
      <m:oMath>
        <m:r>
          <w:rPr>
            <w:rFonts w:ascii="Cambria Math" w:hAnsi="Cambria Math" w:cs="Times New Roman"/>
            <w:sz w:val="28"/>
            <w:szCs w:val="28"/>
          </w:rPr>
          <m:t>D</m:t>
        </m:r>
      </m:oMath>
      <w:r w:rsidRPr="000D755F">
        <w:rPr>
          <w:rFonts w:ascii="Times New Roman" w:hAnsi="Times New Roman" w:cs="Times New Roman"/>
          <w:iCs/>
          <w:sz w:val="28"/>
          <w:szCs w:val="28"/>
        </w:rPr>
        <w:t xml:space="preserve"> – </w:t>
      </w:r>
      <w:r w:rsidR="00BF1EE5" w:rsidRPr="000D755F">
        <w:rPr>
          <w:rFonts w:ascii="Times New Roman" w:hAnsi="Times New Roman" w:cs="Times New Roman"/>
          <w:iCs/>
          <w:sz w:val="28"/>
          <w:szCs w:val="28"/>
        </w:rPr>
        <w:t>фиктивная</w:t>
      </w:r>
      <w:r w:rsidR="00CD7738">
        <w:rPr>
          <w:rFonts w:ascii="Times New Roman" w:hAnsi="Times New Roman" w:cs="Times New Roman"/>
          <w:iCs/>
          <w:sz w:val="28"/>
          <w:szCs w:val="28"/>
        </w:rPr>
        <w:t xml:space="preserve"> </w:t>
      </w:r>
      <w:r w:rsidRPr="000D755F">
        <w:rPr>
          <w:rFonts w:ascii="Times New Roman" w:hAnsi="Times New Roman" w:cs="Times New Roman"/>
          <w:iCs/>
          <w:sz w:val="28"/>
          <w:szCs w:val="28"/>
        </w:rPr>
        <w:t>переменная</w:t>
      </w:r>
      <w:r w:rsidR="001F4D6E" w:rsidRPr="000D755F">
        <w:rPr>
          <w:rFonts w:ascii="Times New Roman" w:hAnsi="Times New Roman" w:cs="Times New Roman"/>
          <w:iCs/>
          <w:sz w:val="28"/>
          <w:szCs w:val="28"/>
        </w:rPr>
        <w:t>.</w:t>
      </w:r>
    </w:p>
    <w:p w14:paraId="11026EDE" w14:textId="55BDCD6B" w:rsidR="00BF1EE5" w:rsidRDefault="00BF1EE5" w:rsidP="00A22503">
      <w:pPr>
        <w:spacing w:after="0" w:line="360" w:lineRule="auto"/>
        <w:ind w:firstLine="709"/>
        <w:jc w:val="both"/>
        <w:rPr>
          <w:rFonts w:ascii="Times New Roman" w:hAnsi="Times New Roman" w:cs="Times New Roman"/>
          <w:iCs/>
          <w:sz w:val="28"/>
          <w:szCs w:val="28"/>
        </w:rPr>
      </w:pPr>
      <w:r w:rsidRPr="000D755F">
        <w:rPr>
          <w:rFonts w:ascii="Times New Roman" w:hAnsi="Times New Roman" w:cs="Times New Roman"/>
          <w:iCs/>
          <w:sz w:val="28"/>
          <w:szCs w:val="28"/>
        </w:rPr>
        <w:t xml:space="preserve">В последние годы исследования внесли значительный вклад в развитие данной модели, введя новые параметры, которые способствуют более точному объяснению и прогнозированию явлений в мировой торговле. </w:t>
      </w:r>
      <w:r w:rsidR="00720FD4" w:rsidRPr="000D755F">
        <w:rPr>
          <w:rFonts w:ascii="Times New Roman" w:hAnsi="Times New Roman" w:cs="Times New Roman"/>
          <w:iCs/>
          <w:sz w:val="28"/>
          <w:szCs w:val="28"/>
        </w:rPr>
        <w:t xml:space="preserve">Наиболее распространённые </w:t>
      </w:r>
      <w:r w:rsidR="00720FD4" w:rsidRPr="000D755F">
        <w:rPr>
          <w:rFonts w:ascii="Times New Roman" w:eastAsia="Times New Roman" w:hAnsi="Times New Roman" w:cs="Times New Roman"/>
          <w:sz w:val="28"/>
          <w:szCs w:val="28"/>
        </w:rPr>
        <w:t xml:space="preserve">— </w:t>
      </w:r>
      <w:r w:rsidR="00720FD4" w:rsidRPr="000D755F">
        <w:rPr>
          <w:rFonts w:ascii="Times New Roman" w:hAnsi="Times New Roman" w:cs="Times New Roman"/>
          <w:iCs/>
          <w:sz w:val="28"/>
          <w:szCs w:val="28"/>
        </w:rPr>
        <w:t xml:space="preserve">это </w:t>
      </w:r>
      <w:r w:rsidR="0081563B">
        <w:rPr>
          <w:rFonts w:ascii="Times New Roman" w:hAnsi="Times New Roman" w:cs="Times New Roman"/>
          <w:iCs/>
          <w:sz w:val="28"/>
          <w:szCs w:val="28"/>
        </w:rPr>
        <w:t xml:space="preserve">добавление </w:t>
      </w:r>
      <w:r w:rsidR="00720FD4" w:rsidRPr="000D755F">
        <w:rPr>
          <w:rFonts w:ascii="Times New Roman" w:hAnsi="Times New Roman" w:cs="Times New Roman"/>
          <w:iCs/>
          <w:sz w:val="28"/>
          <w:szCs w:val="28"/>
        </w:rPr>
        <w:t>фиктивны</w:t>
      </w:r>
      <w:r w:rsidR="0081563B">
        <w:rPr>
          <w:rFonts w:ascii="Times New Roman" w:hAnsi="Times New Roman" w:cs="Times New Roman"/>
          <w:iCs/>
          <w:sz w:val="28"/>
          <w:szCs w:val="28"/>
        </w:rPr>
        <w:t>х</w:t>
      </w:r>
      <w:r w:rsidR="00720FD4" w:rsidRPr="000D755F">
        <w:rPr>
          <w:rFonts w:ascii="Times New Roman" w:hAnsi="Times New Roman" w:cs="Times New Roman"/>
          <w:iCs/>
          <w:sz w:val="28"/>
          <w:szCs w:val="28"/>
        </w:rPr>
        <w:t xml:space="preserve"> переменны</w:t>
      </w:r>
      <w:r w:rsidR="0081563B">
        <w:rPr>
          <w:rFonts w:ascii="Times New Roman" w:hAnsi="Times New Roman" w:cs="Times New Roman"/>
          <w:iCs/>
          <w:sz w:val="28"/>
          <w:szCs w:val="28"/>
        </w:rPr>
        <w:t>х</w:t>
      </w:r>
      <w:r w:rsidR="00720FD4" w:rsidRPr="000D755F">
        <w:rPr>
          <w:rFonts w:ascii="Times New Roman" w:hAnsi="Times New Roman" w:cs="Times New Roman"/>
          <w:iCs/>
          <w:sz w:val="28"/>
          <w:szCs w:val="28"/>
        </w:rPr>
        <w:t xml:space="preserve"> (дамми-переменны</w:t>
      </w:r>
      <w:r w:rsidR="0081563B">
        <w:rPr>
          <w:rFonts w:ascii="Times New Roman" w:hAnsi="Times New Roman" w:cs="Times New Roman"/>
          <w:iCs/>
          <w:sz w:val="28"/>
          <w:szCs w:val="28"/>
        </w:rPr>
        <w:t>х</w:t>
      </w:r>
      <w:r w:rsidR="00720FD4" w:rsidRPr="000D755F">
        <w:rPr>
          <w:rFonts w:ascii="Times New Roman" w:hAnsi="Times New Roman" w:cs="Times New Roman"/>
          <w:iCs/>
          <w:sz w:val="28"/>
          <w:szCs w:val="28"/>
        </w:rPr>
        <w:t>), которые указывают на наличие общей границы между странами, принадлежность к торговым союзам (ЕС, БРИКС и др.), использование единой валюты, наличие или отсутствие санкций. Некоторые модели учитывают культурную общность, единство языка и исторические связи между странами.</w:t>
      </w:r>
    </w:p>
    <w:p w14:paraId="23B6851C" w14:textId="7ED77132" w:rsidR="0081563B" w:rsidRPr="000D755F" w:rsidRDefault="0081563B" w:rsidP="00A22503">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Гравитационная модель в международной торговле стала распространённым подходом благодаря способности учитывать основные факторы, влияющие на объёмы торговли, делать надёжные прогнозы и адаптироваться под различные условия. Такая модель используется также внутри стран для анализа </w:t>
      </w:r>
      <w:r w:rsidR="009D19A8">
        <w:rPr>
          <w:rFonts w:ascii="Times New Roman" w:hAnsi="Times New Roman" w:cs="Times New Roman"/>
          <w:iCs/>
          <w:sz w:val="28"/>
          <w:szCs w:val="28"/>
        </w:rPr>
        <w:t>межрегиональной торговли.</w:t>
      </w:r>
    </w:p>
    <w:p w14:paraId="255F16DA" w14:textId="39CD90AC" w:rsidR="00B77650" w:rsidRPr="000D755F" w:rsidRDefault="00B77650" w:rsidP="00A22503">
      <w:pPr>
        <w:pStyle w:val="2"/>
        <w:spacing w:after="0"/>
        <w:ind w:firstLine="709"/>
        <w:rPr>
          <w:rFonts w:cs="Times New Roman"/>
          <w:szCs w:val="28"/>
        </w:rPr>
      </w:pPr>
      <w:bookmarkStart w:id="4" w:name="_Toc201241068"/>
      <w:r w:rsidRPr="000D755F">
        <w:rPr>
          <w:rFonts w:cs="Times New Roman"/>
          <w:szCs w:val="28"/>
        </w:rPr>
        <w:t>1.3 Применение гравитационных моделей в современных исследованиях</w:t>
      </w:r>
      <w:bookmarkEnd w:id="4"/>
    </w:p>
    <w:p w14:paraId="7239095A" w14:textId="1F6A85BA" w:rsidR="00720FD4" w:rsidRPr="000D755F" w:rsidRDefault="00720FD4"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 xml:space="preserve">В современной экономической науке гравитационные модели стали важным инструментом для анализа и прогнозирования внешней торговли. Они просты в понимании и эффективны на практике, что делает их одним из основных инструментов количественного </w:t>
      </w:r>
      <w:r w:rsidR="00D46D36" w:rsidRPr="000D755F">
        <w:rPr>
          <w:rFonts w:ascii="Times New Roman" w:hAnsi="Times New Roman" w:cs="Times New Roman"/>
          <w:sz w:val="28"/>
          <w:szCs w:val="28"/>
        </w:rPr>
        <w:t>изучения</w:t>
      </w:r>
      <w:r w:rsidRPr="000D755F">
        <w:rPr>
          <w:rFonts w:ascii="Times New Roman" w:hAnsi="Times New Roman" w:cs="Times New Roman"/>
          <w:sz w:val="28"/>
          <w:szCs w:val="28"/>
        </w:rPr>
        <w:t xml:space="preserve"> торговых потоков между странами.</w:t>
      </w:r>
    </w:p>
    <w:p w14:paraId="32E20901" w14:textId="765115A7" w:rsidR="00FE64AC" w:rsidRPr="000D755F" w:rsidRDefault="00720FD4"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 xml:space="preserve">В последние </w:t>
      </w:r>
      <w:r w:rsidR="00D46D36" w:rsidRPr="000D755F">
        <w:rPr>
          <w:rFonts w:ascii="Times New Roman" w:hAnsi="Times New Roman" w:cs="Times New Roman"/>
          <w:sz w:val="28"/>
          <w:szCs w:val="28"/>
        </w:rPr>
        <w:t>годы</w:t>
      </w:r>
      <w:r w:rsidRPr="000D755F">
        <w:rPr>
          <w:rFonts w:ascii="Times New Roman" w:hAnsi="Times New Roman" w:cs="Times New Roman"/>
          <w:sz w:val="28"/>
          <w:szCs w:val="28"/>
        </w:rPr>
        <w:t xml:space="preserve"> учёные </w:t>
      </w:r>
      <w:r w:rsidR="00D46D36" w:rsidRPr="000D755F">
        <w:rPr>
          <w:rFonts w:ascii="Times New Roman" w:hAnsi="Times New Roman" w:cs="Times New Roman"/>
          <w:sz w:val="28"/>
          <w:szCs w:val="28"/>
        </w:rPr>
        <w:t>совершенствуют</w:t>
      </w:r>
      <w:r w:rsidRPr="000D755F">
        <w:rPr>
          <w:rFonts w:ascii="Times New Roman" w:hAnsi="Times New Roman" w:cs="Times New Roman"/>
          <w:sz w:val="28"/>
          <w:szCs w:val="28"/>
        </w:rPr>
        <w:t xml:space="preserve"> гравитационн</w:t>
      </w:r>
      <w:r w:rsidR="00D46D36" w:rsidRPr="000D755F">
        <w:rPr>
          <w:rFonts w:ascii="Times New Roman" w:hAnsi="Times New Roman" w:cs="Times New Roman"/>
          <w:sz w:val="28"/>
          <w:szCs w:val="28"/>
        </w:rPr>
        <w:t>ый</w:t>
      </w:r>
      <w:r w:rsidRPr="000D755F">
        <w:rPr>
          <w:rFonts w:ascii="Times New Roman" w:hAnsi="Times New Roman" w:cs="Times New Roman"/>
          <w:sz w:val="28"/>
          <w:szCs w:val="28"/>
        </w:rPr>
        <w:t xml:space="preserve"> подход. В частности, они стремятся учесть институциональные факторы, геополитические риски и цифровую трансформацию мировой торговли.</w:t>
      </w:r>
    </w:p>
    <w:p w14:paraId="7364ADB8" w14:textId="5DC62E2D" w:rsidR="00FE64AC" w:rsidRPr="000D755F" w:rsidRDefault="00FE64AC"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lastRenderedPageBreak/>
        <w:t>Одним из примеров практического применения гравитационной модели в анализе внешней торговли является исследование И.В.</w:t>
      </w:r>
      <w:r w:rsidR="00A73AD7" w:rsidRPr="000D755F">
        <w:rPr>
          <w:rFonts w:ascii="Times New Roman" w:hAnsi="Times New Roman" w:cs="Times New Roman"/>
          <w:sz w:val="28"/>
          <w:szCs w:val="28"/>
        </w:rPr>
        <w:t> </w:t>
      </w:r>
      <w:r w:rsidRPr="000D755F">
        <w:rPr>
          <w:rFonts w:ascii="Times New Roman" w:hAnsi="Times New Roman" w:cs="Times New Roman"/>
          <w:sz w:val="28"/>
          <w:szCs w:val="28"/>
        </w:rPr>
        <w:t>Марьянчика</w:t>
      </w:r>
      <w:r w:rsidR="00EA3B29" w:rsidRPr="00EA3B29">
        <w:rPr>
          <w:rFonts w:ascii="Times New Roman" w:hAnsi="Times New Roman" w:cs="Times New Roman"/>
          <w:sz w:val="28"/>
          <w:szCs w:val="28"/>
        </w:rPr>
        <w:t xml:space="preserve"> [6]</w:t>
      </w:r>
      <w:r w:rsidRPr="000D755F">
        <w:rPr>
          <w:rFonts w:ascii="Times New Roman" w:hAnsi="Times New Roman" w:cs="Times New Roman"/>
          <w:sz w:val="28"/>
          <w:szCs w:val="28"/>
        </w:rPr>
        <w:t xml:space="preserve">, в котором рассматривается торговый потенциал Украины. В работе используются две версии гравитационного уравнения: адаптированная для экономики Украины и глобальная. Это позволяет сравнить фактические объёмы торговли с теоретически возможными. Автор приходит к выводу, что Украина </w:t>
      </w:r>
      <w:r w:rsidR="00CD7738">
        <w:rPr>
          <w:rFonts w:ascii="Times New Roman" w:hAnsi="Times New Roman" w:cs="Times New Roman"/>
          <w:sz w:val="28"/>
          <w:szCs w:val="28"/>
        </w:rPr>
        <w:t>во многом</w:t>
      </w:r>
      <w:r w:rsidRPr="000D755F">
        <w:rPr>
          <w:rFonts w:ascii="Times New Roman" w:hAnsi="Times New Roman" w:cs="Times New Roman"/>
          <w:sz w:val="28"/>
          <w:szCs w:val="28"/>
        </w:rPr>
        <w:t xml:space="preserve"> реализовала свой экспортный потенциал в отношениях с Европейским Союзом, однако сохраняется значительный резерв для расширения торговых связей со странами СНГ и развивающимися рынками. Исследование также подтверждает гипотезу о том, что страны с близким уровнем доходов и схожим уровнем экономического развития склонны активнее торговать между собой. Данный анализ демонстрирует, как с помощью гравитационного подхода можно количественно оценить эффект влияния внешнеэкономических ограничений и определить </w:t>
      </w:r>
      <w:r w:rsidR="00A73AD7" w:rsidRPr="000D755F">
        <w:rPr>
          <w:rFonts w:ascii="Times New Roman" w:hAnsi="Times New Roman" w:cs="Times New Roman"/>
          <w:sz w:val="28"/>
          <w:szCs w:val="28"/>
        </w:rPr>
        <w:t xml:space="preserve">стратегические </w:t>
      </w:r>
      <w:r w:rsidRPr="000D755F">
        <w:rPr>
          <w:rFonts w:ascii="Times New Roman" w:hAnsi="Times New Roman" w:cs="Times New Roman"/>
          <w:sz w:val="28"/>
          <w:szCs w:val="28"/>
        </w:rPr>
        <w:t>направления развития торговой политики.</w:t>
      </w:r>
    </w:p>
    <w:p w14:paraId="6D4653C7" w14:textId="42B20BC0" w:rsidR="00622D7E" w:rsidRPr="000D755F" w:rsidRDefault="00177E1E"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Р</w:t>
      </w:r>
      <w:r w:rsidR="00622D7E" w:rsidRPr="000D755F">
        <w:rPr>
          <w:rFonts w:ascii="Times New Roman" w:hAnsi="Times New Roman" w:cs="Times New Roman"/>
          <w:sz w:val="28"/>
          <w:szCs w:val="28"/>
        </w:rPr>
        <w:t>абота Э.Ю. Упатиной</w:t>
      </w:r>
      <w:r w:rsidR="00EA3B29" w:rsidRPr="00EA3B29">
        <w:rPr>
          <w:rFonts w:ascii="Times New Roman" w:hAnsi="Times New Roman" w:cs="Times New Roman"/>
          <w:sz w:val="28"/>
          <w:szCs w:val="28"/>
        </w:rPr>
        <w:t xml:space="preserve"> [9]</w:t>
      </w:r>
      <w:r w:rsidR="00622D7E" w:rsidRPr="000D755F">
        <w:rPr>
          <w:rFonts w:ascii="Times New Roman" w:hAnsi="Times New Roman" w:cs="Times New Roman"/>
          <w:sz w:val="28"/>
          <w:szCs w:val="28"/>
        </w:rPr>
        <w:t>, посвящённая анализу внешнеторговых потоков Российской Федерации с учётом торговых ограничений</w:t>
      </w:r>
      <w:r w:rsidRPr="000D755F">
        <w:rPr>
          <w:rFonts w:ascii="Times New Roman" w:hAnsi="Times New Roman" w:cs="Times New Roman"/>
          <w:sz w:val="28"/>
          <w:szCs w:val="28"/>
        </w:rPr>
        <w:t>, демонстрирует широкие возможности гравитационного моделирования</w:t>
      </w:r>
      <w:r w:rsidR="00622D7E" w:rsidRPr="000D755F">
        <w:rPr>
          <w:rFonts w:ascii="Times New Roman" w:hAnsi="Times New Roman" w:cs="Times New Roman"/>
          <w:sz w:val="28"/>
          <w:szCs w:val="28"/>
        </w:rPr>
        <w:t xml:space="preserve">. В исследовании рассматриваются экспортно-импортные взаимоотношения России с рядом стран, включая США, Китай, Германию, Испанию, Беларусь и Казахстан, за период с 2009 по 2017 годы. Для анализа используется гравитационная модель в логарифмической форме, включающая классические переменные: валовой внутренний продукт экспортёра и импортёра, а также географическое расстояние между странами. Все коэффициенты в модели оказались статистически значимыми, </w:t>
      </w:r>
      <w:r w:rsidR="00CD7738">
        <w:rPr>
          <w:rFonts w:ascii="Times New Roman" w:hAnsi="Times New Roman" w:cs="Times New Roman"/>
          <w:sz w:val="28"/>
          <w:szCs w:val="28"/>
        </w:rPr>
        <w:t xml:space="preserve">значение </w:t>
      </w:r>
      <w:r w:rsidR="00622D7E" w:rsidRPr="000D755F">
        <w:rPr>
          <w:rFonts w:ascii="Times New Roman" w:hAnsi="Times New Roman" w:cs="Times New Roman"/>
          <w:sz w:val="28"/>
          <w:szCs w:val="28"/>
        </w:rPr>
        <w:t>R² достиг</w:t>
      </w:r>
      <w:r w:rsidR="00CD7738">
        <w:rPr>
          <w:rFonts w:ascii="Times New Roman" w:hAnsi="Times New Roman" w:cs="Times New Roman"/>
          <w:sz w:val="28"/>
          <w:szCs w:val="28"/>
        </w:rPr>
        <w:t>ло</w:t>
      </w:r>
      <w:r w:rsidR="00622D7E" w:rsidRPr="000D755F">
        <w:rPr>
          <w:rFonts w:ascii="Times New Roman" w:hAnsi="Times New Roman" w:cs="Times New Roman"/>
          <w:sz w:val="28"/>
          <w:szCs w:val="28"/>
        </w:rPr>
        <w:t xml:space="preserve"> 0,879, что свидетельствует о высокой степени объяснительной способности модели.</w:t>
      </w:r>
    </w:p>
    <w:p w14:paraId="66B991FA" w14:textId="1DAA477B" w:rsidR="00622D7E" w:rsidRPr="000D755F" w:rsidRDefault="00622D7E"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 xml:space="preserve">Ключевым вкладом является расширение модели за счёт включения Индекса свободы торговли (Trade Freedom Index), отражающего уровень тарифных и нетарифных барьеров. Эта модификация позволила оценить влияние экономической открытости на внешнеторговые потоки. Согласно </w:t>
      </w:r>
      <w:r w:rsidRPr="000D755F">
        <w:rPr>
          <w:rFonts w:ascii="Times New Roman" w:hAnsi="Times New Roman" w:cs="Times New Roman"/>
          <w:sz w:val="28"/>
          <w:szCs w:val="28"/>
        </w:rPr>
        <w:lastRenderedPageBreak/>
        <w:t xml:space="preserve">результатам, 1 % роста индекса открытости торговли приводит к увеличению товарооборота между странами примерно на 3,14 %, что указывает на высокую чувствительность внешней торговли к институциональной среде. </w:t>
      </w:r>
    </w:p>
    <w:p w14:paraId="7730C9F7" w14:textId="5610B03E" w:rsidR="00622D7E" w:rsidRPr="000D755F" w:rsidRDefault="00622D7E"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Исследование подчёркивает практическую применимость гравитационной модели для анализа влияния санкций, квот, антидемпинговых пошлин и прочих ограничений на внешнеэкономическую деятельность. Также подчёркивается значимость включения дополнительных переменных, таких как наличие торговых союзов или транспортных узлов, для повышения точности прогнозных оценок. Работа представляет собой пример адаптации гравитационного подхода к современным экономическим реалиям и его использования в процессе принятия внешнеэкономических решений.</w:t>
      </w:r>
    </w:p>
    <w:p w14:paraId="25F6F3CF" w14:textId="3F1768EB" w:rsidR="00177E1E" w:rsidRPr="000D755F" w:rsidRDefault="00177E1E"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 xml:space="preserve">В работе И.С. Смирнова </w:t>
      </w:r>
      <w:r w:rsidR="00EA3B29" w:rsidRPr="00EA3B29">
        <w:rPr>
          <w:rFonts w:ascii="Times New Roman" w:hAnsi="Times New Roman" w:cs="Times New Roman"/>
          <w:sz w:val="28"/>
          <w:szCs w:val="28"/>
        </w:rPr>
        <w:t xml:space="preserve">[8] </w:t>
      </w:r>
      <w:r w:rsidRPr="000D755F">
        <w:rPr>
          <w:rFonts w:ascii="Times New Roman" w:hAnsi="Times New Roman" w:cs="Times New Roman"/>
          <w:sz w:val="28"/>
          <w:szCs w:val="28"/>
        </w:rPr>
        <w:t>рассматривается применение гравитационных моделей в анализе международной торговли. Автор анализирует теорию подобия стран С. Линдера, опубликованную 50 лет назад, и пытается оценить, насколько она актуальна в условиях глобализации и трансформации международного разделения труда. Для анализа используется классическая гравитационная модель, дополненная коэффициентом подобия стран. Этот коэффициент рассчитывается на основе данных о доходах децильных групп населения. Исследование охватывает 11 стран, включая США, Китай, Германию и Россию, что позволяет учесть различия в уровнях экономического развития. Результаты анализа показывают, что классическая гравитационная модель демонстрирует высокую объяснительную способность (R² = 0,88). Однако включение коэффициента подобия снижает качество модели (R²</w:t>
      </w:r>
      <w:r w:rsidR="00CD7738">
        <w:rPr>
          <w:rFonts w:ascii="Times New Roman" w:hAnsi="Times New Roman" w:cs="Times New Roman"/>
          <w:sz w:val="28"/>
          <w:szCs w:val="28"/>
        </w:rPr>
        <w:t> </w:t>
      </w:r>
      <w:r w:rsidRPr="000D755F">
        <w:rPr>
          <w:rFonts w:ascii="Times New Roman" w:hAnsi="Times New Roman" w:cs="Times New Roman"/>
          <w:sz w:val="28"/>
          <w:szCs w:val="28"/>
        </w:rPr>
        <w:t>=</w:t>
      </w:r>
      <w:r w:rsidR="00CD7738">
        <w:rPr>
          <w:rFonts w:ascii="Times New Roman" w:hAnsi="Times New Roman" w:cs="Times New Roman"/>
          <w:sz w:val="28"/>
          <w:szCs w:val="28"/>
        </w:rPr>
        <w:t> </w:t>
      </w:r>
      <w:r w:rsidRPr="000D755F">
        <w:rPr>
          <w:rFonts w:ascii="Times New Roman" w:hAnsi="Times New Roman" w:cs="Times New Roman"/>
          <w:sz w:val="28"/>
          <w:szCs w:val="28"/>
        </w:rPr>
        <w:t>0,77). Это говорит о том, что фактор подобия стран, который был ключевым для теории Линдера, потерял свою значимость в современных торговых отношениях.</w:t>
      </w:r>
    </w:p>
    <w:p w14:paraId="7E9FB2BF" w14:textId="78AA3793" w:rsidR="000D755F" w:rsidRPr="000D755F" w:rsidRDefault="00177E1E" w:rsidP="00A22503">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 xml:space="preserve">Исследование Смирнова демонстрирует потенциал гравитационных моделей для анализа социально-экономических факторов в международной торговле. Оно также подчёркивает необходимость адаптации теоретических подходов к современным реалиям. Работа служит примером того, как </w:t>
      </w:r>
      <w:r w:rsidRPr="000D755F">
        <w:rPr>
          <w:rFonts w:ascii="Times New Roman" w:hAnsi="Times New Roman" w:cs="Times New Roman"/>
          <w:sz w:val="28"/>
          <w:szCs w:val="28"/>
        </w:rPr>
        <w:lastRenderedPageBreak/>
        <w:t>эмпирический анализ может пересмотреть устоявшиеся концепции и предложить новые направления для исследований в области международной торговли.</w:t>
      </w:r>
    </w:p>
    <w:p w14:paraId="3522FC3D" w14:textId="0ECCEAD6" w:rsidR="000D755F" w:rsidRPr="000D755F" w:rsidRDefault="0099557A"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Гравитационные модели являются хорошим и инструментов для анализа </w:t>
      </w:r>
      <w:r w:rsidR="00B45613">
        <w:rPr>
          <w:rFonts w:ascii="Times New Roman" w:hAnsi="Times New Roman" w:cs="Times New Roman"/>
          <w:sz w:val="28"/>
          <w:szCs w:val="28"/>
        </w:rPr>
        <w:t>объёмов внешней торговли</w:t>
      </w:r>
      <w:r>
        <w:rPr>
          <w:rFonts w:ascii="Times New Roman" w:hAnsi="Times New Roman" w:cs="Times New Roman"/>
          <w:sz w:val="28"/>
          <w:szCs w:val="28"/>
        </w:rPr>
        <w:t>.</w:t>
      </w:r>
      <w:r w:rsidR="00B45613">
        <w:rPr>
          <w:rFonts w:ascii="Times New Roman" w:hAnsi="Times New Roman" w:cs="Times New Roman"/>
          <w:sz w:val="28"/>
          <w:szCs w:val="28"/>
        </w:rPr>
        <w:t xml:space="preserve"> Универсальность и адаптивность к современным условиям делают такие модели ключевым инструментов в изучении и формировании внешнеэкономической стратегии.</w:t>
      </w:r>
      <w:r w:rsidR="000D755F" w:rsidRPr="000D755F">
        <w:rPr>
          <w:rFonts w:ascii="Times New Roman" w:hAnsi="Times New Roman" w:cs="Times New Roman"/>
          <w:sz w:val="28"/>
          <w:szCs w:val="28"/>
        </w:rPr>
        <w:br w:type="page"/>
      </w:r>
    </w:p>
    <w:p w14:paraId="67927548" w14:textId="1391A4DD" w:rsidR="00177E1E" w:rsidRPr="000D755F" w:rsidRDefault="000D755F" w:rsidP="00A22503">
      <w:pPr>
        <w:pStyle w:val="1"/>
        <w:spacing w:after="0"/>
        <w:ind w:firstLine="709"/>
        <w:rPr>
          <w:rFonts w:cs="Times New Roman"/>
          <w:szCs w:val="28"/>
        </w:rPr>
      </w:pPr>
      <w:bookmarkStart w:id="5" w:name="_Toc201241069"/>
      <w:r w:rsidRPr="000D755F">
        <w:rPr>
          <w:rFonts w:cs="Times New Roman"/>
          <w:szCs w:val="28"/>
        </w:rPr>
        <w:lastRenderedPageBreak/>
        <w:t>Глава 2. Анализ внешней торговли Российской Федерации</w:t>
      </w:r>
      <w:bookmarkEnd w:id="5"/>
    </w:p>
    <w:p w14:paraId="6C6DA70F" w14:textId="339AABC3" w:rsidR="000D755F" w:rsidRPr="000D755F" w:rsidRDefault="000D755F" w:rsidP="00A22503">
      <w:pPr>
        <w:pStyle w:val="2"/>
        <w:spacing w:after="0"/>
      </w:pPr>
      <w:bookmarkStart w:id="6" w:name="_Toc201241070"/>
      <w:r w:rsidRPr="000D755F">
        <w:t>2.1. Динамика и структура внешней торговли Российской Федерации</w:t>
      </w:r>
      <w:bookmarkEnd w:id="6"/>
    </w:p>
    <w:p w14:paraId="04F635AB" w14:textId="3E258878" w:rsidR="005C513B" w:rsidRDefault="000D755F" w:rsidP="00957337">
      <w:pPr>
        <w:spacing w:after="0" w:line="360" w:lineRule="auto"/>
        <w:ind w:firstLine="709"/>
        <w:jc w:val="both"/>
        <w:rPr>
          <w:rFonts w:ascii="Times New Roman" w:hAnsi="Times New Roman" w:cs="Times New Roman"/>
          <w:sz w:val="28"/>
          <w:szCs w:val="28"/>
        </w:rPr>
      </w:pPr>
      <w:r w:rsidRPr="000D755F">
        <w:rPr>
          <w:rFonts w:ascii="Times New Roman" w:hAnsi="Times New Roman" w:cs="Times New Roman"/>
          <w:sz w:val="28"/>
          <w:szCs w:val="28"/>
        </w:rPr>
        <w:t>Внешняя торговля России играет важную роль в экономике страны.</w:t>
      </w:r>
      <w:r>
        <w:rPr>
          <w:rFonts w:ascii="Times New Roman" w:hAnsi="Times New Roman" w:cs="Times New Roman"/>
          <w:sz w:val="28"/>
          <w:szCs w:val="28"/>
        </w:rPr>
        <w:t xml:space="preserve"> </w:t>
      </w:r>
      <w:r w:rsidRPr="000D755F">
        <w:rPr>
          <w:rFonts w:ascii="Times New Roman" w:hAnsi="Times New Roman" w:cs="Times New Roman"/>
          <w:sz w:val="28"/>
          <w:szCs w:val="28"/>
        </w:rPr>
        <w:t>Она формирует значительную часть ВВП и бюджетных доходов государства.</w:t>
      </w:r>
      <w:r w:rsidR="005C513B">
        <w:rPr>
          <w:rFonts w:ascii="Times New Roman" w:hAnsi="Times New Roman" w:cs="Times New Roman"/>
          <w:sz w:val="28"/>
          <w:szCs w:val="28"/>
        </w:rPr>
        <w:t xml:space="preserve"> В последние годы внешняя торговля претерпела значительные изменения в структуре, связанны</w:t>
      </w:r>
      <w:r w:rsidR="006A28B4">
        <w:rPr>
          <w:rFonts w:ascii="Times New Roman" w:hAnsi="Times New Roman" w:cs="Times New Roman"/>
          <w:sz w:val="28"/>
          <w:szCs w:val="28"/>
        </w:rPr>
        <w:t>е</w:t>
      </w:r>
      <w:r w:rsidR="005C513B">
        <w:rPr>
          <w:rFonts w:ascii="Times New Roman" w:hAnsi="Times New Roman" w:cs="Times New Roman"/>
          <w:sz w:val="28"/>
          <w:szCs w:val="28"/>
        </w:rPr>
        <w:t xml:space="preserve"> с новой геополитической ситуацией.</w:t>
      </w:r>
    </w:p>
    <w:p w14:paraId="5998EEE8" w14:textId="2390CC31" w:rsidR="005C513B" w:rsidRDefault="005C513B" w:rsidP="00A22503">
      <w:pPr>
        <w:spacing w:after="0" w:line="360" w:lineRule="auto"/>
        <w:ind w:firstLine="709"/>
        <w:jc w:val="both"/>
        <w:rPr>
          <w:rFonts w:ascii="Times New Roman" w:eastAsia="Times New Roman" w:hAnsi="Times New Roman" w:cs="Times New Roman"/>
          <w:sz w:val="28"/>
          <w:szCs w:val="28"/>
        </w:rPr>
      </w:pPr>
      <w:r w:rsidRPr="000D755F">
        <w:rPr>
          <w:rFonts w:ascii="Times New Roman" w:eastAsia="Times New Roman" w:hAnsi="Times New Roman" w:cs="Times New Roman"/>
          <w:sz w:val="28"/>
          <w:szCs w:val="28"/>
        </w:rPr>
        <w:t>По данным ВТО (Всемирная торговая организация) в 2022 году Россия занимала 12-е место в мире по объемам экспорта и 27-е по объемам импорта: на Российскую Федерацию приходилось 2,36 % мирового экспорта и 1,09 % мирового импорта (включая торговлю между странами ЕС).</w:t>
      </w:r>
    </w:p>
    <w:p w14:paraId="4354ACB9" w14:textId="37203641" w:rsidR="00B45613" w:rsidRDefault="00487823" w:rsidP="00A2250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Российская экономика традиционно ориентирована на экспорт сырья. </w:t>
      </w:r>
      <w:r w:rsidRPr="00487823">
        <w:rPr>
          <w:rFonts w:ascii="Times New Roman" w:eastAsia="Times New Roman" w:hAnsi="Times New Roman" w:cs="Times New Roman"/>
          <w:sz w:val="28"/>
          <w:szCs w:val="28"/>
        </w:rPr>
        <w:t xml:space="preserve">В товарной структуре экспорта преобладают энергоносители: нефть, природный газ, нефтепродукты и уголь. </w:t>
      </w:r>
      <w:r w:rsidR="00B45613">
        <w:rPr>
          <w:rFonts w:ascii="Times New Roman" w:eastAsia="Times New Roman" w:hAnsi="Times New Roman" w:cs="Times New Roman"/>
          <w:sz w:val="28"/>
          <w:szCs w:val="28"/>
        </w:rPr>
        <w:t xml:space="preserve">По данным ФТС </w:t>
      </w:r>
      <w:r w:rsidR="00EA3B29" w:rsidRPr="00EA3B29">
        <w:rPr>
          <w:rFonts w:ascii="Times New Roman" w:eastAsia="Times New Roman" w:hAnsi="Times New Roman" w:cs="Times New Roman"/>
          <w:sz w:val="28"/>
          <w:szCs w:val="28"/>
        </w:rPr>
        <w:t xml:space="preserve">[18] </w:t>
      </w:r>
      <w:r w:rsidR="00B45613">
        <w:rPr>
          <w:rFonts w:ascii="Times New Roman" w:eastAsia="Times New Roman" w:hAnsi="Times New Roman" w:cs="Times New Roman"/>
          <w:sz w:val="28"/>
          <w:szCs w:val="28"/>
        </w:rPr>
        <w:t xml:space="preserve">в 2024 году на экспорт минеральных продуктов пришлось ≈ 60 % от общего экспорта, тем роста такой продукции по сравнению с 2023 годом составил 101,4 %. </w:t>
      </w:r>
      <w:r w:rsidRPr="00487823">
        <w:rPr>
          <w:rFonts w:ascii="Times New Roman" w:eastAsia="Times New Roman" w:hAnsi="Times New Roman" w:cs="Times New Roman"/>
          <w:sz w:val="28"/>
          <w:szCs w:val="28"/>
        </w:rPr>
        <w:t>Также значительную долю занимают металлы</w:t>
      </w:r>
      <w:r w:rsidR="00B45613">
        <w:rPr>
          <w:rFonts w:ascii="Times New Roman" w:eastAsia="Times New Roman" w:hAnsi="Times New Roman" w:cs="Times New Roman"/>
          <w:sz w:val="28"/>
          <w:szCs w:val="28"/>
        </w:rPr>
        <w:t xml:space="preserve"> (14,7 % от общего экспорта)</w:t>
      </w:r>
      <w:r w:rsidRPr="00487823">
        <w:rPr>
          <w:rFonts w:ascii="Times New Roman" w:eastAsia="Times New Roman" w:hAnsi="Times New Roman" w:cs="Times New Roman"/>
          <w:sz w:val="28"/>
          <w:szCs w:val="28"/>
        </w:rPr>
        <w:t>, продукция химической промышленности,</w:t>
      </w:r>
      <w:r w:rsidR="00B45613">
        <w:rPr>
          <w:rFonts w:ascii="Times New Roman" w:eastAsia="Times New Roman" w:hAnsi="Times New Roman" w:cs="Times New Roman"/>
          <w:sz w:val="28"/>
          <w:szCs w:val="28"/>
        </w:rPr>
        <w:t xml:space="preserve"> кожевенное сырье,</w:t>
      </w:r>
      <w:r w:rsidRPr="00487823">
        <w:rPr>
          <w:rFonts w:ascii="Times New Roman" w:eastAsia="Times New Roman" w:hAnsi="Times New Roman" w:cs="Times New Roman"/>
          <w:sz w:val="28"/>
          <w:szCs w:val="28"/>
        </w:rPr>
        <w:t xml:space="preserve"> зерно и удобрения</w:t>
      </w:r>
      <w:r w:rsidR="00035202">
        <w:rPr>
          <w:rFonts w:ascii="Times New Roman" w:eastAsia="Times New Roman" w:hAnsi="Times New Roman" w:cs="Times New Roman"/>
          <w:sz w:val="28"/>
          <w:szCs w:val="28"/>
        </w:rPr>
        <w:t xml:space="preserve"> (рисунок 1.</w:t>
      </w:r>
      <w:r w:rsidR="006760B2">
        <w:rPr>
          <w:rFonts w:ascii="Times New Roman" w:eastAsia="Times New Roman" w:hAnsi="Times New Roman" w:cs="Times New Roman"/>
          <w:sz w:val="28"/>
          <w:szCs w:val="28"/>
        </w:rPr>
        <w:t>3</w:t>
      </w:r>
      <w:r w:rsidR="00035202">
        <w:rPr>
          <w:rFonts w:ascii="Times New Roman" w:eastAsia="Times New Roman" w:hAnsi="Times New Roman" w:cs="Times New Roman"/>
          <w:sz w:val="28"/>
          <w:szCs w:val="28"/>
        </w:rPr>
        <w:t>)</w:t>
      </w:r>
      <w:r w:rsidRPr="0048782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14:paraId="5B88E278" w14:textId="737E5D99" w:rsidR="00487823" w:rsidRDefault="006A28B4" w:rsidP="00A2250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Такая структура определяет и географию торговых связей, так</w:t>
      </w:r>
      <w:r w:rsidR="00CD773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в</w:t>
      </w:r>
      <w:r w:rsidR="00487823" w:rsidRPr="00487823">
        <w:rPr>
          <w:rFonts w:ascii="Times New Roman" w:eastAsia="Times New Roman" w:hAnsi="Times New Roman" w:cs="Times New Roman"/>
          <w:sz w:val="28"/>
          <w:szCs w:val="28"/>
        </w:rPr>
        <w:t xml:space="preserve"> 2023–2024 годах основными партнёрами России по экспорту стали Китай, Индия, Турция, Казахстан и Беларусь. В то же время из-за санкций сократились поставки в страны Европейского союза и США.</w:t>
      </w:r>
      <w:r w:rsidR="00487823">
        <w:rPr>
          <w:rFonts w:ascii="Times New Roman" w:eastAsia="Times New Roman" w:hAnsi="Times New Roman" w:cs="Times New Roman"/>
          <w:sz w:val="28"/>
          <w:szCs w:val="28"/>
        </w:rPr>
        <w:t xml:space="preserve"> Однако </w:t>
      </w:r>
      <w:r w:rsidR="009F715B">
        <w:rPr>
          <w:rFonts w:ascii="Times New Roman" w:eastAsia="Times New Roman" w:hAnsi="Times New Roman" w:cs="Times New Roman"/>
          <w:sz w:val="28"/>
          <w:szCs w:val="28"/>
        </w:rPr>
        <w:t xml:space="preserve">объём </w:t>
      </w:r>
      <w:r w:rsidR="00487823">
        <w:rPr>
          <w:rFonts w:ascii="Times New Roman" w:eastAsia="Times New Roman" w:hAnsi="Times New Roman" w:cs="Times New Roman"/>
          <w:sz w:val="28"/>
          <w:szCs w:val="28"/>
        </w:rPr>
        <w:t>экспорт</w:t>
      </w:r>
      <w:r w:rsidR="009F715B">
        <w:rPr>
          <w:rFonts w:ascii="Times New Roman" w:eastAsia="Times New Roman" w:hAnsi="Times New Roman" w:cs="Times New Roman"/>
          <w:sz w:val="28"/>
          <w:szCs w:val="28"/>
        </w:rPr>
        <w:t>а</w:t>
      </w:r>
      <w:r w:rsidR="00487823">
        <w:rPr>
          <w:rFonts w:ascii="Times New Roman" w:eastAsia="Times New Roman" w:hAnsi="Times New Roman" w:cs="Times New Roman"/>
          <w:sz w:val="28"/>
          <w:szCs w:val="28"/>
        </w:rPr>
        <w:t xml:space="preserve"> в страны Азии и Африки устойчиво растёт. </w:t>
      </w:r>
      <w:r w:rsidR="00D6204E">
        <w:rPr>
          <w:rFonts w:ascii="Times New Roman" w:eastAsia="Times New Roman" w:hAnsi="Times New Roman" w:cs="Times New Roman"/>
          <w:sz w:val="28"/>
          <w:szCs w:val="28"/>
        </w:rPr>
        <w:t>Так, на страны Азии приходится ≈</w:t>
      </w:r>
      <w:r w:rsidR="006760B2">
        <w:rPr>
          <w:rFonts w:ascii="Times New Roman" w:eastAsia="Times New Roman" w:hAnsi="Times New Roman" w:cs="Times New Roman"/>
          <w:sz w:val="28"/>
          <w:szCs w:val="28"/>
        </w:rPr>
        <w:t> </w:t>
      </w:r>
      <w:r w:rsidR="00D6204E">
        <w:rPr>
          <w:rFonts w:ascii="Times New Roman" w:eastAsia="Times New Roman" w:hAnsi="Times New Roman" w:cs="Times New Roman"/>
          <w:sz w:val="28"/>
          <w:szCs w:val="28"/>
        </w:rPr>
        <w:t>75,9 % всего российского экспорта (рисунок 1.</w:t>
      </w:r>
      <w:r w:rsidR="006760B2">
        <w:rPr>
          <w:rFonts w:ascii="Times New Roman" w:eastAsia="Times New Roman" w:hAnsi="Times New Roman" w:cs="Times New Roman"/>
          <w:sz w:val="28"/>
          <w:szCs w:val="28"/>
        </w:rPr>
        <w:t>4</w:t>
      </w:r>
      <w:r w:rsidR="00D6204E">
        <w:rPr>
          <w:rFonts w:ascii="Times New Roman" w:eastAsia="Times New Roman" w:hAnsi="Times New Roman" w:cs="Times New Roman"/>
          <w:sz w:val="28"/>
          <w:szCs w:val="28"/>
        </w:rPr>
        <w:t xml:space="preserve">). </w:t>
      </w:r>
      <w:r w:rsidR="00487823">
        <w:rPr>
          <w:rFonts w:ascii="Times New Roman" w:eastAsia="Times New Roman" w:hAnsi="Times New Roman" w:cs="Times New Roman"/>
          <w:sz w:val="28"/>
          <w:szCs w:val="28"/>
        </w:rPr>
        <w:t>По данным ФТС</w:t>
      </w:r>
      <w:r>
        <w:rPr>
          <w:rFonts w:ascii="Times New Roman" w:eastAsia="Times New Roman" w:hAnsi="Times New Roman" w:cs="Times New Roman"/>
          <w:sz w:val="28"/>
          <w:szCs w:val="28"/>
        </w:rPr>
        <w:t xml:space="preserve"> в</w:t>
      </w:r>
      <w:r w:rsidR="005C513B" w:rsidRPr="000D755F">
        <w:rPr>
          <w:rFonts w:ascii="Times New Roman" w:eastAsia="Times New Roman" w:hAnsi="Times New Roman" w:cs="Times New Roman"/>
          <w:sz w:val="28"/>
          <w:szCs w:val="28"/>
        </w:rPr>
        <w:t xml:space="preserve"> 2024 году темп роста экспорта в страны Азии составил 107,6 %, </w:t>
      </w:r>
      <w:r w:rsidR="009F715B">
        <w:rPr>
          <w:rFonts w:ascii="Times New Roman" w:eastAsia="Times New Roman" w:hAnsi="Times New Roman" w:cs="Times New Roman"/>
          <w:sz w:val="28"/>
          <w:szCs w:val="28"/>
        </w:rPr>
        <w:t xml:space="preserve">а </w:t>
      </w:r>
      <w:r w:rsidR="005C513B" w:rsidRPr="000D755F">
        <w:rPr>
          <w:rFonts w:ascii="Times New Roman" w:eastAsia="Times New Roman" w:hAnsi="Times New Roman" w:cs="Times New Roman"/>
          <w:sz w:val="28"/>
          <w:szCs w:val="28"/>
        </w:rPr>
        <w:t xml:space="preserve">в страны Африки 114,7 % по сравнению с 2023 годом. </w:t>
      </w:r>
      <w:r w:rsidR="00D6204E">
        <w:rPr>
          <w:rFonts w:ascii="Times New Roman" w:eastAsia="Times New Roman" w:hAnsi="Times New Roman" w:cs="Times New Roman"/>
          <w:sz w:val="28"/>
          <w:szCs w:val="28"/>
        </w:rPr>
        <w:t xml:space="preserve"> </w:t>
      </w:r>
    </w:p>
    <w:p w14:paraId="32B4C8B1" w14:textId="228EC10A" w:rsidR="00035202" w:rsidRDefault="000907CD" w:rsidP="00035202">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Импорт в Россию претерпел структурные изменения за последние годы. </w:t>
      </w:r>
      <w:r w:rsidRPr="00487823">
        <w:rPr>
          <w:rFonts w:ascii="Times New Roman" w:eastAsia="Times New Roman" w:hAnsi="Times New Roman" w:cs="Times New Roman"/>
          <w:sz w:val="28"/>
          <w:szCs w:val="28"/>
        </w:rPr>
        <w:t>Наблюдается снижение доли поставок из стран Европы и Северной Америки, тогда как роль азиатских государств, в частности Китая, значительно возросла.</w:t>
      </w:r>
      <w:r>
        <w:rPr>
          <w:rFonts w:ascii="Times New Roman" w:eastAsia="Times New Roman" w:hAnsi="Times New Roman" w:cs="Times New Roman"/>
          <w:sz w:val="28"/>
          <w:szCs w:val="28"/>
        </w:rPr>
        <w:t xml:space="preserve"> </w:t>
      </w:r>
      <w:r w:rsidR="00D6204E">
        <w:rPr>
          <w:rFonts w:ascii="Times New Roman" w:eastAsia="Times New Roman" w:hAnsi="Times New Roman" w:cs="Times New Roman"/>
          <w:sz w:val="28"/>
          <w:szCs w:val="28"/>
        </w:rPr>
        <w:t xml:space="preserve">На азиатские страны приходится </w:t>
      </w:r>
      <w:r w:rsidR="00D6204E" w:rsidRPr="00D6204E">
        <w:rPr>
          <w:rFonts w:ascii="Times New Roman" w:eastAsia="Times New Roman" w:hAnsi="Times New Roman" w:cs="Times New Roman"/>
          <w:sz w:val="28"/>
          <w:szCs w:val="28"/>
        </w:rPr>
        <w:t xml:space="preserve">≈ </w:t>
      </w:r>
      <w:r w:rsidR="00D6204E">
        <w:rPr>
          <w:rFonts w:ascii="Times New Roman" w:eastAsia="Times New Roman" w:hAnsi="Times New Roman" w:cs="Times New Roman"/>
          <w:sz w:val="28"/>
          <w:szCs w:val="28"/>
        </w:rPr>
        <w:t>67,6 % от всего российского импорта (рисунок 1.</w:t>
      </w:r>
      <w:r w:rsidR="006760B2">
        <w:rPr>
          <w:rFonts w:ascii="Times New Roman" w:eastAsia="Times New Roman" w:hAnsi="Times New Roman" w:cs="Times New Roman"/>
          <w:sz w:val="28"/>
          <w:szCs w:val="28"/>
        </w:rPr>
        <w:t>4</w:t>
      </w:r>
      <w:r w:rsidR="00D6204E">
        <w:rPr>
          <w:rFonts w:ascii="Times New Roman" w:eastAsia="Times New Roman" w:hAnsi="Times New Roman" w:cs="Times New Roman"/>
          <w:sz w:val="28"/>
          <w:szCs w:val="28"/>
        </w:rPr>
        <w:t>)</w:t>
      </w:r>
      <w:r w:rsidR="006760B2">
        <w:rPr>
          <w:rFonts w:ascii="Times New Roman" w:eastAsia="Times New Roman" w:hAnsi="Times New Roman" w:cs="Times New Roman"/>
          <w:sz w:val="28"/>
          <w:szCs w:val="28"/>
        </w:rPr>
        <w:t>.</w:t>
      </w:r>
      <w:r w:rsidR="00D6204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Согласно данным ФТС, т</w:t>
      </w:r>
      <w:r w:rsidRPr="000D755F">
        <w:rPr>
          <w:rFonts w:ascii="Times New Roman" w:eastAsia="Times New Roman" w:hAnsi="Times New Roman" w:cs="Times New Roman"/>
          <w:sz w:val="28"/>
          <w:szCs w:val="28"/>
        </w:rPr>
        <w:t xml:space="preserve">емп роста импорта из стран Азии </w:t>
      </w:r>
      <w:r w:rsidRPr="000D755F">
        <w:rPr>
          <w:rFonts w:ascii="Times New Roman" w:eastAsia="Times New Roman" w:hAnsi="Times New Roman" w:cs="Times New Roman"/>
          <w:sz w:val="28"/>
          <w:szCs w:val="28"/>
        </w:rPr>
        <w:lastRenderedPageBreak/>
        <w:t xml:space="preserve">составил 101,9 %, а из стран Африки 103,5 %. </w:t>
      </w:r>
      <w:r w:rsidRPr="00487823">
        <w:rPr>
          <w:rFonts w:ascii="Times New Roman" w:eastAsia="Times New Roman" w:hAnsi="Times New Roman" w:cs="Times New Roman"/>
          <w:sz w:val="28"/>
          <w:szCs w:val="28"/>
        </w:rPr>
        <w:t xml:space="preserve">В товарной структуре импорта преобладают </w:t>
      </w:r>
      <w:r>
        <w:rPr>
          <w:rFonts w:ascii="Times New Roman" w:eastAsia="Times New Roman" w:hAnsi="Times New Roman" w:cs="Times New Roman"/>
          <w:sz w:val="28"/>
          <w:szCs w:val="28"/>
        </w:rPr>
        <w:t>машины</w:t>
      </w:r>
      <w:r w:rsidRPr="00487823">
        <w:rPr>
          <w:rFonts w:ascii="Times New Roman" w:eastAsia="Times New Roman" w:hAnsi="Times New Roman" w:cs="Times New Roman"/>
          <w:sz w:val="28"/>
          <w:szCs w:val="28"/>
        </w:rPr>
        <w:t>, оборудование</w:t>
      </w:r>
      <w:r>
        <w:rPr>
          <w:rFonts w:ascii="Times New Roman" w:eastAsia="Times New Roman" w:hAnsi="Times New Roman" w:cs="Times New Roman"/>
          <w:sz w:val="28"/>
          <w:szCs w:val="28"/>
        </w:rPr>
        <w:t xml:space="preserve"> и транспортные средства, на них в 2024 </w:t>
      </w:r>
      <w:r w:rsidR="00035202">
        <w:rPr>
          <w:rFonts w:ascii="Times New Roman" w:eastAsia="Times New Roman" w:hAnsi="Times New Roman" w:cs="Times New Roman"/>
          <w:noProof/>
          <w:sz w:val="28"/>
          <w:szCs w:val="28"/>
        </w:rPr>
        <w:drawing>
          <wp:anchor distT="0" distB="0" distL="114300" distR="114300" simplePos="0" relativeHeight="251671552" behindDoc="0" locked="0" layoutInCell="1" allowOverlap="1" wp14:anchorId="439ED127" wp14:editId="4A0DBA68">
            <wp:simplePos x="0" y="0"/>
            <wp:positionH relativeFrom="margin">
              <wp:posOffset>-802821</wp:posOffset>
            </wp:positionH>
            <wp:positionV relativeFrom="paragraph">
              <wp:posOffset>880110</wp:posOffset>
            </wp:positionV>
            <wp:extent cx="6955790" cy="4343400"/>
            <wp:effectExtent l="0" t="0" r="16510" b="0"/>
            <wp:wrapTopAndBottom/>
            <wp:docPr id="2132038748"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8"/>
          <w:szCs w:val="28"/>
        </w:rPr>
        <w:t>году по данным ФТС пришлось ≈ 52 % от общего импорта</w:t>
      </w:r>
      <w:r w:rsidR="00334502">
        <w:rPr>
          <w:rFonts w:ascii="Times New Roman" w:eastAsia="Times New Roman" w:hAnsi="Times New Roman" w:cs="Times New Roman"/>
          <w:sz w:val="28"/>
          <w:szCs w:val="28"/>
        </w:rPr>
        <w:t xml:space="preserve"> (рисунок 1.</w:t>
      </w:r>
      <w:r w:rsidR="006760B2">
        <w:rPr>
          <w:rFonts w:ascii="Times New Roman" w:eastAsia="Times New Roman" w:hAnsi="Times New Roman" w:cs="Times New Roman"/>
          <w:sz w:val="28"/>
          <w:szCs w:val="28"/>
        </w:rPr>
        <w:t>3</w:t>
      </w:r>
      <w:r w:rsidR="0033450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487823">
        <w:rPr>
          <w:rFonts w:ascii="Times New Roman" w:eastAsia="Times New Roman" w:hAnsi="Times New Roman" w:cs="Times New Roman"/>
          <w:sz w:val="28"/>
          <w:szCs w:val="28"/>
        </w:rPr>
        <w:t xml:space="preserve"> </w:t>
      </w:r>
    </w:p>
    <w:p w14:paraId="4C2A6CFA" w14:textId="1596B7B6" w:rsidR="00F8162F" w:rsidRDefault="00035202" w:rsidP="00766E07">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114300" distR="114300" simplePos="0" relativeHeight="251669504" behindDoc="0" locked="0" layoutInCell="1" allowOverlap="1" wp14:anchorId="3B22ADF7" wp14:editId="15409B58">
            <wp:simplePos x="0" y="0"/>
            <wp:positionH relativeFrom="column">
              <wp:posOffset>-720090</wp:posOffset>
            </wp:positionH>
            <wp:positionV relativeFrom="paragraph">
              <wp:posOffset>4587240</wp:posOffset>
            </wp:positionV>
            <wp:extent cx="6842760" cy="3373120"/>
            <wp:effectExtent l="0" t="0" r="15240" b="17780"/>
            <wp:wrapTopAndBottom/>
            <wp:docPr id="1880527964"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904AAF">
        <w:rPr>
          <w:rFonts w:ascii="Times New Roman" w:eastAsia="Times New Roman" w:hAnsi="Times New Roman" w:cs="Times New Roman"/>
          <w:sz w:val="28"/>
          <w:szCs w:val="28"/>
        </w:rPr>
        <w:t>Рисунок 1.</w:t>
      </w:r>
      <w:r w:rsidR="006760B2">
        <w:rPr>
          <w:rFonts w:ascii="Times New Roman" w:eastAsia="Times New Roman" w:hAnsi="Times New Roman" w:cs="Times New Roman"/>
          <w:sz w:val="28"/>
          <w:szCs w:val="28"/>
        </w:rPr>
        <w:t>3</w:t>
      </w:r>
    </w:p>
    <w:p w14:paraId="0F3A1860" w14:textId="5392366C" w:rsidR="00035202" w:rsidRDefault="00035202" w:rsidP="00766E07">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w:t>
      </w:r>
      <w:r w:rsidR="006760B2">
        <w:rPr>
          <w:rFonts w:ascii="Times New Roman" w:eastAsia="Times New Roman" w:hAnsi="Times New Roman" w:cs="Times New Roman"/>
          <w:sz w:val="28"/>
          <w:szCs w:val="28"/>
        </w:rPr>
        <w:t>4</w:t>
      </w:r>
    </w:p>
    <w:p w14:paraId="2D66228B" w14:textId="37283ECE" w:rsidR="00487823" w:rsidRDefault="009F715B" w:rsidP="00A2250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Также активно импортируются </w:t>
      </w:r>
      <w:r w:rsidR="00487823" w:rsidRPr="00487823">
        <w:rPr>
          <w:rFonts w:ascii="Times New Roman" w:eastAsia="Times New Roman" w:hAnsi="Times New Roman" w:cs="Times New Roman"/>
          <w:sz w:val="28"/>
          <w:szCs w:val="28"/>
        </w:rPr>
        <w:t>средства телекоммуникаций, химическая продукция</w:t>
      </w:r>
      <w:r>
        <w:rPr>
          <w:rFonts w:ascii="Times New Roman" w:eastAsia="Times New Roman" w:hAnsi="Times New Roman" w:cs="Times New Roman"/>
          <w:sz w:val="28"/>
          <w:szCs w:val="28"/>
        </w:rPr>
        <w:t>,</w:t>
      </w:r>
      <w:r w:rsidR="00487823" w:rsidRPr="00487823">
        <w:rPr>
          <w:rFonts w:ascii="Times New Roman" w:eastAsia="Times New Roman" w:hAnsi="Times New Roman" w:cs="Times New Roman"/>
          <w:sz w:val="28"/>
          <w:szCs w:val="28"/>
        </w:rPr>
        <w:t xml:space="preserve"> фармацевтические препараты</w:t>
      </w:r>
      <w:r>
        <w:rPr>
          <w:rFonts w:ascii="Times New Roman" w:eastAsia="Times New Roman" w:hAnsi="Times New Roman" w:cs="Times New Roman"/>
          <w:sz w:val="28"/>
          <w:szCs w:val="28"/>
        </w:rPr>
        <w:t xml:space="preserve"> и продовольственные товары (на них в 2024 году пришлось 13 % от общего импорта)</w:t>
      </w:r>
      <w:r w:rsidR="00487823" w:rsidRPr="00487823">
        <w:rPr>
          <w:rFonts w:ascii="Times New Roman" w:eastAsia="Times New Roman" w:hAnsi="Times New Roman" w:cs="Times New Roman"/>
          <w:sz w:val="28"/>
          <w:szCs w:val="28"/>
        </w:rPr>
        <w:t>. Параллельно отмечается рост объемов параллельного импорта, расширение взаимодействия с новыми поставщиками и активное использование альтернативных логистических коридоров, включая маршруты через Казахстан, Турцию, Армению и Объединенные Арабские Эмираты.</w:t>
      </w:r>
    </w:p>
    <w:p w14:paraId="6301B3BF" w14:textId="138EFE2F" w:rsidR="005C513B" w:rsidRPr="000D755F" w:rsidRDefault="00487823" w:rsidP="00A2250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Ограничения, введённые в отношении России в 2014 году и значительно усиленные в 2022 году, </w:t>
      </w:r>
      <w:r w:rsidRPr="00487823">
        <w:rPr>
          <w:rFonts w:ascii="Times New Roman" w:eastAsia="Times New Roman" w:hAnsi="Times New Roman" w:cs="Times New Roman"/>
          <w:sz w:val="28"/>
          <w:szCs w:val="28"/>
        </w:rPr>
        <w:t xml:space="preserve">оказали </w:t>
      </w:r>
      <w:r>
        <w:rPr>
          <w:rFonts w:ascii="Times New Roman" w:eastAsia="Times New Roman" w:hAnsi="Times New Roman" w:cs="Times New Roman"/>
          <w:sz w:val="28"/>
          <w:szCs w:val="28"/>
        </w:rPr>
        <w:t>серьёзное</w:t>
      </w:r>
      <w:r w:rsidRPr="00487823">
        <w:rPr>
          <w:rFonts w:ascii="Times New Roman" w:eastAsia="Times New Roman" w:hAnsi="Times New Roman" w:cs="Times New Roman"/>
          <w:sz w:val="28"/>
          <w:szCs w:val="28"/>
        </w:rPr>
        <w:t xml:space="preserve"> воздействие на внешнеторговые связи страны. В частности, были наложены запреты на экспорт высокотехнологичных товаров, комплектующих и оборудования, а также введены финансовые и транспортные ограничения.</w:t>
      </w:r>
      <w:r>
        <w:rPr>
          <w:rFonts w:ascii="Times New Roman" w:eastAsia="Times New Roman" w:hAnsi="Times New Roman" w:cs="Times New Roman"/>
          <w:sz w:val="28"/>
          <w:szCs w:val="28"/>
        </w:rPr>
        <w:t xml:space="preserve"> </w:t>
      </w:r>
      <w:r w:rsidRPr="00487823">
        <w:rPr>
          <w:rFonts w:ascii="Times New Roman" w:eastAsia="Times New Roman" w:hAnsi="Times New Roman" w:cs="Times New Roman"/>
          <w:sz w:val="28"/>
          <w:szCs w:val="28"/>
        </w:rPr>
        <w:t xml:space="preserve">В ответ на эти меры Россия начала проводить политику </w:t>
      </w:r>
      <w:r>
        <w:rPr>
          <w:rFonts w:ascii="Times New Roman" w:eastAsia="Times New Roman" w:hAnsi="Times New Roman" w:cs="Times New Roman"/>
          <w:sz w:val="28"/>
          <w:szCs w:val="28"/>
        </w:rPr>
        <w:t>импортозамещения</w:t>
      </w:r>
      <w:r w:rsidRPr="00487823">
        <w:rPr>
          <w:rFonts w:ascii="Times New Roman" w:eastAsia="Times New Roman" w:hAnsi="Times New Roman" w:cs="Times New Roman"/>
          <w:sz w:val="28"/>
          <w:szCs w:val="28"/>
        </w:rPr>
        <w:t>, переориентации внешнеэкономических связей и увеличения доли расчётов в национальных валютах.</w:t>
      </w:r>
      <w:r w:rsidR="009F715B">
        <w:rPr>
          <w:rFonts w:ascii="Times New Roman" w:eastAsia="Times New Roman" w:hAnsi="Times New Roman" w:cs="Times New Roman"/>
          <w:sz w:val="28"/>
          <w:szCs w:val="28"/>
        </w:rPr>
        <w:t xml:space="preserve"> Растёт выпуск оборудования и комплектующих в России, особенно в таких отраслях, как машиностроение, сельское хозяйство, пищевая промышленность, фармацевтика и др. Активно развивается использование национальных валют в торговых расчётах.</w:t>
      </w:r>
      <w:r w:rsidRPr="00487823">
        <w:rPr>
          <w:rFonts w:ascii="Times New Roman" w:eastAsia="Times New Roman" w:hAnsi="Times New Roman" w:cs="Times New Roman"/>
          <w:sz w:val="28"/>
          <w:szCs w:val="28"/>
        </w:rPr>
        <w:t xml:space="preserve"> </w:t>
      </w:r>
      <w:r w:rsidR="005C513B" w:rsidRPr="000D755F">
        <w:rPr>
          <w:rFonts w:ascii="Times New Roman" w:eastAsia="Times New Roman" w:hAnsi="Times New Roman" w:cs="Times New Roman"/>
          <w:sz w:val="28"/>
          <w:szCs w:val="28"/>
        </w:rPr>
        <w:t>По состоянию на август 2024 года во взаимных расчётах с Китаем доля рубля и юаня составила 95 %. Российская Федерация является главным поставщиком нефти в Китай.</w:t>
      </w:r>
    </w:p>
    <w:p w14:paraId="5A03D57D" w14:textId="019FD1FC" w:rsidR="005C513B" w:rsidRDefault="00487823" w:rsidP="00A22503">
      <w:pPr>
        <w:spacing w:after="0" w:line="360" w:lineRule="auto"/>
        <w:ind w:firstLine="709"/>
        <w:jc w:val="both"/>
        <w:rPr>
          <w:rFonts w:ascii="Times New Roman" w:hAnsi="Times New Roman" w:cs="Times New Roman"/>
          <w:sz w:val="28"/>
          <w:szCs w:val="28"/>
        </w:rPr>
      </w:pPr>
      <w:r w:rsidRPr="00487823">
        <w:rPr>
          <w:rFonts w:ascii="Times New Roman" w:hAnsi="Times New Roman" w:cs="Times New Roman"/>
          <w:sz w:val="28"/>
          <w:szCs w:val="28"/>
        </w:rPr>
        <w:t xml:space="preserve">В условиях санкционного воздействия и геополитической нестабильности структура внешнеторговой деятельности </w:t>
      </w:r>
      <w:r>
        <w:rPr>
          <w:rFonts w:ascii="Times New Roman" w:hAnsi="Times New Roman" w:cs="Times New Roman"/>
          <w:sz w:val="28"/>
          <w:szCs w:val="28"/>
        </w:rPr>
        <w:t>меняется</w:t>
      </w:r>
      <w:r w:rsidRPr="00487823">
        <w:rPr>
          <w:rFonts w:ascii="Times New Roman" w:hAnsi="Times New Roman" w:cs="Times New Roman"/>
          <w:sz w:val="28"/>
          <w:szCs w:val="28"/>
        </w:rPr>
        <w:t xml:space="preserve">. Приоритетное внимание уделяется усилению экономических связей с </w:t>
      </w:r>
      <w:r>
        <w:rPr>
          <w:rFonts w:ascii="Times New Roman" w:hAnsi="Times New Roman" w:cs="Times New Roman"/>
          <w:sz w:val="28"/>
          <w:szCs w:val="28"/>
        </w:rPr>
        <w:t>дружественными странами</w:t>
      </w:r>
      <w:r w:rsidRPr="00487823">
        <w:rPr>
          <w:rFonts w:ascii="Times New Roman" w:hAnsi="Times New Roman" w:cs="Times New Roman"/>
          <w:sz w:val="28"/>
          <w:szCs w:val="28"/>
        </w:rPr>
        <w:t xml:space="preserve">, расширению ассортимента несырьевых экспортных товаров и активному участию </w:t>
      </w:r>
      <w:r w:rsidR="00E672E7">
        <w:rPr>
          <w:rFonts w:ascii="Times New Roman" w:hAnsi="Times New Roman" w:cs="Times New Roman"/>
          <w:sz w:val="28"/>
          <w:szCs w:val="28"/>
        </w:rPr>
        <w:t>в региональных интеграционных объединениях (БРИКС, ЕАЭС, ШОС)</w:t>
      </w:r>
      <w:r w:rsidRPr="00487823">
        <w:rPr>
          <w:rFonts w:ascii="Times New Roman" w:hAnsi="Times New Roman" w:cs="Times New Roman"/>
          <w:sz w:val="28"/>
          <w:szCs w:val="28"/>
        </w:rPr>
        <w:t>. Данные меры способствуют поддержанию внешнеторговой активности и адаптации к новым реалиям глобального рынка.</w:t>
      </w:r>
    </w:p>
    <w:p w14:paraId="4CBAF900" w14:textId="766A56B0" w:rsidR="009F715B" w:rsidRDefault="009F715B"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Несмотря на внешнеполитическое давление, активность России </w:t>
      </w:r>
      <w:r w:rsidR="009C3A3F">
        <w:rPr>
          <w:rFonts w:ascii="Times New Roman" w:hAnsi="Times New Roman" w:cs="Times New Roman"/>
          <w:sz w:val="28"/>
          <w:szCs w:val="28"/>
        </w:rPr>
        <w:t>во внешней торговле</w:t>
      </w:r>
      <w:r>
        <w:rPr>
          <w:rFonts w:ascii="Times New Roman" w:hAnsi="Times New Roman" w:cs="Times New Roman"/>
          <w:sz w:val="28"/>
          <w:szCs w:val="28"/>
        </w:rPr>
        <w:t xml:space="preserve"> сохраняется</w:t>
      </w:r>
      <w:r w:rsidR="009C3A3F">
        <w:rPr>
          <w:rFonts w:ascii="Times New Roman" w:hAnsi="Times New Roman" w:cs="Times New Roman"/>
          <w:sz w:val="28"/>
          <w:szCs w:val="28"/>
        </w:rPr>
        <w:t xml:space="preserve"> за счёт расширения круга партнёров, адаптации </w:t>
      </w:r>
      <w:r w:rsidR="009C3A3F">
        <w:rPr>
          <w:rFonts w:ascii="Times New Roman" w:hAnsi="Times New Roman" w:cs="Times New Roman"/>
          <w:sz w:val="28"/>
          <w:szCs w:val="28"/>
        </w:rPr>
        <w:lastRenderedPageBreak/>
        <w:t>логистических путей и трансформации приоритетов во внешнеэкономической деятельности.</w:t>
      </w:r>
    </w:p>
    <w:p w14:paraId="123AA9BC" w14:textId="6F8E40F3" w:rsidR="00E672E7" w:rsidRPr="00E672E7" w:rsidRDefault="00E672E7" w:rsidP="00A22503">
      <w:pPr>
        <w:pStyle w:val="2"/>
        <w:spacing w:after="0"/>
      </w:pPr>
      <w:bookmarkStart w:id="7" w:name="_Toc201241071"/>
      <w:r w:rsidRPr="00E672E7">
        <w:t>2.2. Основные торговые партнёры России</w:t>
      </w:r>
      <w:bookmarkEnd w:id="7"/>
    </w:p>
    <w:p w14:paraId="46EEE0A7" w14:textId="532D71A1" w:rsidR="008A747D" w:rsidRDefault="00E672E7" w:rsidP="00A22503">
      <w:pPr>
        <w:spacing w:after="0" w:line="360" w:lineRule="auto"/>
        <w:ind w:firstLine="709"/>
        <w:jc w:val="both"/>
        <w:rPr>
          <w:rFonts w:ascii="Times New Roman" w:hAnsi="Times New Roman" w:cs="Times New Roman"/>
          <w:sz w:val="28"/>
          <w:szCs w:val="28"/>
        </w:rPr>
      </w:pPr>
      <w:r w:rsidRPr="00E672E7">
        <w:rPr>
          <w:rFonts w:ascii="Times New Roman" w:hAnsi="Times New Roman" w:cs="Times New Roman"/>
          <w:sz w:val="28"/>
          <w:szCs w:val="28"/>
        </w:rPr>
        <w:t>Внешнеэкономические отношения России определяются рядом экономических, географических и политических аспектов. Исследование структуры экспорта и импорта позволяет определить ключевые государства и регионы, которые значительно влияют на динамику и направление внешнеторговых потоков.</w:t>
      </w:r>
      <w:r>
        <w:rPr>
          <w:rFonts w:ascii="Times New Roman" w:hAnsi="Times New Roman" w:cs="Times New Roman"/>
          <w:sz w:val="28"/>
          <w:szCs w:val="28"/>
        </w:rPr>
        <w:t xml:space="preserve"> Основными торговыми партнёрами Российской Федерации являются следующие страны</w:t>
      </w:r>
      <w:r w:rsidR="00EA3B29">
        <w:rPr>
          <w:rFonts w:ascii="Times New Roman" w:hAnsi="Times New Roman" w:cs="Times New Roman"/>
          <w:sz w:val="28"/>
          <w:szCs w:val="28"/>
          <w:lang w:val="en-US"/>
        </w:rPr>
        <w:t xml:space="preserve"> [21]</w:t>
      </w:r>
      <w:r>
        <w:rPr>
          <w:rFonts w:ascii="Times New Roman" w:hAnsi="Times New Roman" w:cs="Times New Roman"/>
          <w:sz w:val="28"/>
          <w:szCs w:val="28"/>
        </w:rPr>
        <w:t>:</w:t>
      </w:r>
    </w:p>
    <w:p w14:paraId="61260164" w14:textId="1C0178D0" w:rsidR="00E672E7" w:rsidRDefault="008A747D" w:rsidP="00A22503">
      <w:pPr>
        <w:pStyle w:val="af7"/>
        <w:numPr>
          <w:ilvl w:val="0"/>
          <w:numId w:val="29"/>
        </w:numPr>
        <w:spacing w:after="0" w:line="360" w:lineRule="auto"/>
        <w:ind w:left="0" w:firstLine="709"/>
        <w:jc w:val="both"/>
        <w:rPr>
          <w:rFonts w:ascii="Times New Roman" w:hAnsi="Times New Roman" w:cs="Times New Roman"/>
          <w:sz w:val="28"/>
          <w:szCs w:val="28"/>
        </w:rPr>
      </w:pPr>
      <w:r w:rsidRPr="008A747D">
        <w:rPr>
          <w:rFonts w:ascii="Times New Roman" w:hAnsi="Times New Roman" w:cs="Times New Roman"/>
          <w:sz w:val="28"/>
          <w:szCs w:val="28"/>
        </w:rPr>
        <w:t>Китай</w:t>
      </w:r>
      <w:r>
        <w:rPr>
          <w:rFonts w:ascii="Times New Roman" w:hAnsi="Times New Roman" w:cs="Times New Roman"/>
          <w:sz w:val="28"/>
          <w:szCs w:val="28"/>
        </w:rPr>
        <w:t xml:space="preserve"> </w:t>
      </w:r>
      <w:r w:rsidRPr="008A747D">
        <w:rPr>
          <w:rFonts w:ascii="Times New Roman" w:hAnsi="Times New Roman" w:cs="Times New Roman"/>
          <w:sz w:val="28"/>
          <w:szCs w:val="28"/>
        </w:rPr>
        <w:t>—</w:t>
      </w:r>
      <w:r>
        <w:rPr>
          <w:rFonts w:ascii="Times New Roman" w:hAnsi="Times New Roman" w:cs="Times New Roman"/>
          <w:sz w:val="28"/>
          <w:szCs w:val="28"/>
        </w:rPr>
        <w:t xml:space="preserve"> главный поставщик </w:t>
      </w:r>
      <w:r w:rsidR="00CC16B0">
        <w:rPr>
          <w:rFonts w:ascii="Times New Roman" w:hAnsi="Times New Roman" w:cs="Times New Roman"/>
          <w:sz w:val="28"/>
          <w:szCs w:val="28"/>
        </w:rPr>
        <w:t xml:space="preserve">продукции </w:t>
      </w:r>
      <w:r>
        <w:rPr>
          <w:rFonts w:ascii="Times New Roman" w:hAnsi="Times New Roman" w:cs="Times New Roman"/>
          <w:sz w:val="28"/>
          <w:szCs w:val="28"/>
        </w:rPr>
        <w:t>машин</w:t>
      </w:r>
      <w:r w:rsidR="00CC16B0">
        <w:rPr>
          <w:rFonts w:ascii="Times New Roman" w:hAnsi="Times New Roman" w:cs="Times New Roman"/>
          <w:sz w:val="28"/>
          <w:szCs w:val="28"/>
        </w:rPr>
        <w:t>остроени</w:t>
      </w:r>
      <w:r w:rsidR="006A28B4">
        <w:rPr>
          <w:rFonts w:ascii="Times New Roman" w:hAnsi="Times New Roman" w:cs="Times New Roman"/>
          <w:sz w:val="28"/>
          <w:szCs w:val="28"/>
        </w:rPr>
        <w:t>я</w:t>
      </w:r>
      <w:r>
        <w:rPr>
          <w:rFonts w:ascii="Times New Roman" w:hAnsi="Times New Roman" w:cs="Times New Roman"/>
          <w:sz w:val="28"/>
          <w:szCs w:val="28"/>
        </w:rPr>
        <w:t xml:space="preserve">, электроники, оборудования (в том числе для автоматизации и разработки ИИ), текстиля и потребительских товаров. Россия же в основном экспортирует туда </w:t>
      </w:r>
      <w:r w:rsidRPr="008A747D">
        <w:rPr>
          <w:rFonts w:ascii="Times New Roman" w:hAnsi="Times New Roman" w:cs="Times New Roman"/>
          <w:sz w:val="28"/>
          <w:szCs w:val="28"/>
        </w:rPr>
        <w:t xml:space="preserve">нефть, газ, уголь, </w:t>
      </w:r>
      <w:r w:rsidR="00CC16B0">
        <w:rPr>
          <w:rFonts w:ascii="Times New Roman" w:hAnsi="Times New Roman" w:cs="Times New Roman"/>
          <w:sz w:val="28"/>
          <w:szCs w:val="28"/>
        </w:rPr>
        <w:t>лесоматериалы</w:t>
      </w:r>
      <w:r w:rsidRPr="008A747D">
        <w:rPr>
          <w:rFonts w:ascii="Times New Roman" w:hAnsi="Times New Roman" w:cs="Times New Roman"/>
          <w:sz w:val="28"/>
          <w:szCs w:val="28"/>
        </w:rPr>
        <w:t>, металлы</w:t>
      </w:r>
      <w:r>
        <w:rPr>
          <w:rFonts w:ascii="Times New Roman" w:hAnsi="Times New Roman" w:cs="Times New Roman"/>
          <w:sz w:val="28"/>
          <w:szCs w:val="28"/>
        </w:rPr>
        <w:t>.</w:t>
      </w:r>
    </w:p>
    <w:p w14:paraId="6E0341E3" w14:textId="78AD0995" w:rsidR="008A747D" w:rsidRDefault="008A747D" w:rsidP="00A22503">
      <w:pPr>
        <w:pStyle w:val="af7"/>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Индия </w:t>
      </w:r>
      <w:r w:rsidRPr="008A747D">
        <w:rPr>
          <w:rFonts w:ascii="Times New Roman" w:hAnsi="Times New Roman" w:cs="Times New Roman"/>
          <w:sz w:val="28"/>
          <w:szCs w:val="28"/>
        </w:rPr>
        <w:t>—</w:t>
      </w:r>
      <w:r>
        <w:rPr>
          <w:rFonts w:ascii="Times New Roman" w:hAnsi="Times New Roman" w:cs="Times New Roman"/>
          <w:sz w:val="28"/>
          <w:szCs w:val="28"/>
        </w:rPr>
        <w:t xml:space="preserve"> в июле 2024 г. стала крупнейшим покупателем российской нефти, </w:t>
      </w:r>
      <w:r w:rsidR="00CD7738">
        <w:rPr>
          <w:rFonts w:ascii="Times New Roman" w:hAnsi="Times New Roman" w:cs="Times New Roman"/>
          <w:sz w:val="28"/>
          <w:szCs w:val="28"/>
        </w:rPr>
        <w:t>впервые опередив</w:t>
      </w:r>
      <w:r>
        <w:rPr>
          <w:rFonts w:ascii="Times New Roman" w:hAnsi="Times New Roman" w:cs="Times New Roman"/>
          <w:sz w:val="28"/>
          <w:szCs w:val="28"/>
        </w:rPr>
        <w:t xml:space="preserve"> Китай</w:t>
      </w:r>
      <w:r w:rsidR="00EB2740">
        <w:rPr>
          <w:rFonts w:ascii="Times New Roman" w:hAnsi="Times New Roman" w:cs="Times New Roman"/>
          <w:sz w:val="28"/>
          <w:szCs w:val="28"/>
        </w:rPr>
        <w:t>. По данным ФТС за 9 месяцев 2024 года (с января по октябрь) общий товарооборот составит 51 млрд</w:t>
      </w:r>
      <w:r w:rsidR="005D21B5" w:rsidRPr="005D21B5">
        <w:rPr>
          <w:rFonts w:ascii="Times New Roman" w:hAnsi="Times New Roman" w:cs="Times New Roman"/>
          <w:sz w:val="28"/>
          <w:szCs w:val="28"/>
        </w:rPr>
        <w:t xml:space="preserve"> </w:t>
      </w:r>
      <w:r w:rsidR="005D21B5">
        <w:rPr>
          <w:rFonts w:ascii="Times New Roman" w:hAnsi="Times New Roman" w:cs="Times New Roman"/>
          <w:sz w:val="28"/>
          <w:szCs w:val="28"/>
        </w:rPr>
        <w:t>долларов</w:t>
      </w:r>
      <w:r w:rsidR="00EB2740">
        <w:rPr>
          <w:rFonts w:ascii="Times New Roman" w:hAnsi="Times New Roman" w:cs="Times New Roman"/>
          <w:sz w:val="28"/>
          <w:szCs w:val="28"/>
        </w:rPr>
        <w:t>.</w:t>
      </w:r>
    </w:p>
    <w:p w14:paraId="6B18D84F" w14:textId="467D6260" w:rsidR="00EB2740" w:rsidRDefault="00EB2740" w:rsidP="00A22503">
      <w:pPr>
        <w:pStyle w:val="af7"/>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Турция </w:t>
      </w:r>
      <w:r w:rsidRPr="00EB2740">
        <w:rPr>
          <w:rFonts w:ascii="Times New Roman" w:hAnsi="Times New Roman" w:cs="Times New Roman"/>
          <w:sz w:val="28"/>
          <w:szCs w:val="28"/>
        </w:rPr>
        <w:t>—</w:t>
      </w:r>
      <w:r w:rsidR="005D21B5">
        <w:rPr>
          <w:rFonts w:ascii="Times New Roman" w:hAnsi="Times New Roman" w:cs="Times New Roman"/>
          <w:sz w:val="28"/>
          <w:szCs w:val="28"/>
        </w:rPr>
        <w:t xml:space="preserve"> по данным </w:t>
      </w:r>
      <w:r w:rsidR="005D21B5" w:rsidRPr="005D21B5">
        <w:rPr>
          <w:rFonts w:ascii="Times New Roman" w:hAnsi="Times New Roman" w:cs="Times New Roman"/>
          <w:sz w:val="28"/>
          <w:szCs w:val="28"/>
        </w:rPr>
        <w:t>Турецкого института статистики</w:t>
      </w:r>
      <w:r w:rsidR="005D21B5">
        <w:rPr>
          <w:rFonts w:ascii="Times New Roman" w:hAnsi="Times New Roman" w:cs="Times New Roman"/>
          <w:sz w:val="28"/>
          <w:szCs w:val="28"/>
        </w:rPr>
        <w:t xml:space="preserve"> в 2024 году объем торговли составил 52,6 млрд</w:t>
      </w:r>
      <w:r w:rsidR="005D21B5" w:rsidRPr="005D21B5">
        <w:rPr>
          <w:rFonts w:ascii="Times New Roman" w:hAnsi="Times New Roman" w:cs="Times New Roman"/>
          <w:sz w:val="28"/>
          <w:szCs w:val="28"/>
        </w:rPr>
        <w:t xml:space="preserve"> </w:t>
      </w:r>
      <w:r w:rsidR="005D21B5">
        <w:rPr>
          <w:rFonts w:ascii="Times New Roman" w:hAnsi="Times New Roman" w:cs="Times New Roman"/>
          <w:sz w:val="28"/>
          <w:szCs w:val="28"/>
        </w:rPr>
        <w:t>долларов. Россия экспортирует в Турцию сырьё (газ, сырая нефть и нефтепродукты), импортирует сельхозпродукцию (фрукты и овощи) и текстиль.</w:t>
      </w:r>
    </w:p>
    <w:p w14:paraId="2248D5E9" w14:textId="5333E0C1" w:rsidR="00EB2740" w:rsidRDefault="00EB2740" w:rsidP="00A22503">
      <w:pPr>
        <w:pStyle w:val="af7"/>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Беларусь </w:t>
      </w:r>
      <w:r w:rsidRPr="00EB2740">
        <w:rPr>
          <w:rFonts w:ascii="Times New Roman" w:hAnsi="Times New Roman" w:cs="Times New Roman"/>
          <w:sz w:val="28"/>
          <w:szCs w:val="28"/>
        </w:rPr>
        <w:t>—</w:t>
      </w:r>
      <w:r>
        <w:rPr>
          <w:rFonts w:ascii="Times New Roman" w:hAnsi="Times New Roman" w:cs="Times New Roman"/>
          <w:sz w:val="28"/>
          <w:szCs w:val="28"/>
        </w:rPr>
        <w:t xml:space="preserve"> важный экономический партнёр. </w:t>
      </w:r>
      <w:r w:rsidRPr="00EB2740">
        <w:rPr>
          <w:rFonts w:ascii="Times New Roman" w:hAnsi="Times New Roman" w:cs="Times New Roman"/>
          <w:sz w:val="28"/>
          <w:szCs w:val="28"/>
        </w:rPr>
        <w:t>Это связано с историческими, географическими и интеграционными причинами. В рамках Евразийского экономического союза (ЕАЭС) и Союзного государства торговые отношения между странами отличаются тесным сотрудничеством, отсутствием таможенных ограничений и общими логистическими решениями.</w:t>
      </w:r>
      <w:r>
        <w:rPr>
          <w:rFonts w:ascii="Times New Roman" w:hAnsi="Times New Roman" w:cs="Times New Roman"/>
          <w:sz w:val="28"/>
          <w:szCs w:val="28"/>
        </w:rPr>
        <w:t xml:space="preserve"> В основном Россия экспортирует энергоносители, металлы, а </w:t>
      </w:r>
      <w:r w:rsidR="005D21B5">
        <w:rPr>
          <w:rFonts w:ascii="Times New Roman" w:hAnsi="Times New Roman" w:cs="Times New Roman"/>
          <w:sz w:val="28"/>
          <w:szCs w:val="28"/>
        </w:rPr>
        <w:t>импортирует</w:t>
      </w:r>
      <w:r>
        <w:rPr>
          <w:rFonts w:ascii="Times New Roman" w:hAnsi="Times New Roman" w:cs="Times New Roman"/>
          <w:sz w:val="28"/>
          <w:szCs w:val="28"/>
        </w:rPr>
        <w:t xml:space="preserve"> сельскохозяйственную продукцию</w:t>
      </w:r>
      <w:r w:rsidR="005D21B5">
        <w:rPr>
          <w:rFonts w:ascii="Times New Roman" w:hAnsi="Times New Roman" w:cs="Times New Roman"/>
          <w:sz w:val="28"/>
          <w:szCs w:val="28"/>
        </w:rPr>
        <w:t>, машины и технику</w:t>
      </w:r>
      <w:r>
        <w:rPr>
          <w:rFonts w:ascii="Times New Roman" w:hAnsi="Times New Roman" w:cs="Times New Roman"/>
          <w:sz w:val="28"/>
          <w:szCs w:val="28"/>
        </w:rPr>
        <w:t>.</w:t>
      </w:r>
      <w:r w:rsidR="005D21B5">
        <w:rPr>
          <w:rFonts w:ascii="Times New Roman" w:hAnsi="Times New Roman" w:cs="Times New Roman"/>
          <w:sz w:val="28"/>
          <w:szCs w:val="28"/>
        </w:rPr>
        <w:t xml:space="preserve"> По итогам 2024 года товарооборот вырос на 5,7 % и составил </w:t>
      </w:r>
      <w:r w:rsidR="005D21B5" w:rsidRPr="005D21B5">
        <w:rPr>
          <w:rFonts w:ascii="Times New Roman" w:hAnsi="Times New Roman" w:cs="Times New Roman"/>
          <w:sz w:val="28"/>
          <w:szCs w:val="28"/>
        </w:rPr>
        <w:t xml:space="preserve">50,1 млрд </w:t>
      </w:r>
      <w:r w:rsidR="005D21B5">
        <w:rPr>
          <w:rFonts w:ascii="Times New Roman" w:hAnsi="Times New Roman" w:cs="Times New Roman"/>
          <w:sz w:val="28"/>
          <w:szCs w:val="28"/>
        </w:rPr>
        <w:t>долларов</w:t>
      </w:r>
      <w:r w:rsidR="005D21B5" w:rsidRPr="005D21B5">
        <w:rPr>
          <w:rFonts w:ascii="Times New Roman" w:hAnsi="Times New Roman" w:cs="Times New Roman"/>
          <w:sz w:val="28"/>
          <w:szCs w:val="28"/>
        </w:rPr>
        <w:t>.</w:t>
      </w:r>
    </w:p>
    <w:p w14:paraId="6BC69E62" w14:textId="238FBB39" w:rsidR="00EB2740" w:rsidRDefault="00EB2740" w:rsidP="00A22503">
      <w:pPr>
        <w:pStyle w:val="af7"/>
        <w:numPr>
          <w:ilvl w:val="0"/>
          <w:numId w:val="2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Казахстан </w:t>
      </w:r>
      <w:r w:rsidRPr="00EB2740">
        <w:rPr>
          <w:rFonts w:ascii="Times New Roman" w:hAnsi="Times New Roman" w:cs="Times New Roman"/>
          <w:sz w:val="28"/>
          <w:szCs w:val="28"/>
        </w:rPr>
        <w:t>—</w:t>
      </w:r>
      <w:r w:rsidR="005D21B5">
        <w:rPr>
          <w:rFonts w:ascii="Times New Roman" w:hAnsi="Times New Roman" w:cs="Times New Roman"/>
          <w:sz w:val="28"/>
          <w:szCs w:val="28"/>
        </w:rPr>
        <w:t xml:space="preserve"> по итогам 2024 года товарооборот достиг более 28 млрд долларов, экспорт вырос на 4,9 %.</w:t>
      </w:r>
      <w:r w:rsidR="00CC16B0">
        <w:rPr>
          <w:rFonts w:ascii="Times New Roman" w:hAnsi="Times New Roman" w:cs="Times New Roman"/>
          <w:sz w:val="28"/>
          <w:szCs w:val="28"/>
        </w:rPr>
        <w:t xml:space="preserve"> </w:t>
      </w:r>
      <w:r w:rsidR="00CC16B0" w:rsidRPr="00CC16B0">
        <w:rPr>
          <w:rFonts w:ascii="Times New Roman" w:hAnsi="Times New Roman" w:cs="Times New Roman"/>
          <w:sz w:val="28"/>
          <w:szCs w:val="28"/>
        </w:rPr>
        <w:t xml:space="preserve">В обе стороны выросли поставки машин, оборудования, транспортных средств, минеральных продуктов и продукции химической промышленности </w:t>
      </w:r>
      <w:r w:rsidR="00CC16B0" w:rsidRPr="00EA3B29">
        <w:rPr>
          <w:rFonts w:ascii="Times New Roman" w:hAnsi="Times New Roman" w:cs="Times New Roman"/>
          <w:sz w:val="28"/>
          <w:szCs w:val="28"/>
        </w:rPr>
        <w:t>[1</w:t>
      </w:r>
      <w:r w:rsidR="00EA3B29" w:rsidRPr="00EA3B29">
        <w:rPr>
          <w:rFonts w:ascii="Times New Roman" w:hAnsi="Times New Roman" w:cs="Times New Roman"/>
          <w:sz w:val="28"/>
          <w:szCs w:val="28"/>
        </w:rPr>
        <w:t>9</w:t>
      </w:r>
      <w:r w:rsidR="00CC16B0" w:rsidRPr="00EA3B29">
        <w:rPr>
          <w:rFonts w:ascii="Times New Roman" w:hAnsi="Times New Roman" w:cs="Times New Roman"/>
          <w:sz w:val="28"/>
          <w:szCs w:val="28"/>
        </w:rPr>
        <w:t>]</w:t>
      </w:r>
      <w:r w:rsidR="006A28B4" w:rsidRPr="00EA3B29">
        <w:rPr>
          <w:rFonts w:ascii="Times New Roman" w:hAnsi="Times New Roman" w:cs="Times New Roman"/>
          <w:sz w:val="28"/>
          <w:szCs w:val="28"/>
        </w:rPr>
        <w:t>.</w:t>
      </w:r>
    </w:p>
    <w:p w14:paraId="064B0EEF" w14:textId="71F4469D" w:rsidR="00CC16B0" w:rsidRPr="00CC16B0" w:rsidRDefault="00CC16B0" w:rsidP="00A22503">
      <w:pPr>
        <w:spacing w:after="0" w:line="360" w:lineRule="auto"/>
        <w:ind w:firstLine="709"/>
        <w:jc w:val="both"/>
        <w:rPr>
          <w:rFonts w:ascii="Times New Roman" w:hAnsi="Times New Roman" w:cs="Times New Roman"/>
          <w:sz w:val="28"/>
          <w:szCs w:val="28"/>
        </w:rPr>
      </w:pPr>
      <w:r w:rsidRPr="00CC16B0">
        <w:rPr>
          <w:rFonts w:ascii="Times New Roman" w:hAnsi="Times New Roman" w:cs="Times New Roman"/>
          <w:sz w:val="28"/>
          <w:szCs w:val="28"/>
        </w:rPr>
        <w:t>Европа по-прежнему играет важную роль в торговле России, особенно в экспорте энергоносителей. Санкции 2014 года и их усиление в 2022-м сократили объемы торговли с</w:t>
      </w:r>
      <w:r>
        <w:rPr>
          <w:rFonts w:ascii="Times New Roman" w:hAnsi="Times New Roman" w:cs="Times New Roman"/>
          <w:sz w:val="28"/>
          <w:szCs w:val="28"/>
        </w:rPr>
        <w:t xml:space="preserve">о многими </w:t>
      </w:r>
      <w:r w:rsidRPr="00CC16B0">
        <w:rPr>
          <w:rFonts w:ascii="Times New Roman" w:hAnsi="Times New Roman" w:cs="Times New Roman"/>
          <w:sz w:val="28"/>
          <w:szCs w:val="28"/>
        </w:rPr>
        <w:t>странами ЕС и США. Однако Европа остается ключевым рынком для российских металлов, удобрений и химии. Импорт из Европы важен для российской промышленности, несмотря на его снижение.</w:t>
      </w:r>
    </w:p>
    <w:p w14:paraId="424B50CF" w14:textId="6CDDAF2A" w:rsidR="00EB2740" w:rsidRDefault="00CC16B0" w:rsidP="00A22503">
      <w:pPr>
        <w:spacing w:after="0" w:line="360" w:lineRule="auto"/>
        <w:ind w:firstLine="709"/>
        <w:jc w:val="both"/>
        <w:rPr>
          <w:rFonts w:ascii="Times New Roman" w:hAnsi="Times New Roman" w:cs="Times New Roman"/>
          <w:sz w:val="28"/>
          <w:szCs w:val="28"/>
        </w:rPr>
      </w:pPr>
      <w:r w:rsidRPr="00CC16B0">
        <w:rPr>
          <w:rFonts w:ascii="Times New Roman" w:hAnsi="Times New Roman" w:cs="Times New Roman"/>
          <w:sz w:val="28"/>
          <w:szCs w:val="28"/>
        </w:rPr>
        <w:t>Азия показывает стабильный рост. Китай, Индия и страны Юго-Восточной Азии и Ближнего Востока активно расширяют торговые связи. Это связано с изменением направлений экспорта и появлением новых логистических путей. Россия углубляет сотрудничество</w:t>
      </w:r>
      <w:r w:rsidR="00C072B5" w:rsidRPr="00C072B5">
        <w:rPr>
          <w:rFonts w:ascii="Times New Roman" w:hAnsi="Times New Roman" w:cs="Times New Roman"/>
          <w:sz w:val="28"/>
          <w:szCs w:val="28"/>
        </w:rPr>
        <w:t xml:space="preserve"> </w:t>
      </w:r>
      <w:r w:rsidR="00C072B5">
        <w:rPr>
          <w:rFonts w:ascii="Times New Roman" w:hAnsi="Times New Roman" w:cs="Times New Roman"/>
          <w:sz w:val="28"/>
          <w:szCs w:val="28"/>
        </w:rPr>
        <w:t>с партнёрами</w:t>
      </w:r>
      <w:r w:rsidRPr="00CC16B0">
        <w:rPr>
          <w:rFonts w:ascii="Times New Roman" w:hAnsi="Times New Roman" w:cs="Times New Roman"/>
          <w:sz w:val="28"/>
          <w:szCs w:val="28"/>
        </w:rPr>
        <w:t xml:space="preserve"> в</w:t>
      </w:r>
      <w:r w:rsidR="00C072B5">
        <w:rPr>
          <w:rFonts w:ascii="Times New Roman" w:hAnsi="Times New Roman" w:cs="Times New Roman"/>
          <w:sz w:val="28"/>
          <w:szCs w:val="28"/>
        </w:rPr>
        <w:t xml:space="preserve"> области</w:t>
      </w:r>
      <w:r w:rsidRPr="00CC16B0">
        <w:rPr>
          <w:rFonts w:ascii="Times New Roman" w:hAnsi="Times New Roman" w:cs="Times New Roman"/>
          <w:sz w:val="28"/>
          <w:szCs w:val="28"/>
        </w:rPr>
        <w:t xml:space="preserve"> энергетик</w:t>
      </w:r>
      <w:r w:rsidR="00C072B5">
        <w:rPr>
          <w:rFonts w:ascii="Times New Roman" w:hAnsi="Times New Roman" w:cs="Times New Roman"/>
          <w:sz w:val="28"/>
          <w:szCs w:val="28"/>
        </w:rPr>
        <w:t>и</w:t>
      </w:r>
      <w:r w:rsidRPr="00CC16B0">
        <w:rPr>
          <w:rFonts w:ascii="Times New Roman" w:hAnsi="Times New Roman" w:cs="Times New Roman"/>
          <w:sz w:val="28"/>
          <w:szCs w:val="28"/>
        </w:rPr>
        <w:t>, сельско</w:t>
      </w:r>
      <w:r w:rsidR="00C072B5">
        <w:rPr>
          <w:rFonts w:ascii="Times New Roman" w:hAnsi="Times New Roman" w:cs="Times New Roman"/>
          <w:sz w:val="28"/>
          <w:szCs w:val="28"/>
        </w:rPr>
        <w:t>го</w:t>
      </w:r>
      <w:r w:rsidRPr="00CC16B0">
        <w:rPr>
          <w:rFonts w:ascii="Times New Roman" w:hAnsi="Times New Roman" w:cs="Times New Roman"/>
          <w:sz w:val="28"/>
          <w:szCs w:val="28"/>
        </w:rPr>
        <w:t xml:space="preserve"> хозяйств</w:t>
      </w:r>
      <w:r w:rsidR="00C072B5">
        <w:rPr>
          <w:rFonts w:ascii="Times New Roman" w:hAnsi="Times New Roman" w:cs="Times New Roman"/>
          <w:sz w:val="28"/>
          <w:szCs w:val="28"/>
        </w:rPr>
        <w:t>а</w:t>
      </w:r>
      <w:r w:rsidRPr="00CC16B0">
        <w:rPr>
          <w:rFonts w:ascii="Times New Roman" w:hAnsi="Times New Roman" w:cs="Times New Roman"/>
          <w:sz w:val="28"/>
          <w:szCs w:val="28"/>
        </w:rPr>
        <w:t xml:space="preserve"> и машиностроени</w:t>
      </w:r>
      <w:r w:rsidR="00C072B5">
        <w:rPr>
          <w:rFonts w:ascii="Times New Roman" w:hAnsi="Times New Roman" w:cs="Times New Roman"/>
          <w:sz w:val="28"/>
          <w:szCs w:val="28"/>
        </w:rPr>
        <w:t>я</w:t>
      </w:r>
      <w:r w:rsidRPr="00CC16B0">
        <w:rPr>
          <w:rFonts w:ascii="Times New Roman" w:hAnsi="Times New Roman" w:cs="Times New Roman"/>
          <w:sz w:val="28"/>
          <w:szCs w:val="28"/>
        </w:rPr>
        <w:t>. Увеличение импорта из азиатских стран обусловлено ростом поставок высокотехнологичных товаров и оборудования.</w:t>
      </w:r>
    </w:p>
    <w:p w14:paraId="56CFE214" w14:textId="148B3F92" w:rsidR="00376FE5" w:rsidRDefault="00376FE5" w:rsidP="00A22503">
      <w:pPr>
        <w:spacing w:after="0" w:line="360" w:lineRule="auto"/>
        <w:ind w:firstLine="709"/>
        <w:jc w:val="both"/>
        <w:rPr>
          <w:rFonts w:ascii="Times New Roman" w:hAnsi="Times New Roman" w:cs="Times New Roman"/>
          <w:sz w:val="28"/>
          <w:szCs w:val="28"/>
        </w:rPr>
      </w:pPr>
      <w:r w:rsidRPr="00376FE5">
        <w:rPr>
          <w:rFonts w:ascii="Times New Roman" w:hAnsi="Times New Roman" w:cs="Times New Roman"/>
          <w:sz w:val="28"/>
          <w:szCs w:val="28"/>
        </w:rPr>
        <w:t>СНГ играет важную роль в поддержке региональной интеграции и торговых связей между странами. В рамках Евразийского экономического союза активно обмениваются товарами, что помогает снижать торговые барьеры и стимулировать экономический рост. Беларусь и Казахстан традиционно являются крупными импортёрами российской продукции и важными транзитными странами.</w:t>
      </w:r>
    </w:p>
    <w:p w14:paraId="5D391871" w14:textId="5B2E9D1A" w:rsidR="00376FE5" w:rsidRPr="00376FE5" w:rsidRDefault="00376FE5" w:rsidP="00334502">
      <w:pPr>
        <w:pStyle w:val="2"/>
      </w:pPr>
      <w:bookmarkStart w:id="8" w:name="_Toc201241072"/>
      <w:r w:rsidRPr="00376FE5">
        <w:t>2.3. Факторы, влияющие на внешнеторговые потоки Р</w:t>
      </w:r>
      <w:r w:rsidR="00C03D31">
        <w:t xml:space="preserve">оссийской </w:t>
      </w:r>
      <w:r w:rsidRPr="00376FE5">
        <w:t>Ф</w:t>
      </w:r>
      <w:r w:rsidR="00C03D31">
        <w:t>едерации</w:t>
      </w:r>
      <w:bookmarkEnd w:id="8"/>
    </w:p>
    <w:p w14:paraId="20F0A17F" w14:textId="35A60118" w:rsidR="00376FE5" w:rsidRDefault="00376FE5"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Формирование внешней торговли определяется </w:t>
      </w:r>
      <w:r w:rsidR="00D91EBF">
        <w:rPr>
          <w:rFonts w:ascii="Times New Roman" w:hAnsi="Times New Roman" w:cs="Times New Roman"/>
          <w:sz w:val="28"/>
          <w:szCs w:val="28"/>
        </w:rPr>
        <w:t>комплексом различных</w:t>
      </w:r>
      <w:r>
        <w:rPr>
          <w:rFonts w:ascii="Times New Roman" w:hAnsi="Times New Roman" w:cs="Times New Roman"/>
          <w:sz w:val="28"/>
          <w:szCs w:val="28"/>
        </w:rPr>
        <w:t xml:space="preserve"> фактор</w:t>
      </w:r>
      <w:r w:rsidR="00D91EBF">
        <w:rPr>
          <w:rFonts w:ascii="Times New Roman" w:hAnsi="Times New Roman" w:cs="Times New Roman"/>
          <w:sz w:val="28"/>
          <w:szCs w:val="28"/>
        </w:rPr>
        <w:t>ов</w:t>
      </w:r>
      <w:r>
        <w:rPr>
          <w:rFonts w:ascii="Times New Roman" w:hAnsi="Times New Roman" w:cs="Times New Roman"/>
          <w:sz w:val="28"/>
          <w:szCs w:val="28"/>
        </w:rPr>
        <w:t>: экономическ</w:t>
      </w:r>
      <w:r w:rsidR="00D91EBF">
        <w:rPr>
          <w:rFonts w:ascii="Times New Roman" w:hAnsi="Times New Roman" w:cs="Times New Roman"/>
          <w:sz w:val="28"/>
          <w:szCs w:val="28"/>
        </w:rPr>
        <w:t>их</w:t>
      </w:r>
      <w:r>
        <w:rPr>
          <w:rFonts w:ascii="Times New Roman" w:hAnsi="Times New Roman" w:cs="Times New Roman"/>
          <w:sz w:val="28"/>
          <w:szCs w:val="28"/>
        </w:rPr>
        <w:t>, политически</w:t>
      </w:r>
      <w:r w:rsidR="00D91EBF">
        <w:rPr>
          <w:rFonts w:ascii="Times New Roman" w:hAnsi="Times New Roman" w:cs="Times New Roman"/>
          <w:sz w:val="28"/>
          <w:szCs w:val="28"/>
        </w:rPr>
        <w:t>х</w:t>
      </w:r>
      <w:r>
        <w:rPr>
          <w:rFonts w:ascii="Times New Roman" w:hAnsi="Times New Roman" w:cs="Times New Roman"/>
          <w:sz w:val="28"/>
          <w:szCs w:val="28"/>
        </w:rPr>
        <w:t>, институциональны</w:t>
      </w:r>
      <w:r w:rsidR="00D91EBF">
        <w:rPr>
          <w:rFonts w:ascii="Times New Roman" w:hAnsi="Times New Roman" w:cs="Times New Roman"/>
          <w:sz w:val="28"/>
          <w:szCs w:val="28"/>
        </w:rPr>
        <w:t>х</w:t>
      </w:r>
      <w:r>
        <w:rPr>
          <w:rFonts w:ascii="Times New Roman" w:hAnsi="Times New Roman" w:cs="Times New Roman"/>
          <w:sz w:val="28"/>
          <w:szCs w:val="28"/>
        </w:rPr>
        <w:t xml:space="preserve"> и </w:t>
      </w:r>
      <w:r w:rsidR="00060CA6">
        <w:rPr>
          <w:rFonts w:ascii="Times New Roman" w:hAnsi="Times New Roman" w:cs="Times New Roman"/>
          <w:sz w:val="28"/>
          <w:szCs w:val="28"/>
        </w:rPr>
        <w:t>географически</w:t>
      </w:r>
      <w:r w:rsidR="00D91EBF">
        <w:rPr>
          <w:rFonts w:ascii="Times New Roman" w:hAnsi="Times New Roman" w:cs="Times New Roman"/>
          <w:sz w:val="28"/>
          <w:szCs w:val="28"/>
        </w:rPr>
        <w:t>х</w:t>
      </w:r>
      <w:r w:rsidR="00060CA6">
        <w:rPr>
          <w:rFonts w:ascii="Times New Roman" w:hAnsi="Times New Roman" w:cs="Times New Roman"/>
          <w:sz w:val="28"/>
          <w:szCs w:val="28"/>
        </w:rPr>
        <w:t xml:space="preserve">. Для </w:t>
      </w:r>
      <w:r w:rsidR="00D91EBF">
        <w:rPr>
          <w:rFonts w:ascii="Times New Roman" w:hAnsi="Times New Roman" w:cs="Times New Roman"/>
          <w:sz w:val="28"/>
          <w:szCs w:val="28"/>
        </w:rPr>
        <w:t xml:space="preserve">анализа факторов, влияющих на внешнюю торговлю </w:t>
      </w:r>
      <w:r w:rsidR="00D91EBF">
        <w:rPr>
          <w:rFonts w:ascii="Times New Roman" w:hAnsi="Times New Roman" w:cs="Times New Roman"/>
          <w:sz w:val="28"/>
          <w:szCs w:val="28"/>
        </w:rPr>
        <w:lastRenderedPageBreak/>
        <w:t xml:space="preserve">Российской Федерации </w:t>
      </w:r>
      <w:r w:rsidR="00060CA6">
        <w:rPr>
          <w:rFonts w:ascii="Times New Roman" w:hAnsi="Times New Roman" w:cs="Times New Roman"/>
          <w:sz w:val="28"/>
          <w:szCs w:val="28"/>
        </w:rPr>
        <w:t xml:space="preserve">важно учитывать </w:t>
      </w:r>
      <w:r w:rsidR="00D91EBF">
        <w:rPr>
          <w:rFonts w:ascii="Times New Roman" w:hAnsi="Times New Roman" w:cs="Times New Roman"/>
          <w:sz w:val="28"/>
          <w:szCs w:val="28"/>
        </w:rPr>
        <w:t xml:space="preserve">как </w:t>
      </w:r>
      <w:r w:rsidR="00060CA6">
        <w:rPr>
          <w:rFonts w:ascii="Times New Roman" w:hAnsi="Times New Roman" w:cs="Times New Roman"/>
          <w:sz w:val="28"/>
          <w:szCs w:val="28"/>
        </w:rPr>
        <w:t>международную ситуацию</w:t>
      </w:r>
      <w:r w:rsidR="00D91EBF">
        <w:rPr>
          <w:rFonts w:ascii="Times New Roman" w:hAnsi="Times New Roman" w:cs="Times New Roman"/>
          <w:sz w:val="28"/>
          <w:szCs w:val="28"/>
        </w:rPr>
        <w:t xml:space="preserve">, так </w:t>
      </w:r>
      <w:r w:rsidR="00060CA6">
        <w:rPr>
          <w:rFonts w:ascii="Times New Roman" w:hAnsi="Times New Roman" w:cs="Times New Roman"/>
          <w:sz w:val="28"/>
          <w:szCs w:val="28"/>
        </w:rPr>
        <w:t>и структуру национальной экономики.</w:t>
      </w:r>
    </w:p>
    <w:p w14:paraId="757FA4CB" w14:textId="514D5789" w:rsidR="00060CA6" w:rsidRPr="00D91EBF" w:rsidRDefault="00060CA6" w:rsidP="00A22503">
      <w:pPr>
        <w:pStyle w:val="af7"/>
        <w:numPr>
          <w:ilvl w:val="0"/>
          <w:numId w:val="30"/>
        </w:numPr>
        <w:spacing w:after="0" w:line="360" w:lineRule="auto"/>
        <w:jc w:val="both"/>
        <w:rPr>
          <w:rFonts w:ascii="Times New Roman" w:hAnsi="Times New Roman" w:cs="Times New Roman"/>
          <w:b/>
          <w:bCs/>
          <w:sz w:val="28"/>
          <w:szCs w:val="28"/>
        </w:rPr>
      </w:pPr>
      <w:r w:rsidRPr="00D91EBF">
        <w:rPr>
          <w:rFonts w:ascii="Times New Roman" w:hAnsi="Times New Roman" w:cs="Times New Roman"/>
          <w:b/>
          <w:bCs/>
          <w:sz w:val="28"/>
          <w:szCs w:val="28"/>
        </w:rPr>
        <w:t>Экономические фактор</w:t>
      </w:r>
      <w:r w:rsidR="006A28B4" w:rsidRPr="00D91EBF">
        <w:rPr>
          <w:rFonts w:ascii="Times New Roman" w:hAnsi="Times New Roman" w:cs="Times New Roman"/>
          <w:b/>
          <w:bCs/>
          <w:sz w:val="28"/>
          <w:szCs w:val="28"/>
        </w:rPr>
        <w:t>ы</w:t>
      </w:r>
      <w:r w:rsidR="00217CF3" w:rsidRPr="00D91EBF">
        <w:rPr>
          <w:rFonts w:ascii="Times New Roman" w:hAnsi="Times New Roman" w:cs="Times New Roman"/>
          <w:b/>
          <w:bCs/>
          <w:sz w:val="28"/>
          <w:szCs w:val="28"/>
        </w:rPr>
        <w:t>.</w:t>
      </w:r>
    </w:p>
    <w:p w14:paraId="2104F475" w14:textId="3DC062AD" w:rsidR="00060CA6" w:rsidRDefault="00217CF3"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Один из ключевых факторов, влияющих на объём внешней торговли это </w:t>
      </w:r>
      <w:r w:rsidR="00D91EBF">
        <w:rPr>
          <w:rFonts w:ascii="Times New Roman" w:hAnsi="Times New Roman" w:cs="Times New Roman"/>
          <w:sz w:val="28"/>
          <w:szCs w:val="28"/>
        </w:rPr>
        <w:t xml:space="preserve">уровень </w:t>
      </w:r>
      <w:r>
        <w:rPr>
          <w:rFonts w:ascii="Times New Roman" w:hAnsi="Times New Roman" w:cs="Times New Roman"/>
          <w:sz w:val="28"/>
          <w:szCs w:val="28"/>
        </w:rPr>
        <w:t>ВВП страны и её торговых партнёров. ВВП можно представить как экономическую мощь страны: чем он выше, тем больше у страны возможностей покупать и производить.</w:t>
      </w:r>
    </w:p>
    <w:p w14:paraId="5D62BF27" w14:textId="6E474265" w:rsidR="00217CF3" w:rsidRDefault="00217CF3"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Уровень доходов на душу населения также является ещё одним важным экономическим фактором. Чем выше доходы населения, тем больше люди могут тратить, и структура их потребления меняется.</w:t>
      </w:r>
      <w:r w:rsidRPr="00217CF3">
        <w:t xml:space="preserve"> </w:t>
      </w:r>
      <w:r w:rsidRPr="00217CF3">
        <w:rPr>
          <w:rFonts w:ascii="Times New Roman" w:hAnsi="Times New Roman" w:cs="Times New Roman"/>
          <w:sz w:val="28"/>
          <w:szCs w:val="28"/>
        </w:rPr>
        <w:t>В развитых странах больше покупают качественных и технологичных товаров, а в развивающихся — сырья и продуктов сельского хозяйства. Для России это значит, что её экономика сильно зависит от экспорта сырья.</w:t>
      </w:r>
    </w:p>
    <w:p w14:paraId="5C799C89" w14:textId="7928D2AF" w:rsidR="00D91EBF" w:rsidRPr="00060CA6" w:rsidRDefault="00D91EBF"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Ещё одним экономическим фактором является курс рубля. Его снижение делает экспорт более привлекательным, но одновременно увеличивает стоимость импорта, особенно высокотехнологичных товаров, что влияет на структуру торгового баланса.</w:t>
      </w:r>
    </w:p>
    <w:p w14:paraId="47D6B3ED" w14:textId="0DD63606" w:rsidR="00060CA6" w:rsidRPr="00D91EBF" w:rsidRDefault="00217CF3" w:rsidP="00A22503">
      <w:pPr>
        <w:pStyle w:val="af7"/>
        <w:numPr>
          <w:ilvl w:val="0"/>
          <w:numId w:val="30"/>
        </w:numPr>
        <w:spacing w:after="0" w:line="360" w:lineRule="auto"/>
        <w:jc w:val="both"/>
        <w:rPr>
          <w:rFonts w:ascii="Times New Roman" w:hAnsi="Times New Roman" w:cs="Times New Roman"/>
          <w:b/>
          <w:bCs/>
          <w:sz w:val="28"/>
          <w:szCs w:val="28"/>
        </w:rPr>
      </w:pPr>
      <w:r w:rsidRPr="00D91EBF">
        <w:rPr>
          <w:rFonts w:ascii="Times New Roman" w:hAnsi="Times New Roman" w:cs="Times New Roman"/>
          <w:b/>
          <w:bCs/>
          <w:sz w:val="28"/>
          <w:szCs w:val="28"/>
        </w:rPr>
        <w:t>Географические факторы.</w:t>
      </w:r>
    </w:p>
    <w:p w14:paraId="125026F3" w14:textId="5CAB3C38" w:rsidR="00D91EBF" w:rsidRDefault="009F40B8" w:rsidP="00A22503">
      <w:pPr>
        <w:spacing w:after="0" w:line="360" w:lineRule="auto"/>
        <w:ind w:firstLine="709"/>
        <w:jc w:val="both"/>
        <w:rPr>
          <w:rFonts w:ascii="Times New Roman" w:hAnsi="Times New Roman" w:cs="Times New Roman"/>
          <w:sz w:val="28"/>
          <w:szCs w:val="28"/>
        </w:rPr>
      </w:pPr>
      <w:r w:rsidRPr="009F40B8">
        <w:rPr>
          <w:rFonts w:ascii="Times New Roman" w:hAnsi="Times New Roman" w:cs="Times New Roman"/>
          <w:sz w:val="28"/>
          <w:szCs w:val="28"/>
        </w:rPr>
        <w:t>На рисунке 2.1 представлена карта мира</w:t>
      </w:r>
      <w:r w:rsidR="00EA3B29">
        <w:rPr>
          <w:rFonts w:ascii="Times New Roman" w:hAnsi="Times New Roman" w:cs="Times New Roman"/>
          <w:sz w:val="28"/>
          <w:szCs w:val="28"/>
        </w:rPr>
        <w:t xml:space="preserve"> </w:t>
      </w:r>
      <w:r w:rsidR="00EA3B29" w:rsidRPr="00EA3B29">
        <w:rPr>
          <w:rFonts w:ascii="Times New Roman" w:hAnsi="Times New Roman" w:cs="Times New Roman"/>
          <w:sz w:val="28"/>
          <w:szCs w:val="28"/>
        </w:rPr>
        <w:t>[14]</w:t>
      </w:r>
      <w:r w:rsidRPr="009F40B8">
        <w:rPr>
          <w:rFonts w:ascii="Times New Roman" w:hAnsi="Times New Roman" w:cs="Times New Roman"/>
          <w:sz w:val="28"/>
          <w:szCs w:val="28"/>
        </w:rPr>
        <w:t>, на которой страны окрашены в соответствии их уровню ВВП на душу населения от тёмно-зелёного — самые богатые, до красного — самые бедные. Россия на этой карте окрашена в светло-зелёный цвет, что соответствует уровню ВВП от 10 000 до 25 000 долларов. Такая карта отражает причину торговли, почему Россия часто торгует со странами с средним уровнем ВВП (СНГ, Китай, страны центральной Азии и др.)</w:t>
      </w:r>
      <w:r>
        <w:rPr>
          <w:rFonts w:ascii="Times New Roman" w:hAnsi="Times New Roman" w:cs="Times New Roman"/>
          <w:sz w:val="28"/>
          <w:szCs w:val="28"/>
        </w:rPr>
        <w:t xml:space="preserve">. </w:t>
      </w:r>
      <w:r w:rsidR="00217CF3">
        <w:rPr>
          <w:rFonts w:ascii="Times New Roman" w:hAnsi="Times New Roman" w:cs="Times New Roman"/>
          <w:sz w:val="28"/>
          <w:szCs w:val="28"/>
        </w:rPr>
        <w:t xml:space="preserve">Согласно классическому виду гравитационной модели, расстояние обычно затрудняет торговлю, чем дальше друг от друга страны, тем выше транспортные расходы и меньшим количеством товаров </w:t>
      </w:r>
      <w:r w:rsidR="00D91EBF">
        <w:rPr>
          <w:rFonts w:ascii="Times New Roman" w:hAnsi="Times New Roman" w:cs="Times New Roman"/>
          <w:sz w:val="28"/>
          <w:szCs w:val="28"/>
        </w:rPr>
        <w:t>страны</w:t>
      </w:r>
      <w:r w:rsidR="00217CF3">
        <w:rPr>
          <w:rFonts w:ascii="Times New Roman" w:hAnsi="Times New Roman" w:cs="Times New Roman"/>
          <w:sz w:val="28"/>
          <w:szCs w:val="28"/>
        </w:rPr>
        <w:t xml:space="preserve"> обмениваются. Однако для России этот аспект </w:t>
      </w:r>
      <w:r>
        <w:rPr>
          <w:rFonts w:ascii="Times New Roman" w:hAnsi="Times New Roman" w:cs="Times New Roman"/>
          <w:sz w:val="28"/>
          <w:szCs w:val="28"/>
        </w:rPr>
        <w:t xml:space="preserve">может </w:t>
      </w:r>
      <w:r w:rsidR="00217CF3">
        <w:rPr>
          <w:rFonts w:ascii="Times New Roman" w:hAnsi="Times New Roman" w:cs="Times New Roman"/>
          <w:sz w:val="28"/>
          <w:szCs w:val="28"/>
        </w:rPr>
        <w:t xml:space="preserve">частично </w:t>
      </w:r>
      <w:r>
        <w:rPr>
          <w:rFonts w:ascii="Times New Roman" w:hAnsi="Times New Roman" w:cs="Times New Roman"/>
          <w:sz w:val="28"/>
          <w:szCs w:val="28"/>
        </w:rPr>
        <w:t xml:space="preserve">компенсироваться </w:t>
      </w:r>
      <w:r w:rsidR="00217CF3">
        <w:rPr>
          <w:rFonts w:ascii="Times New Roman" w:hAnsi="Times New Roman" w:cs="Times New Roman"/>
          <w:sz w:val="28"/>
          <w:szCs w:val="28"/>
        </w:rPr>
        <w:t>развитой системой трубопроводов</w:t>
      </w:r>
      <w:r w:rsidR="00D91EBF">
        <w:rPr>
          <w:rFonts w:ascii="Times New Roman" w:hAnsi="Times New Roman" w:cs="Times New Roman"/>
          <w:sz w:val="28"/>
          <w:szCs w:val="28"/>
        </w:rPr>
        <w:t xml:space="preserve">, </w:t>
      </w:r>
      <w:r w:rsidR="00217CF3">
        <w:rPr>
          <w:rFonts w:ascii="Times New Roman" w:hAnsi="Times New Roman" w:cs="Times New Roman"/>
          <w:sz w:val="28"/>
          <w:szCs w:val="28"/>
        </w:rPr>
        <w:t>портов</w:t>
      </w:r>
      <w:r w:rsidR="00D91EBF">
        <w:rPr>
          <w:rFonts w:ascii="Times New Roman" w:hAnsi="Times New Roman" w:cs="Times New Roman"/>
          <w:sz w:val="28"/>
          <w:szCs w:val="28"/>
        </w:rPr>
        <w:t xml:space="preserve"> и железных дорог</w:t>
      </w:r>
      <w:r w:rsidR="00217CF3">
        <w:rPr>
          <w:rFonts w:ascii="Times New Roman" w:hAnsi="Times New Roman" w:cs="Times New Roman"/>
          <w:sz w:val="28"/>
          <w:szCs w:val="28"/>
        </w:rPr>
        <w:t xml:space="preserve">. </w:t>
      </w:r>
    </w:p>
    <w:p w14:paraId="279AA786" w14:textId="32C3D7F9" w:rsidR="006760B2" w:rsidRDefault="00217CF3"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Соседние страны, особенно входящие в экономические объединения (например, ЕАЭС), активно торгуют друг с другом. В частности, это происходит благодаря снижению торговых барьеров и </w:t>
      </w:r>
      <w:r w:rsidR="00D91EBF">
        <w:rPr>
          <w:rFonts w:ascii="Times New Roman" w:hAnsi="Times New Roman" w:cs="Times New Roman"/>
          <w:sz w:val="28"/>
          <w:szCs w:val="28"/>
        </w:rPr>
        <w:t>минимальным</w:t>
      </w:r>
      <w:r>
        <w:rPr>
          <w:rFonts w:ascii="Times New Roman" w:hAnsi="Times New Roman" w:cs="Times New Roman"/>
          <w:sz w:val="28"/>
          <w:szCs w:val="28"/>
        </w:rPr>
        <w:t xml:space="preserve"> логисти</w:t>
      </w:r>
      <w:r w:rsidR="00D91EBF">
        <w:rPr>
          <w:rFonts w:ascii="Times New Roman" w:hAnsi="Times New Roman" w:cs="Times New Roman"/>
          <w:sz w:val="28"/>
          <w:szCs w:val="28"/>
        </w:rPr>
        <w:t>ческим затратам</w:t>
      </w:r>
      <w:r>
        <w:rPr>
          <w:rFonts w:ascii="Times New Roman" w:hAnsi="Times New Roman" w:cs="Times New Roman"/>
          <w:sz w:val="28"/>
          <w:szCs w:val="28"/>
        </w:rPr>
        <w:t>.</w:t>
      </w:r>
    </w:p>
    <w:p w14:paraId="1CF87CF3" w14:textId="439FF6D9" w:rsidR="006760B2" w:rsidRPr="00217CF3" w:rsidRDefault="006760B2" w:rsidP="006760B2">
      <w:pPr>
        <w:spacing w:after="0" w:line="360" w:lineRule="auto"/>
        <w:ind w:firstLine="709"/>
        <w:jc w:val="center"/>
        <w:rPr>
          <w:rFonts w:ascii="Times New Roman" w:hAnsi="Times New Roman" w:cs="Times New Roman"/>
          <w:sz w:val="28"/>
          <w:szCs w:val="28"/>
        </w:rPr>
      </w:pPr>
      <w:r w:rsidRPr="006760B2">
        <w:rPr>
          <w:rFonts w:ascii="Times New Roman" w:hAnsi="Times New Roman" w:cs="Times New Roman"/>
          <w:noProof/>
          <w:sz w:val="28"/>
          <w:szCs w:val="28"/>
        </w:rPr>
        <w:drawing>
          <wp:anchor distT="0" distB="0" distL="114300" distR="114300" simplePos="0" relativeHeight="251673600" behindDoc="0" locked="0" layoutInCell="1" allowOverlap="1" wp14:anchorId="30928F2B" wp14:editId="78C8AD25">
            <wp:simplePos x="0" y="0"/>
            <wp:positionH relativeFrom="column">
              <wp:posOffset>-193445</wp:posOffset>
            </wp:positionH>
            <wp:positionV relativeFrom="paragraph">
              <wp:posOffset>33</wp:posOffset>
            </wp:positionV>
            <wp:extent cx="6331527" cy="3731574"/>
            <wp:effectExtent l="19050" t="19050" r="12700" b="21590"/>
            <wp:wrapTopAndBottom/>
            <wp:docPr id="11145689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68980" name=""/>
                    <pic:cNvPicPr/>
                  </pic:nvPicPr>
                  <pic:blipFill rotWithShape="1">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l="-170" t="5918" r="2682"/>
                    <a:stretch>
                      <a:fillRect/>
                    </a:stretch>
                  </pic:blipFill>
                  <pic:spPr bwMode="auto">
                    <a:xfrm>
                      <a:off x="0" y="0"/>
                      <a:ext cx="6347759" cy="3741141"/>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Рисунок 2.1</w:t>
      </w:r>
    </w:p>
    <w:p w14:paraId="26E493D5" w14:textId="51EC7EF7" w:rsidR="00217CF3" w:rsidRPr="00D91EBF" w:rsidRDefault="00217CF3" w:rsidP="00A22503">
      <w:pPr>
        <w:pStyle w:val="af7"/>
        <w:numPr>
          <w:ilvl w:val="0"/>
          <w:numId w:val="30"/>
        </w:numPr>
        <w:spacing w:after="0" w:line="360" w:lineRule="auto"/>
        <w:jc w:val="both"/>
        <w:rPr>
          <w:rFonts w:ascii="Times New Roman" w:hAnsi="Times New Roman" w:cs="Times New Roman"/>
          <w:b/>
          <w:bCs/>
          <w:sz w:val="28"/>
          <w:szCs w:val="28"/>
        </w:rPr>
      </w:pPr>
      <w:r w:rsidRPr="00D91EBF">
        <w:rPr>
          <w:rFonts w:ascii="Times New Roman" w:hAnsi="Times New Roman" w:cs="Times New Roman"/>
          <w:b/>
          <w:bCs/>
          <w:sz w:val="28"/>
          <w:szCs w:val="28"/>
        </w:rPr>
        <w:t>Политические факторы.</w:t>
      </w:r>
    </w:p>
    <w:p w14:paraId="4A651694" w14:textId="7A12B199" w:rsidR="00217CF3" w:rsidRDefault="00B96C8D"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Наличие или отсутствие торговых ограничений, таких как санкции, квоты пошлины значительно влияет на характер внешней торговли. После санкций 2014 года, в особенности после 2022 года, Россия столкнулась с большими ограничениями со стороны ЕС, США и других государств. Санкции привели к резкому снижению объ</w:t>
      </w:r>
      <w:r w:rsidR="006A28B4">
        <w:rPr>
          <w:rFonts w:ascii="Times New Roman" w:hAnsi="Times New Roman" w:cs="Times New Roman"/>
          <w:sz w:val="28"/>
          <w:szCs w:val="28"/>
        </w:rPr>
        <w:t>е</w:t>
      </w:r>
      <w:r>
        <w:rPr>
          <w:rFonts w:ascii="Times New Roman" w:hAnsi="Times New Roman" w:cs="Times New Roman"/>
          <w:sz w:val="28"/>
          <w:szCs w:val="28"/>
        </w:rPr>
        <w:t xml:space="preserve">мов торговли с </w:t>
      </w:r>
      <w:r w:rsidR="00D91EBF">
        <w:rPr>
          <w:rFonts w:ascii="Times New Roman" w:hAnsi="Times New Roman" w:cs="Times New Roman"/>
          <w:sz w:val="28"/>
          <w:szCs w:val="28"/>
        </w:rPr>
        <w:t>западными</w:t>
      </w:r>
      <w:r>
        <w:rPr>
          <w:rFonts w:ascii="Times New Roman" w:hAnsi="Times New Roman" w:cs="Times New Roman"/>
          <w:sz w:val="28"/>
          <w:szCs w:val="28"/>
        </w:rPr>
        <w:t xml:space="preserve"> странами. В то же время произошла переориентация на другие рынки Азии</w:t>
      </w:r>
      <w:r w:rsidR="00D91EBF">
        <w:rPr>
          <w:rFonts w:ascii="Times New Roman" w:hAnsi="Times New Roman" w:cs="Times New Roman"/>
          <w:sz w:val="28"/>
          <w:szCs w:val="28"/>
        </w:rPr>
        <w:t>,</w:t>
      </w:r>
      <w:r>
        <w:rPr>
          <w:rFonts w:ascii="Times New Roman" w:hAnsi="Times New Roman" w:cs="Times New Roman"/>
          <w:sz w:val="28"/>
          <w:szCs w:val="28"/>
        </w:rPr>
        <w:t xml:space="preserve"> Африки</w:t>
      </w:r>
      <w:r w:rsidR="00D91EBF">
        <w:rPr>
          <w:rFonts w:ascii="Times New Roman" w:hAnsi="Times New Roman" w:cs="Times New Roman"/>
          <w:sz w:val="28"/>
          <w:szCs w:val="28"/>
        </w:rPr>
        <w:t xml:space="preserve"> и Ближнего Востока</w:t>
      </w:r>
      <w:r>
        <w:rPr>
          <w:rFonts w:ascii="Times New Roman" w:hAnsi="Times New Roman" w:cs="Times New Roman"/>
          <w:sz w:val="28"/>
          <w:szCs w:val="28"/>
        </w:rPr>
        <w:t>, не поддерживающие санкционную политику.</w:t>
      </w:r>
    </w:p>
    <w:p w14:paraId="4C288EB5" w14:textId="187CF8C8" w:rsidR="00B96C8D" w:rsidRDefault="00B96C8D"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Важную роль играет членство в международных организациях. Например, членство России</w:t>
      </w:r>
      <w:r w:rsidR="006A28B4">
        <w:rPr>
          <w:rFonts w:ascii="Times New Roman" w:hAnsi="Times New Roman" w:cs="Times New Roman"/>
          <w:sz w:val="28"/>
          <w:szCs w:val="28"/>
        </w:rPr>
        <w:t xml:space="preserve"> в</w:t>
      </w:r>
      <w:r>
        <w:rPr>
          <w:rFonts w:ascii="Times New Roman" w:hAnsi="Times New Roman" w:cs="Times New Roman"/>
          <w:sz w:val="28"/>
          <w:szCs w:val="28"/>
        </w:rPr>
        <w:t xml:space="preserve"> БРИКС позволило укрепить сотрудничество с крупнейшими развивающимися экономиками </w:t>
      </w:r>
      <w:r w:rsidRPr="00B96C8D">
        <w:rPr>
          <w:rFonts w:ascii="Times New Roman" w:hAnsi="Times New Roman" w:cs="Times New Roman"/>
          <w:sz w:val="28"/>
          <w:szCs w:val="28"/>
        </w:rPr>
        <w:t>—</w:t>
      </w:r>
      <w:r>
        <w:rPr>
          <w:rFonts w:ascii="Times New Roman" w:hAnsi="Times New Roman" w:cs="Times New Roman"/>
          <w:sz w:val="28"/>
          <w:szCs w:val="28"/>
        </w:rPr>
        <w:t xml:space="preserve"> Китай, Индия, Бразилия, Южная Африка и др. Участие в БРИКС способствует снижению зависимости от крупных стран и союз</w:t>
      </w:r>
      <w:r w:rsidR="006A28B4">
        <w:rPr>
          <w:rFonts w:ascii="Times New Roman" w:hAnsi="Times New Roman" w:cs="Times New Roman"/>
          <w:sz w:val="28"/>
          <w:szCs w:val="28"/>
        </w:rPr>
        <w:t>ов</w:t>
      </w:r>
      <w:r>
        <w:rPr>
          <w:rFonts w:ascii="Times New Roman" w:hAnsi="Times New Roman" w:cs="Times New Roman"/>
          <w:sz w:val="28"/>
          <w:szCs w:val="28"/>
        </w:rPr>
        <w:t xml:space="preserve">, наложивших санкции, формированию более </w:t>
      </w:r>
      <w:r>
        <w:rPr>
          <w:rFonts w:ascii="Times New Roman" w:hAnsi="Times New Roman" w:cs="Times New Roman"/>
          <w:sz w:val="28"/>
          <w:szCs w:val="28"/>
        </w:rPr>
        <w:lastRenderedPageBreak/>
        <w:t>устойчивых торговых маршрутов и развити</w:t>
      </w:r>
      <w:r w:rsidR="0021627C">
        <w:rPr>
          <w:rFonts w:ascii="Times New Roman" w:hAnsi="Times New Roman" w:cs="Times New Roman"/>
          <w:sz w:val="28"/>
          <w:szCs w:val="28"/>
        </w:rPr>
        <w:t>ю торговли в национальных валютах.</w:t>
      </w:r>
    </w:p>
    <w:p w14:paraId="4FC81FD8" w14:textId="1AC36C83" w:rsidR="00D91EBF" w:rsidRPr="00217CF3" w:rsidRDefault="00D91EBF"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Россия адаптируется </w:t>
      </w:r>
      <w:r w:rsidR="00381FDC">
        <w:rPr>
          <w:rFonts w:ascii="Times New Roman" w:hAnsi="Times New Roman" w:cs="Times New Roman"/>
          <w:sz w:val="28"/>
          <w:szCs w:val="28"/>
        </w:rPr>
        <w:t>к</w:t>
      </w:r>
      <w:r>
        <w:rPr>
          <w:rFonts w:ascii="Times New Roman" w:hAnsi="Times New Roman" w:cs="Times New Roman"/>
          <w:sz w:val="28"/>
          <w:szCs w:val="28"/>
        </w:rPr>
        <w:t xml:space="preserve"> новым реалиям мировой торговли, расширяет круг экономических партнёров, увеличивает экспорт в дружественные страны, выходит на новые рынки</w:t>
      </w:r>
      <w:r w:rsidR="00381FDC">
        <w:rPr>
          <w:rFonts w:ascii="Times New Roman" w:hAnsi="Times New Roman" w:cs="Times New Roman"/>
          <w:sz w:val="28"/>
          <w:szCs w:val="28"/>
        </w:rPr>
        <w:t>. В будущем диверсификация внешней торговли и развитие национальной производственной базы могут стать хорошим фундаментом для стабильного экономического роста и снижения зависимости от внешнеполитических рисков.</w:t>
      </w:r>
    </w:p>
    <w:p w14:paraId="5015DB3D" w14:textId="61BDBB1C" w:rsidR="0021627C" w:rsidRDefault="0021627C" w:rsidP="00A22503">
      <w:pPr>
        <w:spacing w:after="0"/>
        <w:rPr>
          <w:rFonts w:ascii="Times New Roman" w:hAnsi="Times New Roman" w:cs="Times New Roman"/>
          <w:sz w:val="28"/>
          <w:szCs w:val="28"/>
        </w:rPr>
      </w:pPr>
      <w:r>
        <w:rPr>
          <w:rFonts w:ascii="Times New Roman" w:hAnsi="Times New Roman" w:cs="Times New Roman"/>
          <w:sz w:val="28"/>
          <w:szCs w:val="28"/>
        </w:rPr>
        <w:br w:type="page"/>
      </w:r>
    </w:p>
    <w:p w14:paraId="4C3FAFC0" w14:textId="42462E51" w:rsidR="006A28B4" w:rsidRPr="006A28B4" w:rsidRDefault="0021627C" w:rsidP="00A22503">
      <w:pPr>
        <w:pStyle w:val="1"/>
        <w:spacing w:before="0" w:after="0"/>
      </w:pPr>
      <w:bookmarkStart w:id="9" w:name="_Toc201241073"/>
      <w:r w:rsidRPr="0021627C">
        <w:lastRenderedPageBreak/>
        <w:t>Глава 3. Эконометрическое моделирование внешней торговли Р</w:t>
      </w:r>
      <w:r>
        <w:t xml:space="preserve">оссийской </w:t>
      </w:r>
      <w:r w:rsidRPr="0021627C">
        <w:t>Ф</w:t>
      </w:r>
      <w:r>
        <w:t>едерации</w:t>
      </w:r>
      <w:r w:rsidRPr="0021627C">
        <w:t xml:space="preserve"> на основе гравитационной модели</w:t>
      </w:r>
      <w:bookmarkEnd w:id="9"/>
    </w:p>
    <w:p w14:paraId="31D43A65" w14:textId="77777777" w:rsidR="0021627C" w:rsidRDefault="006A28B4" w:rsidP="00A22503">
      <w:pPr>
        <w:pStyle w:val="2"/>
        <w:spacing w:before="0" w:after="0"/>
      </w:pPr>
      <w:bookmarkStart w:id="10" w:name="_Toc201241074"/>
      <w:r w:rsidRPr="006A28B4">
        <w:t>3.1. Построение гравитационной модели</w:t>
      </w:r>
      <w:bookmarkEnd w:id="10"/>
    </w:p>
    <w:p w14:paraId="5746D230" w14:textId="3004C9C8" w:rsidR="00C277D0" w:rsidRDefault="00C277D0" w:rsidP="00A22503">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В качестве была взята базовая логарифмическая спецификация</w:t>
      </w:r>
      <w:r w:rsidR="00B27508">
        <w:rPr>
          <w:rFonts w:ascii="Times New Roman" w:hAnsi="Times New Roman" w:cs="Times New Roman"/>
          <w:iCs/>
          <w:sz w:val="28"/>
          <w:szCs w:val="28"/>
        </w:rPr>
        <w:t xml:space="preserve"> гравитационной модели</w:t>
      </w:r>
      <w:r>
        <w:rPr>
          <w:rFonts w:ascii="Times New Roman" w:hAnsi="Times New Roman" w:cs="Times New Roman"/>
          <w:iCs/>
          <w:sz w:val="28"/>
          <w:szCs w:val="28"/>
        </w:rPr>
        <w:t>:</w:t>
      </w:r>
    </w:p>
    <w:p w14:paraId="6763065A" w14:textId="2311DCEC" w:rsidR="00C277D0" w:rsidRPr="000D755F" w:rsidRDefault="00C277D0" w:rsidP="00A22503">
      <w:pPr>
        <w:spacing w:after="0" w:line="360" w:lineRule="auto"/>
        <w:ind w:firstLine="709"/>
        <w:jc w:val="both"/>
        <w:rPr>
          <w:rFonts w:ascii="Times New Roman" w:eastAsiaTheme="minorEastAsia" w:hAnsi="Times New Roman" w:cs="Times New Roman"/>
          <w:i/>
          <w:iCs/>
          <w:sz w:val="28"/>
          <w:szCs w:val="28"/>
          <w:lang w:val="en-US"/>
        </w:rPr>
      </w:pPr>
      <m:oMathPara>
        <m:oMath>
          <m:r>
            <w:rPr>
              <w:rFonts w:ascii="Cambria Math" w:hAnsi="Cambria Math" w:cs="Times New Roman"/>
              <w:sz w:val="28"/>
              <w:szCs w:val="28"/>
              <w:lang w:val="en-US"/>
            </w:rPr>
            <m:t>Ln</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ik</m:t>
              </m:r>
            </m:sub>
          </m:sSub>
          <m:r>
            <w:rPr>
              <w:rFonts w:ascii="Cambria Math" w:hAnsi="Cambria Math" w:cs="Times New Roman"/>
              <w:sz w:val="28"/>
              <w:szCs w:val="28"/>
              <w:lang w:val="en-US"/>
            </w:rPr>
            <m:t>=α+</m:t>
          </m:r>
          <m:sSub>
            <m:sSubPr>
              <m:ctrlPr>
                <w:rPr>
                  <w:rFonts w:ascii="Cambria Math" w:hAnsi="Cambria Math" w:cs="Times New Roman"/>
                  <w:i/>
                  <w:iCs/>
                  <w:sz w:val="28"/>
                  <w:szCs w:val="28"/>
                  <w:lang w:val="en-US"/>
                </w:rPr>
              </m:ctrlPr>
            </m:sSubPr>
            <m:e>
              <m:r>
                <w:rPr>
                  <w:rFonts w:ascii="Cambria Math" w:hAnsi="Cambria Math" w:cs="Times New Roman"/>
                  <w:sz w:val="28"/>
                  <w:szCs w:val="28"/>
                  <w:lang w:val="el-GR"/>
                </w:rPr>
                <m:t>β</m:t>
              </m:r>
              <m:r>
                <w:rPr>
                  <w:rFonts w:ascii="Cambria Math" w:hAnsi="Cambria Math" w:cs="Times New Roman"/>
                  <w:sz w:val="28"/>
                  <w:szCs w:val="28"/>
                  <w:lang w:val="en-US"/>
                </w:rPr>
                <m:t>LnX</m:t>
              </m:r>
            </m:e>
            <m:sub>
              <m:r>
                <w:rPr>
                  <w:rFonts w:ascii="Cambria Math" w:hAnsi="Cambria Math" w:cs="Times New Roman"/>
                  <w:sz w:val="28"/>
                  <w:szCs w:val="28"/>
                  <w:lang w:val="en-US"/>
                </w:rPr>
                <m:t>i</m:t>
              </m:r>
            </m:sub>
          </m:sSub>
          <m:r>
            <w:rPr>
              <w:rFonts w:ascii="Cambria Math" w:hAnsi="Cambria Math" w:cs="Times New Roman"/>
              <w:sz w:val="28"/>
              <w:szCs w:val="28"/>
              <w:lang w:val="en-US"/>
            </w:rPr>
            <m:t>vvp+</m:t>
          </m:r>
          <m:sSub>
            <m:sSubPr>
              <m:ctrlPr>
                <w:rPr>
                  <w:rFonts w:ascii="Cambria Math" w:hAnsi="Cambria Math" w:cs="Times New Roman"/>
                  <w:i/>
                  <w:iCs/>
                  <w:sz w:val="28"/>
                  <w:szCs w:val="28"/>
                  <w:lang w:val="en-US"/>
                </w:rPr>
              </m:ctrlPr>
            </m:sSubPr>
            <m:e>
              <m:r>
                <w:rPr>
                  <w:rFonts w:ascii="Cambria Math" w:hAnsi="Cambria Math" w:cs="Times New Roman"/>
                  <w:sz w:val="28"/>
                  <w:szCs w:val="28"/>
                  <w:lang w:val="el-GR"/>
                </w:rPr>
                <m:t>γ</m:t>
              </m:r>
              <m:r>
                <w:rPr>
                  <w:rFonts w:ascii="Cambria Math" w:hAnsi="Cambria Math" w:cs="Times New Roman"/>
                  <w:sz w:val="28"/>
                  <w:szCs w:val="28"/>
                  <w:lang w:val="en-US"/>
                </w:rPr>
                <m:t>LnX</m:t>
              </m:r>
            </m:e>
            <m:sub>
              <m:r>
                <w:rPr>
                  <w:rFonts w:ascii="Cambria Math" w:hAnsi="Cambria Math" w:cs="Times New Roman"/>
                  <w:sz w:val="28"/>
                  <w:szCs w:val="28"/>
                  <w:lang w:val="en-US"/>
                </w:rPr>
                <m:t>k</m:t>
              </m:r>
            </m:sub>
          </m:sSub>
          <m:r>
            <w:rPr>
              <w:rFonts w:ascii="Cambria Math" w:hAnsi="Cambria Math" w:cs="Times New Roman"/>
              <w:sz w:val="28"/>
              <w:szCs w:val="28"/>
              <w:lang w:val="en-US"/>
            </w:rPr>
            <m:t>vvp+</m:t>
          </m:r>
          <m:r>
            <w:rPr>
              <w:rFonts w:ascii="Cambria Math" w:hAnsi="Cambria Math" w:cs="Times New Roman"/>
              <w:sz w:val="28"/>
              <w:szCs w:val="28"/>
              <w:lang w:val="el-GR"/>
            </w:rPr>
            <m:t>δ</m:t>
          </m:r>
          <m:r>
            <w:rPr>
              <w:rFonts w:ascii="Cambria Math" w:hAnsi="Cambria Math" w:cs="Times New Roman"/>
              <w:sz w:val="28"/>
              <w:szCs w:val="28"/>
              <w:lang w:val="en-US"/>
            </w:rPr>
            <m:t>Ln</m:t>
          </m:r>
          <m:sSub>
            <m:sSubPr>
              <m:ctrlPr>
                <w:rPr>
                  <w:rFonts w:ascii="Cambria Math" w:hAnsi="Cambria Math" w:cs="Times New Roman"/>
                  <w:i/>
                  <w:iCs/>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lang w:val="en-US"/>
                </w:rPr>
                <m:t>ik</m:t>
              </m:r>
            </m:sub>
          </m:sSub>
          <m:r>
            <w:rPr>
              <w:rFonts w:ascii="Cambria Math" w:hAnsi="Cambria Math" w:cs="Times New Roman"/>
              <w:sz w:val="28"/>
              <w:szCs w:val="28"/>
              <w:lang w:val="en-US"/>
            </w:rPr>
            <m:t>+</m:t>
          </m:r>
          <m:r>
            <w:rPr>
              <w:rFonts w:ascii="Cambria Math" w:hAnsi="Cambria Math" w:cs="Times New Roman"/>
              <w:sz w:val="28"/>
              <w:szCs w:val="28"/>
              <w:lang w:val="el-GR"/>
            </w:rPr>
            <m:t>λ</m:t>
          </m:r>
          <m:r>
            <w:rPr>
              <w:rFonts w:ascii="Cambria Math" w:hAnsi="Cambria Math" w:cs="Times New Roman"/>
              <w:sz w:val="28"/>
              <w:szCs w:val="28"/>
              <w:lang w:val="en-US"/>
            </w:rPr>
            <m:t>D</m:t>
          </m:r>
        </m:oMath>
      </m:oMathPara>
    </w:p>
    <w:p w14:paraId="08AA8D2F" w14:textId="4C1FE649" w:rsidR="00B27508" w:rsidRDefault="00C277D0" w:rsidP="00A22503">
      <w:pPr>
        <w:spacing w:after="0" w:line="360" w:lineRule="auto"/>
        <w:ind w:firstLine="709"/>
        <w:jc w:val="both"/>
        <w:rPr>
          <w:rFonts w:ascii="Times New Roman" w:eastAsia="Times New Roman" w:hAnsi="Times New Roman" w:cs="Times New Roman"/>
          <w:sz w:val="28"/>
          <w:szCs w:val="28"/>
        </w:rPr>
      </w:pPr>
      <w:r w:rsidRPr="000D755F">
        <w:rPr>
          <w:rFonts w:ascii="Times New Roman" w:eastAsiaTheme="minorEastAsia"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rPr>
              <m:t>Y</m:t>
            </m:r>
            <m:ctrlPr>
              <w:rPr>
                <w:rFonts w:ascii="Cambria Math" w:hAnsi="Cambria Math" w:cs="Times New Roman"/>
                <w:i/>
                <w:sz w:val="28"/>
                <w:szCs w:val="28"/>
              </w:rPr>
            </m:ctrlPr>
          </m:e>
          <m:sub>
            <m:r>
              <w:rPr>
                <w:rFonts w:ascii="Cambria Math" w:hAnsi="Cambria Math" w:cs="Times New Roman"/>
                <w:sz w:val="28"/>
                <w:szCs w:val="28"/>
                <w:lang w:val="en-US"/>
              </w:rPr>
              <m:t>ik</m:t>
            </m:r>
          </m:sub>
        </m:sSub>
      </m:oMath>
      <w:r w:rsidRPr="000D755F">
        <w:rPr>
          <w:rFonts w:ascii="Times New Roman" w:eastAsiaTheme="minorEastAsia" w:hAnsi="Times New Roman" w:cs="Times New Roman"/>
          <w:sz w:val="28"/>
          <w:szCs w:val="28"/>
        </w:rPr>
        <w:t xml:space="preserve"> </w:t>
      </w:r>
      <w:r w:rsidRPr="000D755F">
        <w:rPr>
          <w:rFonts w:ascii="Times New Roman" w:eastAsia="Times New Roman" w:hAnsi="Times New Roman" w:cs="Times New Roman"/>
          <w:sz w:val="28"/>
          <w:szCs w:val="28"/>
        </w:rPr>
        <w:t xml:space="preserve">— общий объём торговли (сумма экспорта и импорта) между странами </w:t>
      </w:r>
      <m:oMath>
        <m:r>
          <w:rPr>
            <w:rFonts w:ascii="Cambria Math" w:eastAsia="Times New Roman" w:hAnsi="Cambria Math" w:cs="Times New Roman"/>
            <w:sz w:val="28"/>
            <w:szCs w:val="28"/>
          </w:rPr>
          <m:t>i</m:t>
        </m:r>
      </m:oMath>
      <w:r w:rsidRPr="000D755F">
        <w:rPr>
          <w:rFonts w:ascii="Times New Roman" w:eastAsia="Times New Roman" w:hAnsi="Times New Roman" w:cs="Times New Roman"/>
          <w:sz w:val="28"/>
          <w:szCs w:val="28"/>
        </w:rPr>
        <w:t xml:space="preserve"> и </w:t>
      </w:r>
      <m:oMath>
        <m:r>
          <w:rPr>
            <w:rFonts w:ascii="Cambria Math" w:eastAsia="Times New Roman" w:hAnsi="Cambria Math" w:cs="Times New Roman"/>
            <w:sz w:val="28"/>
            <w:szCs w:val="28"/>
          </w:rPr>
          <m:t>k</m:t>
        </m:r>
      </m:oMath>
      <w:r w:rsidR="00B27508">
        <w:rPr>
          <w:rFonts w:ascii="Times New Roman" w:eastAsia="Times New Roman" w:hAnsi="Times New Roman" w:cs="Times New Roman"/>
          <w:sz w:val="28"/>
          <w:szCs w:val="28"/>
        </w:rPr>
        <w:t>;</w:t>
      </w:r>
      <w:r w:rsidRPr="000D755F">
        <w:rPr>
          <w:rFonts w:ascii="Times New Roman" w:eastAsia="Times New Roman" w:hAnsi="Times New Roman" w:cs="Times New Roman"/>
          <w:sz w:val="28"/>
          <w:szCs w:val="28"/>
        </w:rPr>
        <w:t xml:space="preserve"> </w:t>
      </w:r>
    </w:p>
    <w:p w14:paraId="4881250B" w14:textId="6923F59B" w:rsidR="00B27508" w:rsidRPr="00B27508" w:rsidRDefault="00000000" w:rsidP="00A22503">
      <w:pPr>
        <w:spacing w:after="0" w:line="360" w:lineRule="auto"/>
        <w:ind w:firstLine="709"/>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rPr>
              <m:t>X</m:t>
            </m:r>
            <m:ctrlPr>
              <w:rPr>
                <w:rFonts w:ascii="Cambria Math" w:eastAsia="Times New Roman" w:hAnsi="Cambria Math" w:cs="Times New Roman"/>
                <w:i/>
                <w:sz w:val="28"/>
                <w:szCs w:val="28"/>
              </w:rPr>
            </m:ctrlPr>
          </m:e>
          <m:sub>
            <m:r>
              <w:rPr>
                <w:rFonts w:ascii="Cambria Math" w:eastAsia="Times New Roman" w:hAnsi="Cambria Math" w:cs="Times New Roman"/>
                <w:sz w:val="28"/>
                <w:szCs w:val="28"/>
                <w:lang w:val="en-US"/>
              </w:rPr>
              <m:t>i</m:t>
            </m:r>
          </m:sub>
        </m:sSub>
        <m:r>
          <w:rPr>
            <w:rFonts w:ascii="Cambria Math" w:eastAsia="Times New Roman" w:hAnsi="Cambria Math" w:cs="Times New Roman"/>
            <w:sz w:val="28"/>
            <w:szCs w:val="28"/>
            <w:lang w:val="en-US"/>
          </w:rPr>
          <m:t>vvp</m:t>
        </m:r>
      </m:oMath>
      <w:r w:rsidR="00C277D0" w:rsidRPr="000D755F">
        <w:rPr>
          <w:rFonts w:ascii="Times New Roman" w:eastAsia="Times New Roman" w:hAnsi="Times New Roman" w:cs="Times New Roman"/>
          <w:sz w:val="28"/>
          <w:szCs w:val="28"/>
        </w:rPr>
        <w:t xml:space="preserve"> и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k</m:t>
            </m:r>
          </m:sub>
        </m:sSub>
        <m:r>
          <w:rPr>
            <w:rFonts w:ascii="Cambria Math" w:eastAsia="Times New Roman" w:hAnsi="Cambria Math" w:cs="Times New Roman"/>
            <w:sz w:val="28"/>
            <w:szCs w:val="28"/>
            <w:lang w:val="en-US"/>
          </w:rPr>
          <m:t>vvp</m:t>
        </m:r>
      </m:oMath>
      <w:r w:rsidR="00C277D0" w:rsidRPr="000D755F">
        <w:rPr>
          <w:rFonts w:ascii="Times New Roman" w:eastAsia="Times New Roman" w:hAnsi="Times New Roman" w:cs="Times New Roman"/>
          <w:sz w:val="28"/>
          <w:szCs w:val="28"/>
        </w:rPr>
        <w:t xml:space="preserve"> — ВВП стран на душу населения</w:t>
      </w:r>
      <w:r w:rsidR="00B27508">
        <w:rPr>
          <w:rFonts w:ascii="Times New Roman" w:eastAsia="Times New Roman" w:hAnsi="Times New Roman" w:cs="Times New Roman"/>
          <w:sz w:val="28"/>
          <w:szCs w:val="28"/>
        </w:rPr>
        <w:t>;</w:t>
      </w:r>
      <w:r w:rsidR="00C277D0" w:rsidRPr="000D755F">
        <w:rPr>
          <w:rFonts w:ascii="Times New Roman" w:eastAsia="Times New Roman" w:hAnsi="Times New Roman" w:cs="Times New Roman"/>
          <w:sz w:val="28"/>
          <w:szCs w:val="28"/>
        </w:rPr>
        <w:t xml:space="preserve"> </w:t>
      </w:r>
    </w:p>
    <w:p w14:paraId="7841250E" w14:textId="3922035F" w:rsidR="00B27508" w:rsidRPr="00B27508" w:rsidRDefault="00000000" w:rsidP="00A22503">
      <w:pPr>
        <w:spacing w:after="0" w:line="360" w:lineRule="auto"/>
        <w:ind w:firstLine="709"/>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R</m:t>
            </m:r>
          </m:e>
          <m:sub>
            <m:r>
              <w:rPr>
                <w:rFonts w:ascii="Cambria Math" w:eastAsia="Times New Roman" w:hAnsi="Cambria Math" w:cs="Times New Roman"/>
                <w:sz w:val="28"/>
                <w:szCs w:val="28"/>
                <w:lang w:val="en-US"/>
              </w:rPr>
              <m:t>ik</m:t>
            </m:r>
          </m:sub>
        </m:sSub>
      </m:oMath>
      <w:r w:rsidR="00C277D0" w:rsidRPr="000D755F">
        <w:rPr>
          <w:rFonts w:ascii="Times New Roman" w:eastAsia="Times New Roman" w:hAnsi="Times New Roman" w:cs="Times New Roman"/>
          <w:sz w:val="28"/>
          <w:szCs w:val="28"/>
        </w:rPr>
        <w:t xml:space="preserve"> — расстояние между странами</w:t>
      </w:r>
      <w:r w:rsidR="00B27508">
        <w:rPr>
          <w:rFonts w:ascii="Times New Roman" w:eastAsia="Times New Roman" w:hAnsi="Times New Roman" w:cs="Times New Roman"/>
          <w:sz w:val="28"/>
          <w:szCs w:val="28"/>
        </w:rPr>
        <w:t>;</w:t>
      </w:r>
      <w:r w:rsidR="00C277D0">
        <w:rPr>
          <w:rFonts w:ascii="Times New Roman" w:eastAsia="Times New Roman" w:hAnsi="Times New Roman" w:cs="Times New Roman"/>
          <w:sz w:val="28"/>
          <w:szCs w:val="28"/>
        </w:rPr>
        <w:t xml:space="preserve"> </w:t>
      </w:r>
    </w:p>
    <w:p w14:paraId="5CF79970" w14:textId="1D76F928" w:rsidR="00C277D0" w:rsidRDefault="00C277D0" w:rsidP="00A22503">
      <w:pPr>
        <w:spacing w:after="0" w:line="360" w:lineRule="auto"/>
        <w:ind w:firstLine="709"/>
        <w:jc w:val="both"/>
        <w:rPr>
          <w:rFonts w:ascii="Times New Roman" w:hAnsi="Times New Roman" w:cs="Times New Roman"/>
          <w:iCs/>
          <w:sz w:val="28"/>
          <w:szCs w:val="28"/>
        </w:rPr>
      </w:pPr>
      <m:oMath>
        <m:r>
          <w:rPr>
            <w:rFonts w:ascii="Cambria Math" w:hAnsi="Cambria Math" w:cs="Times New Roman"/>
            <w:sz w:val="28"/>
            <w:szCs w:val="28"/>
          </w:rPr>
          <m:t>D</m:t>
        </m:r>
      </m:oMath>
      <w:r w:rsidRPr="000D755F">
        <w:rPr>
          <w:rFonts w:ascii="Times New Roman" w:hAnsi="Times New Roman" w:cs="Times New Roman"/>
          <w:iCs/>
          <w:sz w:val="28"/>
          <w:szCs w:val="28"/>
        </w:rPr>
        <w:t xml:space="preserve"> – фиктивная</w:t>
      </w:r>
      <w:r>
        <w:rPr>
          <w:rFonts w:ascii="Times New Roman" w:hAnsi="Times New Roman" w:cs="Times New Roman"/>
          <w:iCs/>
          <w:sz w:val="28"/>
          <w:szCs w:val="28"/>
        </w:rPr>
        <w:t xml:space="preserve"> </w:t>
      </w:r>
      <w:r w:rsidRPr="000D755F">
        <w:rPr>
          <w:rFonts w:ascii="Times New Roman" w:hAnsi="Times New Roman" w:cs="Times New Roman"/>
          <w:iCs/>
          <w:sz w:val="28"/>
          <w:szCs w:val="28"/>
        </w:rPr>
        <w:t>переменная.</w:t>
      </w:r>
    </w:p>
    <w:p w14:paraId="26EB55C9" w14:textId="48542B79" w:rsidR="00A22503" w:rsidRDefault="004E2CB0" w:rsidP="00A2250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Применение логарифмической спецификации помогает привести модель к линейному виду, что упрощает интерпретацию коэффициентов.</w:t>
      </w:r>
      <w:r w:rsidR="00A22503">
        <w:rPr>
          <w:rFonts w:ascii="Times New Roman" w:eastAsia="Times New Roman" w:hAnsi="Times New Roman" w:cs="Times New Roman"/>
          <w:sz w:val="28"/>
          <w:szCs w:val="28"/>
        </w:rPr>
        <w:t xml:space="preserve"> Зависимой переменной выступает объём торговли, сумма экспорта и импорта между странами. В качестве независимых переменных взяты ВВП на душу населения </w:t>
      </w:r>
      <w:r w:rsidR="00A22503" w:rsidRPr="000D755F">
        <w:rPr>
          <w:rFonts w:ascii="Times New Roman" w:eastAsia="Times New Roman" w:hAnsi="Times New Roman" w:cs="Times New Roman"/>
          <w:sz w:val="28"/>
          <w:szCs w:val="28"/>
        </w:rPr>
        <w:t>—</w:t>
      </w:r>
      <w:r w:rsidR="00A22503">
        <w:rPr>
          <w:rFonts w:ascii="Times New Roman" w:eastAsia="Times New Roman" w:hAnsi="Times New Roman" w:cs="Times New Roman"/>
          <w:sz w:val="28"/>
          <w:szCs w:val="28"/>
        </w:rPr>
        <w:t xml:space="preserve"> это показатель, отражающий экономическое развитие страны и её уровень платёжеспособности, что влияет на объёмы экспорта и импорта; расстояние между столицами стран является приблизительным показателем транспортных затрат, которые могут влиять на объёмы торговли. Фиктивные переменные добавлены для учёта различных экономических, политических, географических факторов, которые также влияют на торговлю между странами.</w:t>
      </w:r>
    </w:p>
    <w:p w14:paraId="297DB51D" w14:textId="025F3A83" w:rsidR="00C277D0" w:rsidRDefault="00C277D0" w:rsidP="00A22503">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Для улучшения модели были добавлены следующие фиктивные переменные:</w:t>
      </w:r>
      <w:r w:rsidR="005A291D" w:rsidRPr="005A291D">
        <w:t xml:space="preserve"> </w:t>
      </w:r>
    </w:p>
    <w:p w14:paraId="2B2F8941" w14:textId="05C47729" w:rsidR="00B27508" w:rsidRPr="00B27508" w:rsidRDefault="005A291D" w:rsidP="00A22503">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lang w:val="en-US"/>
        </w:rPr>
        <w:t>D</w:t>
      </w:r>
      <w:r w:rsidRPr="005A291D">
        <w:rPr>
          <w:rFonts w:ascii="Times New Roman" w:eastAsiaTheme="minorEastAsia" w:hAnsi="Times New Roman" w:cs="Times New Roman"/>
          <w:iCs/>
          <w:sz w:val="28"/>
          <w:szCs w:val="28"/>
        </w:rPr>
        <w:t>1</w:t>
      </w:r>
      <w:r>
        <w:rPr>
          <w:rFonts w:ascii="Times New Roman" w:eastAsiaTheme="minorEastAsia" w:hAnsi="Times New Roman" w:cs="Times New Roman"/>
          <w:iCs/>
          <w:sz w:val="28"/>
          <w:szCs w:val="28"/>
          <w:lang w:val="en-US"/>
        </w:rPr>
        <w:t>sanctions</w:t>
      </w:r>
      <w:r w:rsidRPr="005A291D">
        <w:rPr>
          <w:rFonts w:ascii="Times New Roman" w:eastAsiaTheme="minorEastAsia" w:hAnsi="Times New Roman" w:cs="Times New Roman"/>
          <w:iCs/>
          <w:sz w:val="28"/>
          <w:szCs w:val="28"/>
        </w:rPr>
        <w:t xml:space="preserve"> </w:t>
      </w:r>
      <w:r w:rsidR="00C277D0" w:rsidRPr="00D13E8E">
        <w:rPr>
          <w:rFonts w:ascii="Times New Roman" w:eastAsiaTheme="minorEastAsia" w:hAnsi="Times New Roman" w:cs="Times New Roman"/>
          <w:iCs/>
          <w:sz w:val="28"/>
          <w:szCs w:val="28"/>
        </w:rPr>
        <w:t xml:space="preserve">— </w:t>
      </w:r>
      <w:r w:rsidR="004E2CB0" w:rsidRPr="00D13E8E">
        <w:rPr>
          <w:rFonts w:ascii="Times New Roman" w:eastAsiaTheme="minorEastAsia" w:hAnsi="Times New Roman" w:cs="Times New Roman"/>
          <w:iCs/>
          <w:sz w:val="28"/>
          <w:szCs w:val="28"/>
        </w:rPr>
        <w:t xml:space="preserve">фиктивная </w:t>
      </w:r>
      <w:r w:rsidR="00C277D0" w:rsidRPr="00D13E8E">
        <w:rPr>
          <w:rFonts w:ascii="Times New Roman" w:eastAsiaTheme="minorEastAsia" w:hAnsi="Times New Roman" w:cs="Times New Roman"/>
          <w:iCs/>
          <w:sz w:val="28"/>
          <w:szCs w:val="28"/>
        </w:rPr>
        <w:t>переменная санкций против России с 2014 года</w:t>
      </w:r>
      <w:r w:rsidR="004E2CB0" w:rsidRPr="00D13E8E">
        <w:rPr>
          <w:rFonts w:ascii="Times New Roman" w:eastAsiaTheme="minorEastAsia" w:hAnsi="Times New Roman" w:cs="Times New Roman"/>
          <w:iCs/>
          <w:sz w:val="28"/>
          <w:szCs w:val="28"/>
        </w:rPr>
        <w:t>;</w:t>
      </w:r>
      <w:r w:rsidR="004E2CB0">
        <w:rPr>
          <w:rFonts w:ascii="Times New Roman" w:hAnsi="Times New Roman" w:cs="Times New Roman"/>
          <w:iCs/>
          <w:sz w:val="28"/>
          <w:szCs w:val="28"/>
        </w:rPr>
        <w:t xml:space="preserve"> </w:t>
      </w:r>
    </w:p>
    <w:p w14:paraId="51FDA0BE" w14:textId="747D1473" w:rsidR="00C277D0" w:rsidRPr="00C277D0" w:rsidRDefault="005A291D" w:rsidP="00A22503">
      <w:pPr>
        <w:spacing w:after="0" w:line="360" w:lineRule="auto"/>
        <w:ind w:firstLine="709"/>
        <w:jc w:val="both"/>
        <w:rPr>
          <w:rFonts w:ascii="Times New Roman" w:hAnsi="Times New Roman" w:cs="Times New Roman"/>
          <w:iCs/>
          <w:sz w:val="28"/>
          <w:szCs w:val="28"/>
        </w:rPr>
      </w:pPr>
      <w:r>
        <w:rPr>
          <w:rFonts w:ascii="Times New Roman" w:eastAsiaTheme="minorEastAsia" w:hAnsi="Times New Roman" w:cs="Times New Roman"/>
          <w:sz w:val="28"/>
          <w:szCs w:val="28"/>
          <w:lang w:val="en-US"/>
        </w:rPr>
        <w:t>D</w:t>
      </w:r>
      <w:r w:rsidRPr="005A291D">
        <w:rPr>
          <w:rFonts w:ascii="Times New Roman" w:eastAsiaTheme="minorEastAsia" w:hAnsi="Times New Roman" w:cs="Times New Roman"/>
          <w:sz w:val="28"/>
          <w:szCs w:val="28"/>
        </w:rPr>
        <w:t>6</w:t>
      </w:r>
      <w:r>
        <w:rPr>
          <w:rFonts w:ascii="Times New Roman" w:eastAsiaTheme="minorEastAsia" w:hAnsi="Times New Roman" w:cs="Times New Roman"/>
          <w:sz w:val="28"/>
          <w:szCs w:val="28"/>
          <w:lang w:val="en-US"/>
        </w:rPr>
        <w:t>sanct</w:t>
      </w:r>
      <w:r w:rsidRPr="005A291D">
        <w:rPr>
          <w:rFonts w:ascii="Times New Roman" w:eastAsiaTheme="minorEastAsia" w:hAnsi="Times New Roman" w:cs="Times New Roman"/>
          <w:sz w:val="28"/>
          <w:szCs w:val="28"/>
        </w:rPr>
        <w:t xml:space="preserve">22 </w:t>
      </w:r>
      <w:r w:rsidR="004E2CB0" w:rsidRPr="00C277D0">
        <w:rPr>
          <w:rFonts w:ascii="Times New Roman" w:hAnsi="Times New Roman" w:cs="Times New Roman"/>
          <w:iCs/>
          <w:sz w:val="28"/>
          <w:szCs w:val="28"/>
        </w:rPr>
        <w:t>—</w:t>
      </w:r>
      <w:r w:rsidR="004E2CB0">
        <w:rPr>
          <w:rFonts w:ascii="Times New Roman" w:hAnsi="Times New Roman" w:cs="Times New Roman"/>
          <w:iCs/>
          <w:sz w:val="28"/>
          <w:szCs w:val="28"/>
        </w:rPr>
        <w:t xml:space="preserve"> </w:t>
      </w:r>
      <w:r w:rsidR="004E2CB0" w:rsidRPr="00C277D0">
        <w:rPr>
          <w:rFonts w:ascii="Times New Roman" w:hAnsi="Times New Roman" w:cs="Times New Roman"/>
          <w:iCs/>
          <w:sz w:val="28"/>
          <w:szCs w:val="28"/>
        </w:rPr>
        <w:t>переменная санкций против России с 2022 года</w:t>
      </w:r>
      <w:r w:rsidR="004E2CB0">
        <w:rPr>
          <w:rFonts w:ascii="Times New Roman" w:hAnsi="Times New Roman" w:cs="Times New Roman"/>
          <w:iCs/>
          <w:sz w:val="28"/>
          <w:szCs w:val="28"/>
        </w:rPr>
        <w:t>. Эти переменные позволят оценить влияние международных санкций на торговлю в РФ.</w:t>
      </w:r>
    </w:p>
    <w:p w14:paraId="0A0C6E85" w14:textId="3F1E8F7E" w:rsidR="00C277D0" w:rsidRPr="00C277D0" w:rsidRDefault="005A291D" w:rsidP="00A22503">
      <w:pPr>
        <w:spacing w:after="0" w:line="360" w:lineRule="auto"/>
        <w:ind w:firstLine="709"/>
        <w:jc w:val="both"/>
        <w:rPr>
          <w:rFonts w:ascii="Times New Roman" w:hAnsi="Times New Roman" w:cs="Times New Roman"/>
          <w:iCs/>
          <w:sz w:val="28"/>
          <w:szCs w:val="28"/>
        </w:rPr>
      </w:pPr>
      <w:r>
        <w:rPr>
          <w:rFonts w:ascii="Times New Roman" w:eastAsiaTheme="minorEastAsia" w:hAnsi="Times New Roman" w:cs="Times New Roman"/>
          <w:sz w:val="28"/>
          <w:szCs w:val="28"/>
          <w:lang w:val="en-US"/>
        </w:rPr>
        <w:lastRenderedPageBreak/>
        <w:t>D</w:t>
      </w:r>
      <w:r w:rsidRPr="005A291D">
        <w:rPr>
          <w:rFonts w:ascii="Times New Roman" w:eastAsiaTheme="minorEastAsia" w:hAnsi="Times New Roman" w:cs="Times New Roman"/>
          <w:sz w:val="28"/>
          <w:szCs w:val="28"/>
        </w:rPr>
        <w:t>2</w:t>
      </w:r>
      <w:r>
        <w:rPr>
          <w:rFonts w:ascii="Times New Roman" w:eastAsiaTheme="minorEastAsia" w:hAnsi="Times New Roman" w:cs="Times New Roman"/>
          <w:sz w:val="28"/>
          <w:szCs w:val="28"/>
          <w:lang w:val="en-US"/>
        </w:rPr>
        <w:t>border</w:t>
      </w:r>
      <w:r w:rsidRPr="005A291D">
        <w:rPr>
          <w:rFonts w:ascii="Times New Roman" w:eastAsiaTheme="minorEastAsia" w:hAnsi="Times New Roman" w:cs="Times New Roman"/>
          <w:sz w:val="28"/>
          <w:szCs w:val="28"/>
        </w:rPr>
        <w:t xml:space="preserve"> </w:t>
      </w:r>
      <w:r w:rsidR="00C277D0" w:rsidRPr="00C277D0">
        <w:rPr>
          <w:rFonts w:ascii="Times New Roman" w:hAnsi="Times New Roman" w:cs="Times New Roman"/>
          <w:iCs/>
          <w:sz w:val="28"/>
          <w:szCs w:val="28"/>
        </w:rPr>
        <w:t xml:space="preserve">— </w:t>
      </w:r>
      <w:r w:rsidR="004E2CB0">
        <w:rPr>
          <w:rFonts w:ascii="Times New Roman" w:hAnsi="Times New Roman" w:cs="Times New Roman"/>
          <w:iCs/>
          <w:sz w:val="28"/>
          <w:szCs w:val="28"/>
        </w:rPr>
        <w:t xml:space="preserve">фиктивная </w:t>
      </w:r>
      <w:r w:rsidR="00C277D0" w:rsidRPr="00C277D0">
        <w:rPr>
          <w:rFonts w:ascii="Times New Roman" w:hAnsi="Times New Roman" w:cs="Times New Roman"/>
          <w:iCs/>
          <w:sz w:val="28"/>
          <w:szCs w:val="28"/>
        </w:rPr>
        <w:t>переменная общей границы</w:t>
      </w:r>
      <w:r w:rsidR="004E2CB0">
        <w:rPr>
          <w:rFonts w:ascii="Times New Roman" w:hAnsi="Times New Roman" w:cs="Times New Roman"/>
          <w:iCs/>
          <w:sz w:val="28"/>
          <w:szCs w:val="28"/>
        </w:rPr>
        <w:t xml:space="preserve"> позволит проверить гипотезу о более интенсивной торговле между соседними странами.</w:t>
      </w:r>
    </w:p>
    <w:p w14:paraId="7F38593B" w14:textId="02D66E79" w:rsidR="00B27508" w:rsidRDefault="005A291D" w:rsidP="00A22503">
      <w:pPr>
        <w:spacing w:after="0" w:line="360" w:lineRule="auto"/>
        <w:ind w:firstLine="709"/>
        <w:jc w:val="both"/>
        <w:rPr>
          <w:rFonts w:ascii="Times New Roman" w:hAnsi="Times New Roman" w:cs="Times New Roman"/>
          <w:iCs/>
          <w:sz w:val="28"/>
          <w:szCs w:val="28"/>
        </w:rPr>
      </w:pPr>
      <w:r>
        <w:rPr>
          <w:rFonts w:ascii="Times New Roman" w:eastAsiaTheme="minorEastAsia" w:hAnsi="Times New Roman" w:cs="Times New Roman"/>
          <w:sz w:val="28"/>
          <w:szCs w:val="28"/>
          <w:lang w:val="en-US"/>
        </w:rPr>
        <w:t>D</w:t>
      </w:r>
      <w:r w:rsidRPr="005A291D">
        <w:rPr>
          <w:rFonts w:ascii="Times New Roman" w:eastAsiaTheme="minorEastAsia" w:hAnsi="Times New Roman" w:cs="Times New Roman"/>
          <w:sz w:val="28"/>
          <w:szCs w:val="28"/>
        </w:rPr>
        <w:t>3</w:t>
      </w:r>
      <w:r>
        <w:rPr>
          <w:rFonts w:ascii="Times New Roman" w:eastAsiaTheme="minorEastAsia" w:hAnsi="Times New Roman" w:cs="Times New Roman"/>
          <w:sz w:val="28"/>
          <w:szCs w:val="28"/>
          <w:lang w:val="en-US"/>
        </w:rPr>
        <w:t>EU</w:t>
      </w:r>
      <w:r w:rsidR="004E2CB0" w:rsidRPr="00C277D0">
        <w:rPr>
          <w:rFonts w:ascii="Times New Roman" w:hAnsi="Times New Roman" w:cs="Times New Roman"/>
          <w:iCs/>
          <w:sz w:val="28"/>
          <w:szCs w:val="28"/>
        </w:rPr>
        <w:t xml:space="preserve"> </w:t>
      </w:r>
      <w:r w:rsidR="00C277D0" w:rsidRPr="00C277D0">
        <w:rPr>
          <w:rFonts w:ascii="Times New Roman" w:hAnsi="Times New Roman" w:cs="Times New Roman"/>
          <w:iCs/>
          <w:sz w:val="28"/>
          <w:szCs w:val="28"/>
        </w:rPr>
        <w:t xml:space="preserve">— </w:t>
      </w:r>
      <w:r w:rsidR="004E2CB0">
        <w:rPr>
          <w:rFonts w:ascii="Times New Roman" w:hAnsi="Times New Roman" w:cs="Times New Roman"/>
          <w:iCs/>
          <w:sz w:val="28"/>
          <w:szCs w:val="28"/>
        </w:rPr>
        <w:t xml:space="preserve">фиктивная </w:t>
      </w:r>
      <w:r w:rsidR="00C277D0" w:rsidRPr="00C277D0">
        <w:rPr>
          <w:rFonts w:ascii="Times New Roman" w:hAnsi="Times New Roman" w:cs="Times New Roman"/>
          <w:iCs/>
          <w:sz w:val="28"/>
          <w:szCs w:val="28"/>
        </w:rPr>
        <w:t>переменная стран Евросоюза</w:t>
      </w:r>
      <w:r w:rsidR="004E2CB0">
        <w:rPr>
          <w:rFonts w:ascii="Times New Roman" w:hAnsi="Times New Roman" w:cs="Times New Roman"/>
          <w:iCs/>
          <w:sz w:val="28"/>
          <w:szCs w:val="28"/>
        </w:rPr>
        <w:t>;</w:t>
      </w:r>
    </w:p>
    <w:p w14:paraId="5FE0CD70" w14:textId="265B4BDB" w:rsidR="00B27508" w:rsidRPr="00B27508" w:rsidRDefault="005A291D" w:rsidP="00A22503">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sz w:val="28"/>
          <w:szCs w:val="28"/>
          <w:lang w:val="en-US"/>
        </w:rPr>
        <w:t>D</w:t>
      </w:r>
      <w:r w:rsidRPr="005A291D">
        <w:rPr>
          <w:rFonts w:ascii="Times New Roman" w:eastAsiaTheme="minorEastAsia" w:hAnsi="Times New Roman" w:cs="Times New Roman"/>
          <w:sz w:val="28"/>
          <w:szCs w:val="28"/>
        </w:rPr>
        <w:t>4</w:t>
      </w:r>
      <w:r>
        <w:rPr>
          <w:rFonts w:ascii="Times New Roman" w:eastAsiaTheme="minorEastAsia" w:hAnsi="Times New Roman" w:cs="Times New Roman"/>
          <w:sz w:val="28"/>
          <w:szCs w:val="28"/>
          <w:lang w:val="en-US"/>
        </w:rPr>
        <w:t>BRICS</w:t>
      </w:r>
      <w:r w:rsidR="00C277D0" w:rsidRPr="00C277D0">
        <w:rPr>
          <w:rFonts w:ascii="Times New Roman" w:hAnsi="Times New Roman" w:cs="Times New Roman"/>
          <w:iCs/>
          <w:sz w:val="28"/>
          <w:szCs w:val="28"/>
        </w:rPr>
        <w:t xml:space="preserve"> —стран БРИКС</w:t>
      </w:r>
      <w:r w:rsidR="004E2CB0">
        <w:rPr>
          <w:rFonts w:ascii="Times New Roman" w:hAnsi="Times New Roman" w:cs="Times New Roman"/>
          <w:iCs/>
          <w:sz w:val="28"/>
          <w:szCs w:val="28"/>
        </w:rPr>
        <w:t xml:space="preserve">; </w:t>
      </w:r>
    </w:p>
    <w:p w14:paraId="4A0B6346" w14:textId="1AA77AAA" w:rsidR="00C277D0" w:rsidRDefault="005A291D" w:rsidP="00A22503">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lang w:val="en-US"/>
        </w:rPr>
        <w:t>D</w:t>
      </w:r>
      <w:r w:rsidRPr="005A291D">
        <w:rPr>
          <w:rFonts w:ascii="Times New Roman" w:hAnsi="Times New Roman" w:cs="Times New Roman"/>
          <w:iCs/>
          <w:sz w:val="28"/>
          <w:szCs w:val="28"/>
        </w:rPr>
        <w:t>5</w:t>
      </w:r>
      <w:r>
        <w:rPr>
          <w:rFonts w:ascii="Times New Roman" w:hAnsi="Times New Roman" w:cs="Times New Roman"/>
          <w:iCs/>
          <w:sz w:val="28"/>
          <w:szCs w:val="28"/>
          <w:lang w:val="en-US"/>
        </w:rPr>
        <w:t>NATO</w:t>
      </w:r>
      <w:r w:rsidRPr="005A291D">
        <w:rPr>
          <w:rFonts w:ascii="Times New Roman" w:hAnsi="Times New Roman" w:cs="Times New Roman"/>
          <w:iCs/>
          <w:sz w:val="28"/>
          <w:szCs w:val="28"/>
        </w:rPr>
        <w:t xml:space="preserve"> </w:t>
      </w:r>
      <w:r w:rsidR="00C277D0" w:rsidRPr="00C277D0">
        <w:rPr>
          <w:rFonts w:ascii="Times New Roman" w:hAnsi="Times New Roman" w:cs="Times New Roman"/>
          <w:iCs/>
          <w:sz w:val="28"/>
          <w:szCs w:val="28"/>
        </w:rPr>
        <w:t>—</w:t>
      </w:r>
      <w:r w:rsidR="004E2CB0">
        <w:rPr>
          <w:rFonts w:ascii="Times New Roman" w:hAnsi="Times New Roman" w:cs="Times New Roman"/>
          <w:iCs/>
          <w:sz w:val="28"/>
          <w:szCs w:val="28"/>
        </w:rPr>
        <w:t xml:space="preserve"> </w:t>
      </w:r>
      <w:r w:rsidR="00C277D0" w:rsidRPr="00C277D0">
        <w:rPr>
          <w:rFonts w:ascii="Times New Roman" w:hAnsi="Times New Roman" w:cs="Times New Roman"/>
          <w:iCs/>
          <w:sz w:val="28"/>
          <w:szCs w:val="28"/>
        </w:rPr>
        <w:t>стран НАТО</w:t>
      </w:r>
      <w:r w:rsidR="006A7004">
        <w:rPr>
          <w:rFonts w:ascii="Times New Roman" w:hAnsi="Times New Roman" w:cs="Times New Roman"/>
          <w:iCs/>
          <w:sz w:val="28"/>
          <w:szCs w:val="28"/>
        </w:rPr>
        <w:t>. Для оценки, способствует ли участие в международных/региональных/</w:t>
      </w:r>
      <w:r w:rsidR="00D142A9">
        <w:rPr>
          <w:rFonts w:ascii="Times New Roman" w:hAnsi="Times New Roman" w:cs="Times New Roman"/>
          <w:iCs/>
          <w:sz w:val="28"/>
          <w:szCs w:val="28"/>
        </w:rPr>
        <w:t>военных/</w:t>
      </w:r>
      <w:r w:rsidR="006A7004">
        <w:rPr>
          <w:rFonts w:ascii="Times New Roman" w:hAnsi="Times New Roman" w:cs="Times New Roman"/>
          <w:iCs/>
          <w:sz w:val="28"/>
          <w:szCs w:val="28"/>
        </w:rPr>
        <w:t>торговых объединениях росту взаимной торговли.</w:t>
      </w:r>
    </w:p>
    <w:p w14:paraId="094FEDFC" w14:textId="0922F0B3" w:rsidR="00C277D0" w:rsidRDefault="00C277D0" w:rsidP="00A22503">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Получилась следующая модель:</w:t>
      </w:r>
    </w:p>
    <w:p w14:paraId="5C8B7537" w14:textId="05E549F4" w:rsidR="00C277D0" w:rsidRPr="004E2CB0" w:rsidRDefault="00C277D0" w:rsidP="00A22503">
      <w:pPr>
        <w:spacing w:after="0" w:line="360" w:lineRule="auto"/>
        <w:ind w:firstLine="709"/>
        <w:jc w:val="both"/>
        <w:rPr>
          <w:rFonts w:ascii="Times New Roman" w:hAnsi="Times New Roman" w:cs="Times New Roman"/>
          <w:i/>
          <w:iCs/>
          <w:sz w:val="28"/>
          <w:szCs w:val="28"/>
        </w:rPr>
      </w:pPr>
      <m:oMath>
        <m:r>
          <w:rPr>
            <w:rFonts w:ascii="Cambria Math" w:hAnsi="Cambria Math" w:cs="Times New Roman"/>
            <w:sz w:val="28"/>
            <w:szCs w:val="28"/>
            <w:lang w:val="en-US"/>
          </w:rPr>
          <m:t>Ln</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ik</m:t>
            </m:r>
          </m:sub>
        </m:sSub>
        <m:r>
          <w:rPr>
            <w:rFonts w:ascii="Cambria Math" w:hAnsi="Cambria Math" w:cs="Times New Roman"/>
            <w:sz w:val="28"/>
            <w:szCs w:val="28"/>
          </w:rPr>
          <m:t>=</m:t>
        </m:r>
        <m:r>
          <w:rPr>
            <w:rFonts w:ascii="Cambria Math" w:hAnsi="Cambria Math" w:cs="Times New Roman"/>
            <w:sz w:val="28"/>
            <w:szCs w:val="28"/>
            <w:lang w:val="en-US"/>
          </w:rPr>
          <m:t>α</m:t>
        </m:r>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l-GR"/>
              </w:rPr>
              <m:t>β</m:t>
            </m:r>
            <m:r>
              <w:rPr>
                <w:rFonts w:ascii="Cambria Math" w:hAnsi="Cambria Math" w:cs="Times New Roman"/>
                <w:sz w:val="28"/>
                <w:szCs w:val="28"/>
                <w:lang w:val="en-US"/>
              </w:rPr>
              <m:t>LnX</m:t>
            </m:r>
          </m:e>
          <m:sub>
            <m:r>
              <w:rPr>
                <w:rFonts w:ascii="Cambria Math" w:hAnsi="Cambria Math" w:cs="Times New Roman"/>
                <w:sz w:val="28"/>
                <w:szCs w:val="28"/>
                <w:lang w:val="en-US"/>
              </w:rPr>
              <m:t>i</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l-GR"/>
              </w:rPr>
              <m:t>γ</m:t>
            </m:r>
            <m:r>
              <w:rPr>
                <w:rFonts w:ascii="Cambria Math" w:hAnsi="Cambria Math" w:cs="Times New Roman"/>
                <w:sz w:val="28"/>
                <w:szCs w:val="28"/>
                <w:lang w:val="en-US"/>
              </w:rPr>
              <m:t>LnX</m:t>
            </m:r>
          </m:e>
          <m:sub>
            <m:r>
              <w:rPr>
                <w:rFonts w:ascii="Cambria Math" w:hAnsi="Cambria Math" w:cs="Times New Roman"/>
                <w:sz w:val="28"/>
                <w:szCs w:val="28"/>
                <w:lang w:val="en-US"/>
              </w:rPr>
              <m:t>k</m:t>
            </m:r>
          </m:sub>
        </m:sSub>
        <m:r>
          <w:rPr>
            <w:rFonts w:ascii="Cambria Math" w:hAnsi="Cambria Math" w:cs="Times New Roman"/>
            <w:sz w:val="28"/>
            <w:szCs w:val="28"/>
          </w:rPr>
          <m:t>+</m:t>
        </m:r>
        <m:r>
          <w:rPr>
            <w:rFonts w:ascii="Cambria Math" w:hAnsi="Cambria Math" w:cs="Times New Roman"/>
            <w:sz w:val="28"/>
            <w:szCs w:val="28"/>
            <w:lang w:val="el-GR"/>
          </w:rPr>
          <m:t>δ</m:t>
        </m:r>
        <m:r>
          <w:rPr>
            <w:rFonts w:ascii="Cambria Math" w:hAnsi="Cambria Math" w:cs="Times New Roman"/>
            <w:sz w:val="28"/>
            <w:szCs w:val="28"/>
            <w:lang w:val="en-US"/>
          </w:rPr>
          <m:t>Ln</m:t>
        </m:r>
        <m:sSub>
          <m:sSubPr>
            <m:ctrlPr>
              <w:rPr>
                <w:rFonts w:ascii="Cambria Math" w:hAnsi="Cambria Math" w:cs="Times New Roman"/>
                <w:i/>
                <w:iCs/>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lang w:val="en-US"/>
              </w:rPr>
              <m:t>ik</m:t>
            </m:r>
          </m:sub>
        </m:sSub>
        <m:r>
          <w:rPr>
            <w:rFonts w:ascii="Cambria Math" w:hAnsi="Cambria Math" w:cs="Times New Roman"/>
            <w:sz w:val="28"/>
            <w:szCs w:val="28"/>
          </w:rPr>
          <m:t>+</m:t>
        </m:r>
        <m:sSub>
          <m:sSubPr>
            <m:ctrlPr>
              <w:rPr>
                <w:rFonts w:ascii="Cambria Math" w:hAnsi="Cambria Math" w:cs="Times New Roman"/>
                <w:i/>
                <w:sz w:val="28"/>
                <w:szCs w:val="28"/>
                <w:lang w:val="el-GR"/>
              </w:rPr>
            </m:ctrlPr>
          </m:sSubPr>
          <m:e>
            <m:r>
              <w:rPr>
                <w:rFonts w:ascii="Cambria Math" w:hAnsi="Cambria Math" w:cs="Times New Roman"/>
                <w:sz w:val="28"/>
                <w:szCs w:val="28"/>
                <w:lang w:val="el-GR"/>
              </w:rPr>
              <m:t>λ</m:t>
            </m:r>
          </m:e>
          <m:sub>
            <m:r>
              <w:rPr>
                <w:rFonts w:ascii="Cambria Math" w:hAnsi="Cambria Math" w:cs="Times New Roman"/>
                <w:sz w:val="28"/>
                <w:szCs w:val="28"/>
              </w:rPr>
              <m:t>1</m:t>
            </m:r>
          </m:sub>
        </m:sSub>
        <m:r>
          <w:rPr>
            <w:rFonts w:ascii="Cambria Math" w:eastAsia="Times New Roman" w:hAnsi="Cambria Math" w:cs="Times New Roman"/>
            <w:sz w:val="28"/>
            <w:szCs w:val="28"/>
          </w:rPr>
          <m:t>D1</m:t>
        </m:r>
        <m:r>
          <w:rPr>
            <w:rFonts w:ascii="Cambria Math" w:eastAsia="Times New Roman" w:hAnsi="Cambria Math" w:cs="Times New Roman"/>
            <w:sz w:val="28"/>
            <w:szCs w:val="28"/>
            <w:lang w:val="en-US"/>
          </w:rPr>
          <m:t>sanctions</m:t>
        </m:r>
        <m:r>
          <w:rPr>
            <w:rFonts w:ascii="Cambria Math" w:hAnsi="Cambria Math" w:cs="Times New Roman"/>
            <w:sz w:val="28"/>
            <w:szCs w:val="28"/>
          </w:rPr>
          <m:t>+ +</m:t>
        </m:r>
        <m:sSub>
          <m:sSubPr>
            <m:ctrlPr>
              <w:rPr>
                <w:rFonts w:ascii="Cambria Math" w:hAnsi="Cambria Math" w:cs="Times New Roman"/>
                <w:i/>
                <w:sz w:val="28"/>
                <w:szCs w:val="28"/>
                <w:lang w:val="el-GR"/>
              </w:rPr>
            </m:ctrlPr>
          </m:sSubPr>
          <m:e>
            <m:r>
              <w:rPr>
                <w:rFonts w:ascii="Cambria Math" w:hAnsi="Cambria Math" w:cs="Times New Roman"/>
                <w:sz w:val="28"/>
                <w:szCs w:val="28"/>
                <w:lang w:val="el-GR"/>
              </w:rPr>
              <m:t>λ</m:t>
            </m:r>
          </m:e>
          <m:sub>
            <m:r>
              <w:rPr>
                <w:rFonts w:ascii="Cambria Math" w:hAnsi="Cambria Math" w:cs="Times New Roman"/>
                <w:sz w:val="28"/>
                <w:szCs w:val="28"/>
              </w:rPr>
              <m:t>2</m:t>
            </m:r>
          </m:sub>
        </m:sSub>
        <m:r>
          <w:rPr>
            <w:rFonts w:ascii="Cambria Math" w:eastAsia="Times New Roman" w:hAnsi="Cambria Math" w:cs="Times New Roman"/>
            <w:sz w:val="28"/>
            <w:szCs w:val="28"/>
          </w:rPr>
          <m:t>D2</m:t>
        </m:r>
        <m:r>
          <w:rPr>
            <w:rFonts w:ascii="Cambria Math" w:eastAsia="Times New Roman" w:hAnsi="Cambria Math" w:cs="Times New Roman"/>
            <w:sz w:val="28"/>
            <w:szCs w:val="28"/>
            <w:lang w:val="en-US"/>
          </w:rPr>
          <m:t>border</m:t>
        </m:r>
        <m:r>
          <w:rPr>
            <w:rFonts w:ascii="Cambria Math" w:eastAsia="Times New Roman" w:hAnsi="Cambria Math" w:cs="Times New Roman"/>
            <w:sz w:val="28"/>
            <w:szCs w:val="28"/>
          </w:rPr>
          <m:t>+</m:t>
        </m:r>
        <m:sSub>
          <m:sSubPr>
            <m:ctrlPr>
              <w:rPr>
                <w:rFonts w:ascii="Cambria Math" w:hAnsi="Cambria Math" w:cs="Times New Roman"/>
                <w:i/>
                <w:sz w:val="28"/>
                <w:szCs w:val="28"/>
                <w:lang w:val="el-GR"/>
              </w:rPr>
            </m:ctrlPr>
          </m:sSubPr>
          <m:e>
            <m:r>
              <w:rPr>
                <w:rFonts w:ascii="Cambria Math" w:hAnsi="Cambria Math" w:cs="Times New Roman"/>
                <w:sz w:val="28"/>
                <w:szCs w:val="28"/>
                <w:lang w:val="el-GR"/>
              </w:rPr>
              <m:t>λ</m:t>
            </m:r>
          </m:e>
          <m:sub>
            <m:r>
              <w:rPr>
                <w:rFonts w:ascii="Cambria Math" w:hAnsi="Cambria Math" w:cs="Times New Roman"/>
                <w:sz w:val="28"/>
                <w:szCs w:val="28"/>
              </w:rPr>
              <m:t>3</m:t>
            </m:r>
          </m:sub>
        </m:sSub>
        <m:r>
          <w:rPr>
            <w:rFonts w:ascii="Cambria Math" w:eastAsia="Times New Roman" w:hAnsi="Cambria Math" w:cs="Times New Roman"/>
            <w:sz w:val="28"/>
            <w:szCs w:val="28"/>
          </w:rPr>
          <m:t>D3</m:t>
        </m:r>
        <m:r>
          <w:rPr>
            <w:rFonts w:ascii="Cambria Math" w:eastAsia="Times New Roman" w:hAnsi="Cambria Math" w:cs="Times New Roman"/>
            <w:sz w:val="28"/>
            <w:szCs w:val="28"/>
            <w:lang w:val="en-US"/>
          </w:rPr>
          <m:t>EU</m:t>
        </m:r>
        <m:r>
          <w:rPr>
            <w:rFonts w:ascii="Cambria Math" w:eastAsia="Times New Roman" w:hAnsi="Cambria Math" w:cs="Times New Roman"/>
            <w:sz w:val="28"/>
            <w:szCs w:val="28"/>
          </w:rPr>
          <m:t>+</m:t>
        </m:r>
        <m:sSub>
          <m:sSubPr>
            <m:ctrlPr>
              <w:rPr>
                <w:rFonts w:ascii="Cambria Math" w:hAnsi="Cambria Math" w:cs="Times New Roman"/>
                <w:i/>
                <w:sz w:val="28"/>
                <w:szCs w:val="28"/>
                <w:lang w:val="el-GR"/>
              </w:rPr>
            </m:ctrlPr>
          </m:sSubPr>
          <m:e>
            <m:r>
              <w:rPr>
                <w:rFonts w:ascii="Cambria Math" w:hAnsi="Cambria Math" w:cs="Times New Roman"/>
                <w:sz w:val="28"/>
                <w:szCs w:val="28"/>
                <w:lang w:val="el-GR"/>
              </w:rPr>
              <m:t>λ</m:t>
            </m:r>
          </m:e>
          <m:sub>
            <m:r>
              <w:rPr>
                <w:rFonts w:ascii="Cambria Math" w:hAnsi="Cambria Math" w:cs="Times New Roman"/>
                <w:sz w:val="28"/>
                <w:szCs w:val="28"/>
              </w:rPr>
              <m:t>4</m:t>
            </m:r>
          </m:sub>
        </m:sSub>
        <m:r>
          <w:rPr>
            <w:rFonts w:ascii="Cambria Math" w:eastAsia="Times New Roman" w:hAnsi="Cambria Math" w:cs="Times New Roman"/>
            <w:sz w:val="28"/>
            <w:szCs w:val="28"/>
          </w:rPr>
          <m:t>D4</m:t>
        </m:r>
        <m:r>
          <w:rPr>
            <w:rFonts w:ascii="Cambria Math" w:eastAsia="Times New Roman" w:hAnsi="Cambria Math" w:cs="Times New Roman"/>
            <w:sz w:val="28"/>
            <w:szCs w:val="28"/>
            <w:lang w:val="en-US"/>
          </w:rPr>
          <m:t>BRICS</m:t>
        </m:r>
        <m:r>
          <w:rPr>
            <w:rFonts w:ascii="Cambria Math" w:eastAsia="Times New Roman" w:hAnsi="Cambria Math" w:cs="Times New Roman"/>
            <w:sz w:val="28"/>
            <w:szCs w:val="28"/>
          </w:rPr>
          <m:t>+</m:t>
        </m:r>
        <m:sSub>
          <m:sSubPr>
            <m:ctrlPr>
              <w:rPr>
                <w:rFonts w:ascii="Cambria Math" w:hAnsi="Cambria Math" w:cs="Times New Roman"/>
                <w:i/>
                <w:sz w:val="28"/>
                <w:szCs w:val="28"/>
                <w:lang w:val="el-GR"/>
              </w:rPr>
            </m:ctrlPr>
          </m:sSubPr>
          <m:e>
            <m:r>
              <w:rPr>
                <w:rFonts w:ascii="Cambria Math" w:hAnsi="Cambria Math" w:cs="Times New Roman"/>
                <w:sz w:val="28"/>
                <w:szCs w:val="28"/>
                <w:lang w:val="el-GR"/>
              </w:rPr>
              <m:t>λ</m:t>
            </m:r>
          </m:e>
          <m:sub>
            <m:r>
              <w:rPr>
                <w:rFonts w:ascii="Cambria Math" w:hAnsi="Cambria Math" w:cs="Times New Roman"/>
                <w:sz w:val="28"/>
                <w:szCs w:val="28"/>
              </w:rPr>
              <m:t>5</m:t>
            </m:r>
          </m:sub>
        </m:sSub>
        <m:r>
          <w:rPr>
            <w:rFonts w:ascii="Cambria Math" w:eastAsia="Times New Roman" w:hAnsi="Cambria Math" w:cs="Times New Roman"/>
            <w:sz w:val="28"/>
            <w:szCs w:val="28"/>
          </w:rPr>
          <m:t>D5</m:t>
        </m:r>
        <m:r>
          <w:rPr>
            <w:rFonts w:ascii="Cambria Math" w:eastAsia="Times New Roman" w:hAnsi="Cambria Math" w:cs="Times New Roman"/>
            <w:sz w:val="28"/>
            <w:szCs w:val="28"/>
            <w:lang w:val="en-US"/>
          </w:rPr>
          <m:t>NATO</m:t>
        </m:r>
        <m:r>
          <w:rPr>
            <w:rFonts w:ascii="Cambria Math" w:eastAsia="Times New Roman" w:hAnsi="Cambria Math" w:cs="Times New Roman"/>
            <w:sz w:val="28"/>
            <w:szCs w:val="28"/>
          </w:rPr>
          <m:t>+</m:t>
        </m:r>
        <m:sSub>
          <m:sSubPr>
            <m:ctrlPr>
              <w:rPr>
                <w:rFonts w:ascii="Cambria Math" w:hAnsi="Cambria Math" w:cs="Times New Roman"/>
                <w:i/>
                <w:sz w:val="28"/>
                <w:szCs w:val="28"/>
                <w:lang w:val="el-GR"/>
              </w:rPr>
            </m:ctrlPr>
          </m:sSubPr>
          <m:e>
            <m:r>
              <w:rPr>
                <w:rFonts w:ascii="Cambria Math" w:hAnsi="Cambria Math" w:cs="Times New Roman"/>
                <w:sz w:val="28"/>
                <w:szCs w:val="28"/>
                <w:lang w:val="el-GR"/>
              </w:rPr>
              <m:t>λ</m:t>
            </m:r>
          </m:e>
          <m:sub>
            <m:r>
              <w:rPr>
                <w:rFonts w:ascii="Cambria Math" w:hAnsi="Cambria Math" w:cs="Times New Roman"/>
                <w:sz w:val="28"/>
                <w:szCs w:val="28"/>
              </w:rPr>
              <m:t>6</m:t>
            </m:r>
          </m:sub>
        </m:sSub>
        <m:r>
          <w:rPr>
            <w:rFonts w:ascii="Cambria Math" w:eastAsia="Times New Roman" w:hAnsi="Cambria Math" w:cs="Times New Roman"/>
            <w:sz w:val="28"/>
            <w:szCs w:val="28"/>
          </w:rPr>
          <m:t>D6</m:t>
        </m:r>
        <m:r>
          <w:rPr>
            <w:rFonts w:ascii="Cambria Math" w:eastAsia="Times New Roman" w:hAnsi="Cambria Math" w:cs="Times New Roman"/>
            <w:sz w:val="28"/>
            <w:szCs w:val="28"/>
            <w:lang w:val="en-US"/>
          </w:rPr>
          <m:t>sanct</m:t>
        </m:r>
        <m:r>
          <w:rPr>
            <w:rFonts w:ascii="Cambria Math" w:eastAsia="Times New Roman" w:hAnsi="Cambria Math" w:cs="Times New Roman"/>
            <w:sz w:val="28"/>
            <w:szCs w:val="28"/>
          </w:rPr>
          <m:t>22</m:t>
        </m:r>
      </m:oMath>
      <w:r w:rsidR="004E2CB0" w:rsidRPr="00C277D0">
        <w:rPr>
          <w:rFonts w:ascii="Times New Roman" w:hAnsi="Times New Roman" w:cs="Times New Roman"/>
          <w:iCs/>
          <w:sz w:val="28"/>
          <w:szCs w:val="28"/>
        </w:rPr>
        <w:t xml:space="preserve"> </w:t>
      </w:r>
    </w:p>
    <w:p w14:paraId="6280A4F6" w14:textId="437EDC3C" w:rsidR="006A28B4" w:rsidRDefault="006A7004" w:rsidP="00A22503">
      <w:pPr>
        <w:spacing w:after="0" w:line="360" w:lineRule="auto"/>
        <w:ind w:firstLine="709"/>
        <w:jc w:val="both"/>
        <w:rPr>
          <w:rFonts w:ascii="Times New Roman" w:eastAsia="Times New Roman" w:hAnsi="Times New Roman" w:cs="Times New Roman"/>
          <w:iCs/>
          <w:sz w:val="28"/>
          <w:szCs w:val="28"/>
        </w:rPr>
      </w:pPr>
      <w:r>
        <w:rPr>
          <w:rFonts w:ascii="Times New Roman" w:hAnsi="Times New Roman" w:cs="Times New Roman"/>
          <w:iCs/>
          <w:sz w:val="28"/>
          <w:szCs w:val="28"/>
        </w:rPr>
        <w:t xml:space="preserve">Модель создана на основе данных по 32 странам: </w:t>
      </w:r>
      <w:r w:rsidRPr="006A7004">
        <w:rPr>
          <w:rFonts w:ascii="Times New Roman" w:hAnsi="Times New Roman" w:cs="Times New Roman"/>
          <w:iCs/>
          <w:sz w:val="28"/>
          <w:szCs w:val="28"/>
        </w:rPr>
        <w:t>Россия, Аргентина, Австралия, Азербайджан, Беларусь, Бразилия, Канада, Китай, Египет, Эстония, Финляндия, Франция, Грузия, Германия, Индия, Индонезия, Италия, Япония, Казахстан, Южная Корея, Латвия, Литва, Мексика, Норвегия, Польша, Саудовская Аравия, Южная Африка, Турция, Украина, Объединенные Арабские Эмираты, Великобритания, США.</w:t>
      </w:r>
      <w:r>
        <w:rPr>
          <w:rFonts w:ascii="Times New Roman" w:hAnsi="Times New Roman" w:cs="Times New Roman"/>
          <w:iCs/>
          <w:sz w:val="28"/>
          <w:szCs w:val="28"/>
        </w:rPr>
        <w:t xml:space="preserve"> В выборку вошли государства, по которым доступны сведения за все года. Информация для анализа была собрана с 2000 по 2024 годы </w:t>
      </w:r>
      <w:r w:rsidR="006A28B4" w:rsidRPr="006A28B4">
        <w:rPr>
          <w:rFonts w:ascii="Times New Roman" w:hAnsi="Times New Roman" w:cs="Times New Roman"/>
          <w:iCs/>
          <w:sz w:val="28"/>
          <w:szCs w:val="28"/>
        </w:rPr>
        <w:t xml:space="preserve">из открытых источников: показатели ВВП из базы данных </w:t>
      </w:r>
      <w:bookmarkStart w:id="11" w:name="_Hlk199749690"/>
      <w:r w:rsidR="006A28B4" w:rsidRPr="006A28B4">
        <w:rPr>
          <w:rFonts w:ascii="Times New Roman" w:hAnsi="Times New Roman" w:cs="Times New Roman"/>
          <w:iCs/>
          <w:sz w:val="28"/>
          <w:szCs w:val="28"/>
        </w:rPr>
        <w:t>Международного валютного фонда (The International Monetary Fund)</w:t>
      </w:r>
      <w:r w:rsidR="004E2CB0" w:rsidRPr="004E2CB0">
        <w:rPr>
          <w:rFonts w:ascii="Times New Roman" w:hAnsi="Times New Roman" w:cs="Times New Roman"/>
          <w:iCs/>
          <w:sz w:val="28"/>
          <w:szCs w:val="28"/>
        </w:rPr>
        <w:t>[1</w:t>
      </w:r>
      <w:r w:rsidR="00EA3B29" w:rsidRPr="00EA3B29">
        <w:rPr>
          <w:rFonts w:ascii="Times New Roman" w:hAnsi="Times New Roman" w:cs="Times New Roman"/>
          <w:iCs/>
          <w:sz w:val="28"/>
          <w:szCs w:val="28"/>
        </w:rPr>
        <w:t>4</w:t>
      </w:r>
      <w:r w:rsidR="004E2CB0" w:rsidRPr="004E2CB0">
        <w:rPr>
          <w:rFonts w:ascii="Times New Roman" w:hAnsi="Times New Roman" w:cs="Times New Roman"/>
          <w:iCs/>
          <w:sz w:val="28"/>
          <w:szCs w:val="28"/>
        </w:rPr>
        <w:t>]</w:t>
      </w:r>
      <w:r w:rsidR="006A28B4" w:rsidRPr="006A28B4">
        <w:rPr>
          <w:rFonts w:ascii="Times New Roman" w:hAnsi="Times New Roman" w:cs="Times New Roman"/>
          <w:iCs/>
          <w:sz w:val="28"/>
          <w:szCs w:val="28"/>
        </w:rPr>
        <w:t xml:space="preserve"> и Всемирного банка (World Bank Open Data)</w:t>
      </w:r>
      <w:r w:rsidR="004E2CB0" w:rsidRPr="004E2CB0">
        <w:rPr>
          <w:rFonts w:ascii="Times New Roman" w:hAnsi="Times New Roman" w:cs="Times New Roman"/>
          <w:iCs/>
          <w:sz w:val="28"/>
          <w:szCs w:val="28"/>
        </w:rPr>
        <w:t>[1</w:t>
      </w:r>
      <w:r w:rsidR="00EA3B29" w:rsidRPr="00EA3B29">
        <w:rPr>
          <w:rFonts w:ascii="Times New Roman" w:hAnsi="Times New Roman" w:cs="Times New Roman"/>
          <w:iCs/>
          <w:sz w:val="28"/>
          <w:szCs w:val="28"/>
        </w:rPr>
        <w:t>3</w:t>
      </w:r>
      <w:r w:rsidR="004E2CB0" w:rsidRPr="004E2CB0">
        <w:rPr>
          <w:rFonts w:ascii="Times New Roman" w:hAnsi="Times New Roman" w:cs="Times New Roman"/>
          <w:iCs/>
          <w:sz w:val="28"/>
          <w:szCs w:val="28"/>
        </w:rPr>
        <w:t>]</w:t>
      </w:r>
      <w:r w:rsidR="006A28B4" w:rsidRPr="006A28B4">
        <w:rPr>
          <w:rFonts w:ascii="Times New Roman" w:hAnsi="Times New Roman" w:cs="Times New Roman"/>
          <w:iCs/>
          <w:sz w:val="28"/>
          <w:szCs w:val="28"/>
        </w:rPr>
        <w:t xml:space="preserve">, информация по экспорту и импорту </w:t>
      </w:r>
      <w:r w:rsidR="006A28B4" w:rsidRPr="006A28B4">
        <w:rPr>
          <w:rFonts w:ascii="Times New Roman" w:eastAsia="Times New Roman" w:hAnsi="Times New Roman" w:cs="Times New Roman"/>
          <w:iCs/>
          <w:sz w:val="28"/>
          <w:szCs w:val="28"/>
        </w:rPr>
        <w:t>— статистический отдел ООН (UN Comtrade)</w:t>
      </w:r>
      <w:r w:rsidR="004E2CB0" w:rsidRPr="004E2CB0">
        <w:rPr>
          <w:rFonts w:ascii="Times New Roman" w:hAnsi="Times New Roman" w:cs="Times New Roman"/>
          <w:iCs/>
          <w:sz w:val="28"/>
          <w:szCs w:val="28"/>
        </w:rPr>
        <w:t xml:space="preserve"> [1</w:t>
      </w:r>
      <w:r w:rsidR="00EA3B29" w:rsidRPr="00EA3B29">
        <w:rPr>
          <w:rFonts w:ascii="Times New Roman" w:hAnsi="Times New Roman" w:cs="Times New Roman"/>
          <w:iCs/>
          <w:sz w:val="28"/>
          <w:szCs w:val="28"/>
        </w:rPr>
        <w:t>2</w:t>
      </w:r>
      <w:r w:rsidR="004E2CB0" w:rsidRPr="004E2CB0">
        <w:rPr>
          <w:rFonts w:ascii="Times New Roman" w:hAnsi="Times New Roman" w:cs="Times New Roman"/>
          <w:iCs/>
          <w:sz w:val="28"/>
          <w:szCs w:val="28"/>
        </w:rPr>
        <w:t>]</w:t>
      </w:r>
      <w:r w:rsidR="006A28B4" w:rsidRPr="006A28B4">
        <w:rPr>
          <w:rFonts w:ascii="Times New Roman" w:eastAsia="Times New Roman" w:hAnsi="Times New Roman" w:cs="Times New Roman"/>
          <w:iCs/>
          <w:sz w:val="28"/>
          <w:szCs w:val="28"/>
        </w:rPr>
        <w:t xml:space="preserve">, в качестве расстояние между странами бралось расстояние между </w:t>
      </w:r>
      <w:bookmarkEnd w:id="11"/>
      <w:r w:rsidR="006A28B4" w:rsidRPr="006A28B4">
        <w:rPr>
          <w:rFonts w:ascii="Times New Roman" w:eastAsia="Times New Roman" w:hAnsi="Times New Roman" w:cs="Times New Roman"/>
          <w:iCs/>
          <w:sz w:val="28"/>
          <w:szCs w:val="28"/>
        </w:rPr>
        <w:t>столицами этих стран</w:t>
      </w:r>
      <w:r w:rsidR="004E2CB0" w:rsidRPr="004E2CB0">
        <w:rPr>
          <w:rFonts w:ascii="Times New Roman" w:hAnsi="Times New Roman" w:cs="Times New Roman"/>
          <w:iCs/>
          <w:sz w:val="28"/>
          <w:szCs w:val="28"/>
        </w:rPr>
        <w:t>[</w:t>
      </w:r>
      <w:r w:rsidR="00EA3B29" w:rsidRPr="00EA3B29">
        <w:rPr>
          <w:rFonts w:ascii="Times New Roman" w:hAnsi="Times New Roman" w:cs="Times New Roman"/>
          <w:iCs/>
          <w:sz w:val="28"/>
          <w:szCs w:val="28"/>
        </w:rPr>
        <w:t xml:space="preserve">15, </w:t>
      </w:r>
      <w:r w:rsidR="004E2CB0" w:rsidRPr="004E2CB0">
        <w:rPr>
          <w:rFonts w:ascii="Times New Roman" w:hAnsi="Times New Roman" w:cs="Times New Roman"/>
          <w:iCs/>
          <w:sz w:val="28"/>
          <w:szCs w:val="28"/>
        </w:rPr>
        <w:t>16]</w:t>
      </w:r>
      <w:r w:rsidR="006A28B4" w:rsidRPr="006A28B4">
        <w:rPr>
          <w:rFonts w:ascii="Times New Roman" w:eastAsia="Times New Roman" w:hAnsi="Times New Roman" w:cs="Times New Roman"/>
          <w:iCs/>
          <w:sz w:val="28"/>
          <w:szCs w:val="28"/>
        </w:rPr>
        <w:t>.</w:t>
      </w:r>
    </w:p>
    <w:p w14:paraId="66E5D803" w14:textId="60915A02" w:rsidR="006A7004" w:rsidRPr="006A28B4" w:rsidRDefault="00A22503" w:rsidP="00A22503">
      <w:pPr>
        <w:pStyle w:val="2"/>
        <w:spacing w:before="0" w:after="0"/>
      </w:pPr>
      <w:bookmarkStart w:id="12" w:name="_Toc201241075"/>
      <w:r w:rsidRPr="00A22503">
        <w:t>3.2. Оценка модели</w:t>
      </w:r>
      <w:bookmarkEnd w:id="12"/>
    </w:p>
    <w:p w14:paraId="7C455265" w14:textId="77777777" w:rsidR="006A28B4" w:rsidRPr="006A28B4" w:rsidRDefault="006A28B4" w:rsidP="00A22503">
      <w:pPr>
        <w:spacing w:after="0" w:line="360" w:lineRule="auto"/>
        <w:ind w:firstLine="709"/>
        <w:jc w:val="both"/>
        <w:rPr>
          <w:rFonts w:ascii="Times New Roman" w:hAnsi="Times New Roman" w:cs="Times New Roman"/>
          <w:iCs/>
          <w:sz w:val="28"/>
          <w:szCs w:val="28"/>
        </w:rPr>
      </w:pPr>
      <w:r w:rsidRPr="006A28B4">
        <w:rPr>
          <w:rFonts w:ascii="Times New Roman" w:hAnsi="Times New Roman" w:cs="Times New Roman"/>
          <w:iCs/>
          <w:sz w:val="28"/>
          <w:szCs w:val="28"/>
        </w:rPr>
        <w:t xml:space="preserve">Для проведения расчётов в рамках исследования применяется Gretl (GNU Regression, Econometrics and Time-series Library) — прикладной программный пакет для эконометрического моделирования, разработанный с открытым исходным кодом. </w:t>
      </w:r>
    </w:p>
    <w:p w14:paraId="0A76F584" w14:textId="77777777" w:rsidR="006A28B4" w:rsidRPr="006A28B4" w:rsidRDefault="006A28B4" w:rsidP="00A22503">
      <w:pPr>
        <w:spacing w:after="0" w:line="360" w:lineRule="auto"/>
        <w:ind w:firstLine="709"/>
        <w:jc w:val="both"/>
        <w:rPr>
          <w:rFonts w:ascii="Times New Roman" w:hAnsi="Times New Roman" w:cs="Times New Roman"/>
          <w:iCs/>
          <w:sz w:val="28"/>
          <w:szCs w:val="28"/>
        </w:rPr>
      </w:pPr>
      <w:r w:rsidRPr="006A28B4">
        <w:rPr>
          <w:rFonts w:ascii="Times New Roman" w:hAnsi="Times New Roman" w:cs="Times New Roman"/>
          <w:iCs/>
          <w:sz w:val="28"/>
          <w:szCs w:val="28"/>
        </w:rPr>
        <w:t xml:space="preserve">Основные преимущества при его использовании: широкий спектр методов, включая линейную и нелинейную регрессию, VAR, модели </w:t>
      </w:r>
      <w:r w:rsidRPr="006A28B4">
        <w:rPr>
          <w:rFonts w:ascii="Times New Roman" w:hAnsi="Times New Roman" w:cs="Times New Roman"/>
          <w:iCs/>
          <w:sz w:val="28"/>
          <w:szCs w:val="28"/>
        </w:rPr>
        <w:lastRenderedPageBreak/>
        <w:t>временных рядов и анализ панельных данных; встроенные инструменты для визуализации данных, включая построение диаграмм; импорт данных из различных форматов, включая CSV, Excel, Stata и R; также возможность автоматизации расчётов с помощью скриптового языка. Сочетание функциональности, удобного интерфейса и бесплатного распространения делает Gretl незаменимым инструментом для эконометрических исследований.</w:t>
      </w:r>
    </w:p>
    <w:p w14:paraId="629CE030" w14:textId="61A422F1" w:rsidR="006A28B4" w:rsidRDefault="00051BAA"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Оценка модели будет производиться при помощи МНК (метода наименьших квадратов).</w:t>
      </w:r>
    </w:p>
    <w:p w14:paraId="7E174CD6" w14:textId="54389857" w:rsidR="00FA4DFD" w:rsidRDefault="007C0F74" w:rsidP="00A22503">
      <w:pPr>
        <w:spacing w:after="0" w:line="360" w:lineRule="auto"/>
        <w:ind w:firstLine="709"/>
        <w:jc w:val="both"/>
        <w:rPr>
          <w:rFonts w:ascii="Times New Roman" w:hAnsi="Times New Roman" w:cs="Times New Roman"/>
          <w:sz w:val="28"/>
          <w:szCs w:val="28"/>
        </w:rPr>
      </w:pPr>
      <w:r w:rsidRPr="007C0F74">
        <w:rPr>
          <w:rFonts w:ascii="Times New Roman" w:eastAsiaTheme="minorEastAsia" w:hAnsi="Times New Roman" w:cs="Times New Roman"/>
          <w:iCs/>
          <w:noProof/>
          <w:sz w:val="28"/>
          <w:szCs w:val="28"/>
        </w:rPr>
        <w:drawing>
          <wp:anchor distT="0" distB="0" distL="114300" distR="114300" simplePos="0" relativeHeight="251674624" behindDoc="0" locked="0" layoutInCell="1" allowOverlap="1" wp14:anchorId="12AE62B4" wp14:editId="63D5FEB9">
            <wp:simplePos x="0" y="0"/>
            <wp:positionH relativeFrom="column">
              <wp:posOffset>-138430</wp:posOffset>
            </wp:positionH>
            <wp:positionV relativeFrom="paragraph">
              <wp:posOffset>929640</wp:posOffset>
            </wp:positionV>
            <wp:extent cx="5676900" cy="3657600"/>
            <wp:effectExtent l="19050" t="19050" r="19050" b="19050"/>
            <wp:wrapTopAndBottom/>
            <wp:docPr id="442049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49112" name=""/>
                    <pic:cNvPicPr/>
                  </pic:nvPicPr>
                  <pic:blipFill rotWithShape="1">
                    <a:blip r:embed="rId14">
                      <a:extLst>
                        <a:ext uri="{28A0092B-C50C-407E-A947-70E740481C1C}">
                          <a14:useLocalDpi xmlns:a14="http://schemas.microsoft.com/office/drawing/2010/main" val="0"/>
                        </a:ext>
                      </a:extLst>
                    </a:blip>
                    <a:srcRect l="2725" r="1711" b="2769"/>
                    <a:stretch>
                      <a:fillRect/>
                    </a:stretch>
                  </pic:blipFill>
                  <pic:spPr bwMode="auto">
                    <a:xfrm>
                      <a:off x="0" y="0"/>
                      <a:ext cx="5676900" cy="36576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6B75">
        <w:rPr>
          <w:rFonts w:ascii="Times New Roman" w:hAnsi="Times New Roman" w:cs="Times New Roman"/>
          <w:sz w:val="28"/>
          <w:szCs w:val="28"/>
        </w:rPr>
        <w:t xml:space="preserve">Для начала возьмём данные до 2014 года. </w:t>
      </w:r>
      <w:r w:rsidR="00FA4DFD">
        <w:rPr>
          <w:rFonts w:ascii="Times New Roman" w:hAnsi="Times New Roman" w:cs="Times New Roman"/>
          <w:sz w:val="28"/>
          <w:szCs w:val="28"/>
        </w:rPr>
        <w:t>Рассмотрим первую базовую модель без фиктивных переменных вида:</w:t>
      </w:r>
    </w:p>
    <w:p w14:paraId="55A4E4CF" w14:textId="42E34E61" w:rsidR="00FA4DFD" w:rsidRPr="007C0F74" w:rsidRDefault="00FA4DFD" w:rsidP="00A22503">
      <w:pPr>
        <w:spacing w:after="0" w:line="360" w:lineRule="auto"/>
        <w:ind w:firstLine="709"/>
        <w:jc w:val="both"/>
        <w:rPr>
          <w:rFonts w:ascii="Times New Roman" w:eastAsiaTheme="minorEastAsia" w:hAnsi="Times New Roman" w:cs="Times New Roman"/>
          <w:iCs/>
          <w:sz w:val="28"/>
          <w:szCs w:val="28"/>
        </w:rPr>
      </w:pPr>
      <m:oMathPara>
        <m:oMath>
          <m:r>
            <w:rPr>
              <w:rFonts w:ascii="Cambria Math" w:hAnsi="Cambria Math" w:cs="Times New Roman"/>
              <w:sz w:val="28"/>
              <w:szCs w:val="28"/>
              <w:lang w:val="en-US"/>
            </w:rPr>
            <m:t>Ln</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ik</m:t>
              </m:r>
            </m:sub>
          </m:sSub>
          <m:r>
            <w:rPr>
              <w:rFonts w:ascii="Cambria Math" w:hAnsi="Cambria Math" w:cs="Times New Roman"/>
              <w:sz w:val="28"/>
              <w:szCs w:val="28"/>
              <w:lang w:val="en-US"/>
            </w:rPr>
            <m:t>=α+</m:t>
          </m:r>
          <m:sSub>
            <m:sSubPr>
              <m:ctrlPr>
                <w:rPr>
                  <w:rFonts w:ascii="Cambria Math" w:hAnsi="Cambria Math" w:cs="Times New Roman"/>
                  <w:i/>
                  <w:iCs/>
                  <w:sz w:val="28"/>
                  <w:szCs w:val="28"/>
                  <w:lang w:val="en-US"/>
                </w:rPr>
              </m:ctrlPr>
            </m:sSubPr>
            <m:e>
              <m:r>
                <w:rPr>
                  <w:rFonts w:ascii="Cambria Math" w:hAnsi="Cambria Math" w:cs="Times New Roman"/>
                  <w:sz w:val="28"/>
                  <w:szCs w:val="28"/>
                  <w:lang w:val="el-GR"/>
                </w:rPr>
                <m:t>β</m:t>
              </m:r>
              <m:r>
                <w:rPr>
                  <w:rFonts w:ascii="Cambria Math" w:hAnsi="Cambria Math" w:cs="Times New Roman"/>
                  <w:sz w:val="28"/>
                  <w:szCs w:val="28"/>
                  <w:lang w:val="en-US"/>
                </w:rPr>
                <m:t>LnX</m:t>
              </m:r>
            </m:e>
            <m:sub>
              <m:r>
                <w:rPr>
                  <w:rFonts w:ascii="Cambria Math" w:hAnsi="Cambria Math" w:cs="Times New Roman"/>
                  <w:sz w:val="28"/>
                  <w:szCs w:val="28"/>
                  <w:lang w:val="en-US"/>
                </w:rPr>
                <m:t>i</m:t>
              </m:r>
            </m:sub>
          </m:sSub>
          <m:r>
            <w:rPr>
              <w:rFonts w:ascii="Cambria Math" w:hAnsi="Cambria Math" w:cs="Times New Roman"/>
              <w:sz w:val="28"/>
              <w:szCs w:val="28"/>
              <w:lang w:val="en-US"/>
            </w:rPr>
            <m:t>vvp+</m:t>
          </m:r>
          <m:sSub>
            <m:sSubPr>
              <m:ctrlPr>
                <w:rPr>
                  <w:rFonts w:ascii="Cambria Math" w:hAnsi="Cambria Math" w:cs="Times New Roman"/>
                  <w:i/>
                  <w:iCs/>
                  <w:sz w:val="28"/>
                  <w:szCs w:val="28"/>
                  <w:lang w:val="en-US"/>
                </w:rPr>
              </m:ctrlPr>
            </m:sSubPr>
            <m:e>
              <m:r>
                <w:rPr>
                  <w:rFonts w:ascii="Cambria Math" w:hAnsi="Cambria Math" w:cs="Times New Roman"/>
                  <w:sz w:val="28"/>
                  <w:szCs w:val="28"/>
                  <w:lang w:val="el-GR"/>
                </w:rPr>
                <m:t>γ</m:t>
              </m:r>
              <m:r>
                <w:rPr>
                  <w:rFonts w:ascii="Cambria Math" w:hAnsi="Cambria Math" w:cs="Times New Roman"/>
                  <w:sz w:val="28"/>
                  <w:szCs w:val="28"/>
                  <w:lang w:val="en-US"/>
                </w:rPr>
                <m:t>LnX</m:t>
              </m:r>
            </m:e>
            <m:sub>
              <m:r>
                <w:rPr>
                  <w:rFonts w:ascii="Cambria Math" w:hAnsi="Cambria Math" w:cs="Times New Roman"/>
                  <w:sz w:val="28"/>
                  <w:szCs w:val="28"/>
                  <w:lang w:val="en-US"/>
                </w:rPr>
                <m:t>k</m:t>
              </m:r>
            </m:sub>
          </m:sSub>
          <m:r>
            <w:rPr>
              <w:rFonts w:ascii="Cambria Math" w:hAnsi="Cambria Math" w:cs="Times New Roman"/>
              <w:sz w:val="28"/>
              <w:szCs w:val="28"/>
              <w:lang w:val="en-US"/>
            </w:rPr>
            <m:t>vvp+</m:t>
          </m:r>
          <m:r>
            <w:rPr>
              <w:rFonts w:ascii="Cambria Math" w:hAnsi="Cambria Math" w:cs="Times New Roman"/>
              <w:sz w:val="28"/>
              <w:szCs w:val="28"/>
              <w:lang w:val="el-GR"/>
            </w:rPr>
            <m:t>δ</m:t>
          </m:r>
          <m:r>
            <w:rPr>
              <w:rFonts w:ascii="Cambria Math" w:hAnsi="Cambria Math" w:cs="Times New Roman"/>
              <w:sz w:val="28"/>
              <w:szCs w:val="28"/>
              <w:lang w:val="en-US"/>
            </w:rPr>
            <m:t>Ln</m:t>
          </m:r>
          <m:sSub>
            <m:sSubPr>
              <m:ctrlPr>
                <w:rPr>
                  <w:rFonts w:ascii="Cambria Math" w:hAnsi="Cambria Math" w:cs="Times New Roman"/>
                  <w:i/>
                  <w:iCs/>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lang w:val="en-US"/>
                </w:rPr>
                <m:t>ik</m:t>
              </m:r>
            </m:sub>
          </m:sSub>
        </m:oMath>
      </m:oMathPara>
    </w:p>
    <w:p w14:paraId="1D400352" w14:textId="32BEDCF7" w:rsidR="007C0F74" w:rsidRDefault="007C0F74" w:rsidP="007C0F74">
      <w:pPr>
        <w:spacing w:after="0" w:line="360" w:lineRule="auto"/>
        <w:ind w:firstLine="709"/>
        <w:jc w:val="cente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Рисунок 3.1</w:t>
      </w:r>
    </w:p>
    <w:p w14:paraId="5ACB59D7" w14:textId="77777777" w:rsidR="007C0F74" w:rsidRDefault="007C0F74" w:rsidP="007C0F74">
      <w:pPr>
        <w:spacing w:after="0" w:line="360" w:lineRule="auto"/>
        <w:ind w:firstLine="709"/>
        <w:jc w:val="both"/>
        <w:rPr>
          <w:rFonts w:ascii="Times New Roman" w:hAnsi="Times New Roman" w:cs="Times New Roman"/>
          <w:iCs/>
          <w:sz w:val="28"/>
          <w:szCs w:val="28"/>
        </w:rPr>
      </w:pPr>
      <w:r>
        <w:rPr>
          <w:rFonts w:ascii="Times New Roman" w:hAnsi="Times New Roman" w:cs="Times New Roman"/>
          <w:sz w:val="28"/>
          <w:szCs w:val="28"/>
        </w:rPr>
        <w:t xml:space="preserve">В программе </w:t>
      </w:r>
      <w:r w:rsidRPr="006A28B4">
        <w:rPr>
          <w:rFonts w:ascii="Times New Roman" w:hAnsi="Times New Roman" w:cs="Times New Roman"/>
          <w:iCs/>
          <w:sz w:val="28"/>
          <w:szCs w:val="28"/>
        </w:rPr>
        <w:t>Gretl</w:t>
      </w:r>
      <w:r w:rsidRPr="0004216F">
        <w:rPr>
          <w:rFonts w:ascii="Times New Roman" w:hAnsi="Times New Roman" w:cs="Times New Roman"/>
          <w:iCs/>
          <w:sz w:val="28"/>
          <w:szCs w:val="28"/>
        </w:rPr>
        <w:t xml:space="preserve"> </w:t>
      </w:r>
      <w:r>
        <w:rPr>
          <w:rFonts w:ascii="Times New Roman" w:hAnsi="Times New Roman" w:cs="Times New Roman"/>
          <w:iCs/>
          <w:sz w:val="28"/>
          <w:szCs w:val="28"/>
        </w:rPr>
        <w:t xml:space="preserve">при использовании МНК звёздочки (*) обозначают значимость коэффициентов модели: </w:t>
      </w:r>
    </w:p>
    <w:p w14:paraId="46427A47" w14:textId="77777777" w:rsidR="007C0F74" w:rsidRPr="0004216F" w:rsidRDefault="007C0F74" w:rsidP="007C0F74">
      <w:pPr>
        <w:spacing w:after="0" w:line="360" w:lineRule="auto"/>
        <w:jc w:val="both"/>
        <w:rPr>
          <w:rFonts w:ascii="Times New Roman" w:hAnsi="Times New Roman" w:cs="Times New Roman"/>
          <w:sz w:val="28"/>
          <w:szCs w:val="28"/>
        </w:rPr>
      </w:pPr>
      <w:r w:rsidRPr="0004216F">
        <w:rPr>
          <w:rFonts w:ascii="Times New Roman" w:hAnsi="Times New Roman" w:cs="Times New Roman"/>
          <w:iCs/>
          <w:sz w:val="28"/>
          <w:szCs w:val="28"/>
        </w:rPr>
        <w:t xml:space="preserve">Одна звёздочка </w:t>
      </w:r>
      <w:r>
        <w:rPr>
          <w:rFonts w:ascii="Times New Roman" w:hAnsi="Times New Roman" w:cs="Times New Roman"/>
          <w:iCs/>
          <w:sz w:val="28"/>
          <w:szCs w:val="28"/>
        </w:rPr>
        <w:t xml:space="preserve">(*) </w:t>
      </w:r>
      <w:r w:rsidRPr="0004216F">
        <w:rPr>
          <w:rFonts w:ascii="Times New Roman" w:hAnsi="Times New Roman" w:cs="Times New Roman"/>
          <w:iCs/>
          <w:sz w:val="28"/>
          <w:szCs w:val="28"/>
        </w:rPr>
        <w:t>— коэффициент значим на уровне 0,1 (10%)</w:t>
      </w:r>
      <w:r>
        <w:rPr>
          <w:rFonts w:ascii="Times New Roman" w:hAnsi="Times New Roman" w:cs="Times New Roman"/>
          <w:iCs/>
          <w:sz w:val="28"/>
          <w:szCs w:val="28"/>
        </w:rPr>
        <w:t>; д</w:t>
      </w:r>
      <w:r w:rsidRPr="0004216F">
        <w:rPr>
          <w:rFonts w:ascii="Times New Roman" w:hAnsi="Times New Roman" w:cs="Times New Roman"/>
          <w:iCs/>
          <w:sz w:val="28"/>
          <w:szCs w:val="28"/>
        </w:rPr>
        <w:t>ве звёздочки</w:t>
      </w:r>
      <w:r>
        <w:rPr>
          <w:rFonts w:ascii="Times New Roman" w:hAnsi="Times New Roman" w:cs="Times New Roman"/>
          <w:iCs/>
          <w:sz w:val="28"/>
          <w:szCs w:val="28"/>
        </w:rPr>
        <w:t xml:space="preserve"> (**)</w:t>
      </w:r>
      <w:r w:rsidRPr="0004216F">
        <w:rPr>
          <w:rFonts w:ascii="Times New Roman" w:hAnsi="Times New Roman" w:cs="Times New Roman"/>
          <w:iCs/>
          <w:sz w:val="28"/>
          <w:szCs w:val="28"/>
        </w:rPr>
        <w:t xml:space="preserve"> — коэффициент значим на уровне 0,05 (5%)</w:t>
      </w:r>
      <w:r>
        <w:rPr>
          <w:rFonts w:ascii="Times New Roman" w:hAnsi="Times New Roman" w:cs="Times New Roman"/>
          <w:iCs/>
          <w:sz w:val="28"/>
          <w:szCs w:val="28"/>
        </w:rPr>
        <w:t>; т</w:t>
      </w:r>
      <w:r w:rsidRPr="0004216F">
        <w:rPr>
          <w:rFonts w:ascii="Times New Roman" w:hAnsi="Times New Roman" w:cs="Times New Roman"/>
          <w:iCs/>
          <w:sz w:val="28"/>
          <w:szCs w:val="28"/>
        </w:rPr>
        <w:t xml:space="preserve">ри звёздочки </w:t>
      </w:r>
      <w:r>
        <w:rPr>
          <w:rFonts w:ascii="Times New Roman" w:hAnsi="Times New Roman" w:cs="Times New Roman"/>
          <w:iCs/>
          <w:sz w:val="28"/>
          <w:szCs w:val="28"/>
        </w:rPr>
        <w:t xml:space="preserve">(***) </w:t>
      </w:r>
      <w:r w:rsidRPr="0004216F">
        <w:rPr>
          <w:rFonts w:ascii="Times New Roman" w:hAnsi="Times New Roman" w:cs="Times New Roman"/>
          <w:iCs/>
          <w:sz w:val="28"/>
          <w:szCs w:val="28"/>
        </w:rPr>
        <w:t>— коэффициент значим на уровне 0,01 (1%).</w:t>
      </w:r>
    </w:p>
    <w:p w14:paraId="451E7130" w14:textId="77777777" w:rsidR="007C0F74" w:rsidRPr="00FA4DFD" w:rsidRDefault="007C0F74" w:rsidP="007C0F74">
      <w:pPr>
        <w:spacing w:after="0" w:line="360" w:lineRule="auto"/>
        <w:ind w:firstLine="709"/>
        <w:jc w:val="both"/>
        <w:rPr>
          <w:rFonts w:ascii="Times New Roman" w:eastAsiaTheme="minorEastAsia" w:hAnsi="Times New Roman" w:cs="Times New Roman"/>
          <w:iCs/>
          <w:sz w:val="28"/>
          <w:szCs w:val="28"/>
        </w:rPr>
      </w:pPr>
    </w:p>
    <w:p w14:paraId="43701ABA" w14:textId="3779A02D" w:rsidR="007C0F74" w:rsidRDefault="007C0F74" w:rsidP="007C0F74">
      <w:pPr>
        <w:spacing w:after="0"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В первой модели (рисунок 3.1) видим *** напротив каждой переменной, отсюда делаем вывод, что каждая переменная (ВВП стран на душу населения и расстояние между ними) является значимой. ВВП стран на душу населения влияет на торговлю положительно, причём коэффициент переменной ВПП страны партнёра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k</m:t>
            </m:r>
          </m:sub>
        </m:sSub>
        <m:r>
          <w:rPr>
            <w:rFonts w:ascii="Cambria Math" w:eastAsia="Times New Roman" w:hAnsi="Cambria Math" w:cs="Times New Roman"/>
            <w:sz w:val="28"/>
            <w:szCs w:val="28"/>
            <w:lang w:val="en-US"/>
          </w:rPr>
          <m:t>vvp</m:t>
        </m:r>
      </m:oMath>
      <w:r>
        <w:rPr>
          <w:rFonts w:ascii="Times New Roman" w:hAnsi="Times New Roman" w:cs="Times New Roman"/>
          <w:sz w:val="28"/>
          <w:szCs w:val="28"/>
        </w:rPr>
        <w:t>) получился больше (</w:t>
      </w:r>
      <w:r w:rsidRPr="007C0F74">
        <w:rPr>
          <w:rFonts w:ascii="Times New Roman" w:hAnsi="Times New Roman" w:cs="Times New Roman"/>
          <w:sz w:val="28"/>
          <w:szCs w:val="28"/>
        </w:rPr>
        <w:t>0,839400</w:t>
      </w:r>
      <w:r>
        <w:rPr>
          <w:rFonts w:ascii="Times New Roman" w:hAnsi="Times New Roman" w:cs="Times New Roman"/>
          <w:sz w:val="28"/>
          <w:szCs w:val="28"/>
        </w:rPr>
        <w:t>), следовательно, влияет в большей степени, а у переменной расстояния коэффициент получился отрицательным (</w:t>
      </w:r>
      <w:r w:rsidRPr="007C0F74">
        <w:rPr>
          <w:rFonts w:ascii="Times New Roman" w:hAnsi="Times New Roman" w:cs="Times New Roman"/>
          <w:sz w:val="28"/>
          <w:szCs w:val="28"/>
        </w:rPr>
        <w:t>−0,288934</w:t>
      </w:r>
      <w:r>
        <w:rPr>
          <w:rFonts w:ascii="Times New Roman" w:hAnsi="Times New Roman" w:cs="Times New Roman"/>
          <w:sz w:val="28"/>
          <w:szCs w:val="28"/>
        </w:rPr>
        <w:t>), это значит, что расстояние отрицательно влияет на торговлю, чем дальше страны друг от друга, тем сложнее им торговать.</w:t>
      </w:r>
      <w:r w:rsidRPr="0004216F">
        <w:rPr>
          <w:rFonts w:ascii="Times New Roman" w:hAnsi="Times New Roman" w:cs="Times New Roman"/>
          <w:sz w:val="28"/>
          <w:szCs w:val="28"/>
        </w:rPr>
        <w:t xml:space="preserve"> </w:t>
      </w:r>
    </w:p>
    <w:p w14:paraId="0E55FE8B" w14:textId="6EAA7FE2" w:rsidR="007C0F74" w:rsidRDefault="00000000" w:rsidP="007C0F74">
      <w:pPr>
        <w:spacing w:after="0" w:line="360" w:lineRule="auto"/>
        <w:ind w:firstLine="709"/>
        <w:jc w:val="both"/>
        <w:rPr>
          <w:rFonts w:ascii="Times New Roman" w:eastAsiaTheme="minorEastAsia" w:hAnsi="Times New Roman" w:cs="Times New Roman"/>
          <w:sz w:val="28"/>
          <w:szCs w:val="28"/>
        </w:rPr>
      </w:pPr>
      <m:oMath>
        <m:sSup>
          <m:sSupPr>
            <m:ctrlPr>
              <w:rPr>
                <w:rFonts w:ascii="Cambria Math" w:hAnsi="Cambria Math" w:cs="Times New Roman"/>
                <w:i/>
                <w:sz w:val="28"/>
                <w:szCs w:val="28"/>
                <w:lang w:val="en-US"/>
              </w:rPr>
            </m:ctrlPr>
          </m:sSupPr>
          <m:e>
            <m:r>
              <w:rPr>
                <w:rFonts w:ascii="Cambria Math" w:hAnsi="Cambria Math" w:cs="Times New Roman"/>
                <w:sz w:val="28"/>
                <w:szCs w:val="28"/>
              </w:rPr>
              <m:t>R</m:t>
            </m:r>
            <m:ctrlPr>
              <w:rPr>
                <w:rFonts w:ascii="Cambria Math" w:hAnsi="Cambria Math" w:cs="Times New Roman"/>
                <w:i/>
                <w:sz w:val="28"/>
                <w:szCs w:val="28"/>
              </w:rPr>
            </m:ctrlPr>
          </m:e>
          <m:sup>
            <m:r>
              <w:rPr>
                <w:rFonts w:ascii="Cambria Math" w:hAnsi="Cambria Math" w:cs="Times New Roman"/>
                <w:sz w:val="28"/>
                <w:szCs w:val="28"/>
              </w:rPr>
              <m:t>2</m:t>
            </m:r>
          </m:sup>
        </m:sSup>
      </m:oMath>
      <w:r w:rsidR="007C0F74" w:rsidRPr="0004216F">
        <w:rPr>
          <w:rFonts w:ascii="Times New Roman" w:eastAsiaTheme="minorEastAsia" w:hAnsi="Times New Roman" w:cs="Times New Roman"/>
          <w:sz w:val="28"/>
          <w:szCs w:val="28"/>
        </w:rPr>
        <w:t xml:space="preserve"> </w:t>
      </w:r>
      <w:r w:rsidR="007C0F74">
        <w:rPr>
          <w:rFonts w:ascii="Times New Roman" w:eastAsiaTheme="minorEastAsia" w:hAnsi="Times New Roman" w:cs="Times New Roman"/>
          <w:sz w:val="28"/>
          <w:szCs w:val="28"/>
        </w:rPr>
        <w:t>это коэффициент детерминации, отражающий объясняющую способность регрессии. Его значение равно</w:t>
      </w:r>
      <w:r w:rsidR="007C0F74" w:rsidRPr="007C0F74">
        <w:rPr>
          <w:rFonts w:ascii="Times New Roman" w:eastAsiaTheme="minorEastAsia" w:hAnsi="Times New Roman" w:cs="Times New Roman"/>
          <w:sz w:val="28"/>
          <w:szCs w:val="28"/>
        </w:rPr>
        <w:t xml:space="preserve"> 0,225220</w:t>
      </w:r>
      <w:r w:rsidR="007C0F74">
        <w:rPr>
          <w:rFonts w:ascii="Times New Roman" w:eastAsiaTheme="minorEastAsia" w:hAnsi="Times New Roman" w:cs="Times New Roman"/>
          <w:sz w:val="28"/>
          <w:szCs w:val="28"/>
        </w:rPr>
        <w:t xml:space="preserve"> и говорит о том, что данная модель объясняет всего лишь ≈ 22,5 % торговых потоков.</w:t>
      </w:r>
    </w:p>
    <w:p w14:paraId="1412D132" w14:textId="5457FBA1" w:rsidR="007C0F74" w:rsidRDefault="007C0F74" w:rsidP="007C0F74">
      <w:pPr>
        <w:spacing w:after="0" w:line="360" w:lineRule="auto"/>
        <w:ind w:firstLine="709"/>
        <w:jc w:val="both"/>
        <w:rPr>
          <w:rFonts w:ascii="Times New Roman" w:hAnsi="Times New Roman" w:cs="Times New Roman"/>
          <w:sz w:val="28"/>
          <w:szCs w:val="28"/>
        </w:rPr>
      </w:pPr>
      <w:r w:rsidRPr="004C013E">
        <w:rPr>
          <w:rFonts w:ascii="Times New Roman" w:hAnsi="Times New Roman" w:cs="Times New Roman"/>
          <w:sz w:val="28"/>
          <w:szCs w:val="28"/>
        </w:rPr>
        <w:t>Стат</w:t>
      </w:r>
      <w:r>
        <w:rPr>
          <w:rFonts w:ascii="Times New Roman" w:hAnsi="Times New Roman" w:cs="Times New Roman"/>
          <w:sz w:val="28"/>
          <w:szCs w:val="28"/>
        </w:rPr>
        <w:t>истика</w:t>
      </w:r>
      <w:r w:rsidRPr="004C013E">
        <w:rPr>
          <w:rFonts w:ascii="Times New Roman" w:hAnsi="Times New Roman" w:cs="Times New Roman"/>
          <w:sz w:val="28"/>
          <w:szCs w:val="28"/>
        </w:rPr>
        <w:t xml:space="preserve"> Дарбина-Уотсона</w:t>
      </w:r>
      <w:r>
        <w:rPr>
          <w:rFonts w:ascii="Times New Roman" w:hAnsi="Times New Roman" w:cs="Times New Roman"/>
          <w:sz w:val="28"/>
          <w:szCs w:val="28"/>
        </w:rPr>
        <w:t xml:space="preserve">, показывает результаты теста модели на автокорреляцию, его значение </w:t>
      </w:r>
      <w:r w:rsidRPr="004C013E">
        <w:rPr>
          <w:rFonts w:ascii="Times New Roman" w:hAnsi="Times New Roman" w:cs="Times New Roman"/>
          <w:sz w:val="28"/>
          <w:szCs w:val="28"/>
        </w:rPr>
        <w:t>0,</w:t>
      </w:r>
      <w:r w:rsidRPr="007C0F74">
        <w:rPr>
          <w:rFonts w:ascii="Times New Roman" w:hAnsi="Times New Roman" w:cs="Times New Roman"/>
          <w:sz w:val="28"/>
          <w:szCs w:val="28"/>
        </w:rPr>
        <w:t xml:space="preserve"> 0,031011</w:t>
      </w:r>
      <w:r>
        <w:rPr>
          <w:rFonts w:ascii="Times New Roman" w:hAnsi="Times New Roman" w:cs="Times New Roman"/>
          <w:sz w:val="28"/>
          <w:szCs w:val="28"/>
        </w:rPr>
        <w:t xml:space="preserve"> ˂ 2, что говорит о сильной положительной автокорреляции. </w:t>
      </w:r>
      <w:r w:rsidRPr="004C013E">
        <w:rPr>
          <w:rFonts w:ascii="Times New Roman" w:hAnsi="Times New Roman" w:cs="Times New Roman"/>
          <w:sz w:val="28"/>
          <w:szCs w:val="28"/>
        </w:rPr>
        <w:t>Это ситуация, когда сегодняшний уровень торговли зависит не только от текущих факторов (ВВП, расстояние), но и от её значений в прошлом.</w:t>
      </w:r>
      <w:r w:rsidRPr="004C013E">
        <w:t xml:space="preserve"> </w:t>
      </w:r>
      <w:r w:rsidRPr="004C013E">
        <w:rPr>
          <w:rFonts w:ascii="Times New Roman" w:hAnsi="Times New Roman" w:cs="Times New Roman"/>
          <w:sz w:val="28"/>
          <w:szCs w:val="28"/>
        </w:rPr>
        <w:t>Например, если страны активно торговали в прошлом году, высока вероятность, что они продолжат торговать в текущем году.</w:t>
      </w:r>
    </w:p>
    <w:p w14:paraId="2491332A" w14:textId="101D0726" w:rsidR="007C0F74" w:rsidRDefault="007C0F74" w:rsidP="007C0F7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Модель 1 подтверждает базовые закономерности гравитационной модели в международной торговле: при росте ВВП увеличиваются объёмы торговли между государствами, а увеличение расстояния приводит к снижению объёмов торговли, однако недостатком данной модели является наличие сильной положительной автокорреляции. </w:t>
      </w:r>
    </w:p>
    <w:p w14:paraId="2ADE088B" w14:textId="39ECE668" w:rsidR="007C0F74" w:rsidRDefault="007C0F74" w:rsidP="007C0F7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w:t>
      </w:r>
      <w:r w:rsidRPr="007C0F74">
        <w:rPr>
          <w:rFonts w:ascii="Times New Roman" w:hAnsi="Times New Roman" w:cs="Times New Roman"/>
          <w:sz w:val="28"/>
          <w:szCs w:val="28"/>
        </w:rPr>
        <w:t xml:space="preserve"> </w:t>
      </w:r>
      <w:r>
        <w:rPr>
          <w:rFonts w:ascii="Times New Roman" w:hAnsi="Times New Roman" w:cs="Times New Roman"/>
          <w:sz w:val="28"/>
          <w:szCs w:val="28"/>
        </w:rPr>
        <w:t xml:space="preserve">избавления </w:t>
      </w:r>
      <w:r w:rsidRPr="007C0F74">
        <w:rPr>
          <w:rFonts w:ascii="Times New Roman" w:hAnsi="Times New Roman" w:cs="Times New Roman"/>
          <w:sz w:val="28"/>
          <w:szCs w:val="28"/>
        </w:rPr>
        <w:t xml:space="preserve">от автокорреляции и </w:t>
      </w:r>
      <w:r>
        <w:rPr>
          <w:rFonts w:ascii="Times New Roman" w:hAnsi="Times New Roman" w:cs="Times New Roman"/>
          <w:sz w:val="28"/>
          <w:szCs w:val="28"/>
        </w:rPr>
        <w:t>добавим</w:t>
      </w:r>
      <w:r w:rsidRPr="007C0F74">
        <w:rPr>
          <w:rFonts w:ascii="Times New Roman" w:hAnsi="Times New Roman" w:cs="Times New Roman"/>
          <w:sz w:val="28"/>
          <w:szCs w:val="28"/>
        </w:rPr>
        <w:t xml:space="preserve"> в модель лаг зависимой переменной —</w:t>
      </w:r>
      <w:r>
        <w:rPr>
          <w:rFonts w:ascii="Times New Roman" w:hAnsi="Times New Roman" w:cs="Times New Roman"/>
          <w:sz w:val="28"/>
          <w:szCs w:val="28"/>
        </w:rPr>
        <w:t xml:space="preserve"> </w:t>
      </w:r>
      <w:r w:rsidRPr="007C0F74">
        <w:rPr>
          <w:rFonts w:ascii="Times New Roman" w:hAnsi="Times New Roman" w:cs="Times New Roman"/>
          <w:sz w:val="28"/>
          <w:szCs w:val="28"/>
        </w:rPr>
        <w:t>значения переменной, взятые в предыдущий момент времени. Рассчитаем также методом наименьших квадратов.</w:t>
      </w:r>
    </w:p>
    <w:p w14:paraId="34D374AF" w14:textId="0665B2CA" w:rsidR="007C0F74" w:rsidRPr="00206D29" w:rsidRDefault="007C0F74" w:rsidP="00206D2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3.2 изображены полученные результаты. </w:t>
      </w:r>
      <w:r w:rsidR="00206D29">
        <w:rPr>
          <w:rFonts w:ascii="Times New Roman" w:hAnsi="Times New Roman" w:cs="Times New Roman"/>
          <w:sz w:val="28"/>
          <w:szCs w:val="28"/>
        </w:rPr>
        <w:t xml:space="preserve">ВВП на душу населения страны </w:t>
      </w:r>
      <w:proofErr w:type="spellStart"/>
      <w:r w:rsidR="00206D29" w:rsidRPr="00206D29">
        <w:rPr>
          <w:rFonts w:ascii="Times New Roman" w:hAnsi="Times New Roman" w:cs="Times New Roman"/>
          <w:i/>
          <w:iCs/>
          <w:sz w:val="28"/>
          <w:szCs w:val="28"/>
          <w:lang w:val="en-US"/>
        </w:rPr>
        <w:t>i</w:t>
      </w:r>
      <w:proofErr w:type="spellEnd"/>
      <w:r w:rsidR="00206D29">
        <w:rPr>
          <w:rFonts w:ascii="Times New Roman" w:hAnsi="Times New Roman" w:cs="Times New Roman"/>
          <w:sz w:val="28"/>
          <w:szCs w:val="28"/>
        </w:rPr>
        <w:t xml:space="preserve"> осталось статистически значимым, но приобрело отрицательный эффект, а у переменной ВВП на душу населения страны партнёра </w:t>
      </w:r>
      <w:r w:rsidR="00206D29" w:rsidRPr="00206D29">
        <w:rPr>
          <w:rFonts w:ascii="Times New Roman" w:hAnsi="Times New Roman" w:cs="Times New Roman"/>
          <w:i/>
          <w:iCs/>
          <w:sz w:val="28"/>
          <w:szCs w:val="28"/>
          <w:lang w:val="en-US"/>
        </w:rPr>
        <w:t>k</w:t>
      </w:r>
      <w:r w:rsidR="00206D29">
        <w:rPr>
          <w:rFonts w:ascii="Times New Roman" w:hAnsi="Times New Roman" w:cs="Times New Roman"/>
          <w:sz w:val="28"/>
          <w:szCs w:val="28"/>
        </w:rPr>
        <w:t xml:space="preserve"> статистическая значимость пропала. Это явление можно объяснить </w:t>
      </w:r>
      <w:r w:rsidR="00206D29">
        <w:rPr>
          <w:rFonts w:ascii="Times New Roman" w:hAnsi="Times New Roman" w:cs="Times New Roman"/>
          <w:sz w:val="28"/>
          <w:szCs w:val="28"/>
        </w:rPr>
        <w:lastRenderedPageBreak/>
        <w:t>тем, что её влияние ушло в лаговую переменную, которая оказалась высоко значимой, это связано с тем, что сегодняшняя торговля стран, напрямую связана с тем, как они торговали раньше, на что как раз и воздействовали переменные ВВП стран на душу населения.</w:t>
      </w:r>
      <w:r w:rsidR="00206D29" w:rsidRPr="00206D29">
        <w:rPr>
          <w:rFonts w:ascii="Times New Roman" w:hAnsi="Times New Roman" w:cs="Times New Roman"/>
          <w:sz w:val="28"/>
          <w:szCs w:val="28"/>
        </w:rPr>
        <w:t xml:space="preserve"> </w:t>
      </w:r>
      <w:r w:rsidR="00206D29">
        <w:rPr>
          <w:rFonts w:ascii="Times New Roman" w:hAnsi="Times New Roman" w:cs="Times New Roman"/>
          <w:sz w:val="28"/>
          <w:szCs w:val="28"/>
        </w:rPr>
        <w:t>Переменная расстояния осталась статистически значимой, но её эффект уменьшился, хотя коэффициент по-</w:t>
      </w:r>
      <w:r w:rsidR="00957337" w:rsidRPr="007C0F74">
        <w:rPr>
          <w:rFonts w:ascii="Times New Roman" w:hAnsi="Times New Roman" w:cs="Times New Roman"/>
          <w:noProof/>
          <w:sz w:val="28"/>
          <w:szCs w:val="28"/>
        </w:rPr>
        <w:drawing>
          <wp:anchor distT="0" distB="0" distL="114300" distR="114300" simplePos="0" relativeHeight="251675648" behindDoc="0" locked="0" layoutInCell="1" allowOverlap="1" wp14:anchorId="6B1EB65C" wp14:editId="4EBD3AA3">
            <wp:simplePos x="0" y="0"/>
            <wp:positionH relativeFrom="column">
              <wp:posOffset>69850</wp:posOffset>
            </wp:positionH>
            <wp:positionV relativeFrom="paragraph">
              <wp:posOffset>1844040</wp:posOffset>
            </wp:positionV>
            <wp:extent cx="5648325" cy="3881755"/>
            <wp:effectExtent l="19050" t="19050" r="28575" b="23495"/>
            <wp:wrapTopAndBottom/>
            <wp:docPr id="19989482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48216" name=""/>
                    <pic:cNvPicPr/>
                  </pic:nvPicPr>
                  <pic:blipFill rotWithShape="1">
                    <a:blip r:embed="rId15">
                      <a:extLst>
                        <a:ext uri="{28A0092B-C50C-407E-A947-70E740481C1C}">
                          <a14:useLocalDpi xmlns:a14="http://schemas.microsoft.com/office/drawing/2010/main" val="0"/>
                        </a:ext>
                      </a:extLst>
                    </a:blip>
                    <a:srcRect l="3527" r="1390"/>
                    <a:stretch>
                      <a:fillRect/>
                    </a:stretch>
                  </pic:blipFill>
                  <pic:spPr bwMode="auto">
                    <a:xfrm>
                      <a:off x="0" y="0"/>
                      <a:ext cx="5648325" cy="38817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06D29">
        <w:rPr>
          <w:rFonts w:ascii="Times New Roman" w:hAnsi="Times New Roman" w:cs="Times New Roman"/>
          <w:sz w:val="28"/>
          <w:szCs w:val="28"/>
        </w:rPr>
        <w:t>прежнему остался отрицательным.</w:t>
      </w:r>
    </w:p>
    <w:p w14:paraId="1F0147B1" w14:textId="37CB1EB4" w:rsidR="007C0F74" w:rsidRDefault="007C0F74" w:rsidP="007C0F74">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3.2</w:t>
      </w:r>
    </w:p>
    <w:p w14:paraId="0A38E32E" w14:textId="77E546FF" w:rsidR="007C0F74" w:rsidRDefault="00206D29" w:rsidP="004C013E">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iCs/>
          <w:sz w:val="28"/>
          <w:szCs w:val="28"/>
        </w:rPr>
        <w:t xml:space="preserve">Значение </w:t>
      </w:r>
      <m:oMath>
        <m:sSup>
          <m:sSupPr>
            <m:ctrlPr>
              <w:rPr>
                <w:rFonts w:ascii="Cambria Math" w:hAnsi="Cambria Math" w:cs="Times New Roman"/>
                <w:i/>
                <w:sz w:val="28"/>
                <w:szCs w:val="28"/>
                <w:lang w:val="en-US"/>
              </w:rPr>
            </m:ctrlPr>
          </m:sSupPr>
          <m:e>
            <m:r>
              <w:rPr>
                <w:rFonts w:ascii="Cambria Math" w:hAnsi="Cambria Math" w:cs="Times New Roman"/>
                <w:sz w:val="28"/>
                <w:szCs w:val="28"/>
              </w:rPr>
              <m:t>R</m:t>
            </m:r>
            <m:ctrlPr>
              <w:rPr>
                <w:rFonts w:ascii="Cambria Math" w:hAnsi="Cambria Math" w:cs="Times New Roman"/>
                <w:i/>
                <w:sz w:val="28"/>
                <w:szCs w:val="28"/>
              </w:rPr>
            </m:ctrlPr>
          </m:e>
          <m:sup>
            <m:r>
              <w:rPr>
                <w:rFonts w:ascii="Cambria Math" w:hAnsi="Cambria Math" w:cs="Times New Roman"/>
                <w:sz w:val="28"/>
                <w:szCs w:val="28"/>
              </w:rPr>
              <m:t>2</m:t>
            </m:r>
          </m:sup>
        </m:sSup>
      </m:oMath>
      <w:r>
        <w:rPr>
          <w:rFonts w:ascii="Times New Roman" w:eastAsiaTheme="minorEastAsia" w:hAnsi="Times New Roman" w:cs="Times New Roman"/>
          <w:sz w:val="28"/>
          <w:szCs w:val="28"/>
        </w:rPr>
        <w:t xml:space="preserve"> увеличилось в разы, теперь модель объясняет около 97 % торговых потоков. Также возросла Статистика Дарбина-Уотсона, теперь её значение очень близко к 2 (</w:t>
      </w:r>
      <w:r w:rsidRPr="00206D29">
        <w:rPr>
          <w:rFonts w:ascii="Times New Roman" w:eastAsiaTheme="minorEastAsia" w:hAnsi="Times New Roman" w:cs="Times New Roman"/>
          <w:sz w:val="28"/>
          <w:szCs w:val="28"/>
        </w:rPr>
        <w:t>2,265239</w:t>
      </w:r>
      <w:r>
        <w:rPr>
          <w:rFonts w:ascii="Times New Roman" w:eastAsiaTheme="minorEastAsia" w:hAnsi="Times New Roman" w:cs="Times New Roman"/>
          <w:sz w:val="28"/>
          <w:szCs w:val="28"/>
        </w:rPr>
        <w:t xml:space="preserve">), что указывает на отсутствие положительной автокорреляции. </w:t>
      </w:r>
    </w:p>
    <w:p w14:paraId="6ED54895" w14:textId="57C5924C" w:rsidR="006A10C3" w:rsidRDefault="006A10C3" w:rsidP="004C013E">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Модель 2 показала, что международная торговля обладает высокой инерционностью, и то, как страны будут торговать, сильно зависит от их торговли в прошлом.</w:t>
      </w:r>
    </w:p>
    <w:p w14:paraId="1A7A05A7" w14:textId="76A5DC25" w:rsidR="006A10C3" w:rsidRDefault="006A10C3" w:rsidP="004C013E">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На основе 2 модели рассчитаем, какие объёмы могли бы быть в 2024 году в российской внешней торговле. Для этого в уравнение:</w:t>
      </w:r>
    </w:p>
    <w:p w14:paraId="71A56133" w14:textId="6F583816" w:rsidR="006A10C3" w:rsidRPr="006A10C3" w:rsidRDefault="006A10C3" w:rsidP="004C013E">
      <w:pPr>
        <w:spacing w:after="0" w:line="360" w:lineRule="auto"/>
        <w:ind w:firstLine="709"/>
        <w:jc w:val="both"/>
        <w:rPr>
          <w:rFonts w:ascii="Times New Roman" w:eastAsiaTheme="minorEastAsia" w:hAnsi="Times New Roman" w:cs="Times New Roman"/>
          <w:iCs/>
          <w:sz w:val="28"/>
          <w:szCs w:val="28"/>
          <w:lang w:val="en-US"/>
        </w:rPr>
      </w:pPr>
      <m:oMathPara>
        <m:oMath>
          <m:r>
            <w:rPr>
              <w:rFonts w:ascii="Cambria Math" w:hAnsi="Cambria Math" w:cs="Times New Roman"/>
              <w:sz w:val="28"/>
              <w:szCs w:val="28"/>
              <w:lang w:val="en-US"/>
            </w:rPr>
            <m:t>Ln</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ik</m:t>
              </m:r>
            </m:sub>
          </m:sSub>
          <m:r>
            <w:rPr>
              <w:rFonts w:ascii="Cambria Math" w:hAnsi="Cambria Math" w:cs="Times New Roman"/>
              <w:sz w:val="28"/>
              <w:szCs w:val="28"/>
              <w:lang w:val="en-US"/>
            </w:rPr>
            <m:t>=α+</m:t>
          </m:r>
          <m:sSub>
            <m:sSubPr>
              <m:ctrlPr>
                <w:rPr>
                  <w:rFonts w:ascii="Cambria Math" w:hAnsi="Cambria Math" w:cs="Times New Roman"/>
                  <w:i/>
                  <w:iCs/>
                  <w:sz w:val="28"/>
                  <w:szCs w:val="28"/>
                  <w:lang w:val="en-US"/>
                </w:rPr>
              </m:ctrlPr>
            </m:sSubPr>
            <m:e>
              <m:r>
                <w:rPr>
                  <w:rFonts w:ascii="Cambria Math" w:hAnsi="Cambria Math" w:cs="Times New Roman"/>
                  <w:sz w:val="28"/>
                  <w:szCs w:val="28"/>
                  <w:lang w:val="el-GR"/>
                </w:rPr>
                <m:t>β</m:t>
              </m:r>
              <m:r>
                <w:rPr>
                  <w:rFonts w:ascii="Cambria Math" w:hAnsi="Cambria Math" w:cs="Times New Roman"/>
                  <w:sz w:val="28"/>
                  <w:szCs w:val="28"/>
                  <w:lang w:val="en-US"/>
                </w:rPr>
                <m:t>LnX</m:t>
              </m:r>
            </m:e>
            <m:sub>
              <m:r>
                <w:rPr>
                  <w:rFonts w:ascii="Cambria Math" w:hAnsi="Cambria Math" w:cs="Times New Roman"/>
                  <w:sz w:val="28"/>
                  <w:szCs w:val="28"/>
                  <w:lang w:val="en-US"/>
                </w:rPr>
                <m:t>i</m:t>
              </m:r>
            </m:sub>
          </m:sSub>
          <m:r>
            <w:rPr>
              <w:rFonts w:ascii="Cambria Math" w:hAnsi="Cambria Math" w:cs="Times New Roman"/>
              <w:sz w:val="28"/>
              <w:szCs w:val="28"/>
              <w:lang w:val="en-US"/>
            </w:rPr>
            <m:t>vvp+</m:t>
          </m:r>
          <m:sSub>
            <m:sSubPr>
              <m:ctrlPr>
                <w:rPr>
                  <w:rFonts w:ascii="Cambria Math" w:hAnsi="Cambria Math" w:cs="Times New Roman"/>
                  <w:i/>
                  <w:iCs/>
                  <w:sz w:val="28"/>
                  <w:szCs w:val="28"/>
                  <w:lang w:val="en-US"/>
                </w:rPr>
              </m:ctrlPr>
            </m:sSubPr>
            <m:e>
              <m:r>
                <w:rPr>
                  <w:rFonts w:ascii="Cambria Math" w:hAnsi="Cambria Math" w:cs="Times New Roman"/>
                  <w:sz w:val="28"/>
                  <w:szCs w:val="28"/>
                  <w:lang w:val="el-GR"/>
                </w:rPr>
                <m:t>γ</m:t>
              </m:r>
              <m:r>
                <w:rPr>
                  <w:rFonts w:ascii="Cambria Math" w:hAnsi="Cambria Math" w:cs="Times New Roman"/>
                  <w:sz w:val="28"/>
                  <w:szCs w:val="28"/>
                  <w:lang w:val="en-US"/>
                </w:rPr>
                <m:t>LnX</m:t>
              </m:r>
            </m:e>
            <m:sub>
              <m:r>
                <w:rPr>
                  <w:rFonts w:ascii="Cambria Math" w:hAnsi="Cambria Math" w:cs="Times New Roman"/>
                  <w:sz w:val="28"/>
                  <w:szCs w:val="28"/>
                  <w:lang w:val="en-US"/>
                </w:rPr>
                <m:t>k</m:t>
              </m:r>
            </m:sub>
          </m:sSub>
          <m:r>
            <w:rPr>
              <w:rFonts w:ascii="Cambria Math" w:hAnsi="Cambria Math" w:cs="Times New Roman"/>
              <w:sz w:val="28"/>
              <w:szCs w:val="28"/>
              <w:lang w:val="en-US"/>
            </w:rPr>
            <m:t>vvp+</m:t>
          </m:r>
          <m:r>
            <w:rPr>
              <w:rFonts w:ascii="Cambria Math" w:hAnsi="Cambria Math" w:cs="Times New Roman"/>
              <w:sz w:val="28"/>
              <w:szCs w:val="28"/>
              <w:lang w:val="el-GR"/>
            </w:rPr>
            <m:t>δ</m:t>
          </m:r>
          <m:r>
            <w:rPr>
              <w:rFonts w:ascii="Cambria Math" w:hAnsi="Cambria Math" w:cs="Times New Roman"/>
              <w:sz w:val="28"/>
              <w:szCs w:val="28"/>
              <w:lang w:val="en-US"/>
            </w:rPr>
            <m:t>Ln</m:t>
          </m:r>
          <m:sSub>
            <m:sSubPr>
              <m:ctrlPr>
                <w:rPr>
                  <w:rFonts w:ascii="Cambria Math" w:hAnsi="Cambria Math" w:cs="Times New Roman"/>
                  <w:i/>
                  <w:iCs/>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lang w:val="en-US"/>
                </w:rPr>
                <m:t>ik</m:t>
              </m:r>
            </m:sub>
          </m:sSub>
          <m:r>
            <w:rPr>
              <w:rFonts w:ascii="Cambria Math" w:hAnsi="Cambria Math" w:cs="Times New Roman"/>
              <w:sz w:val="28"/>
              <w:szCs w:val="28"/>
            </w:rPr>
            <m:t>+</m:t>
          </m:r>
          <m:r>
            <w:rPr>
              <w:rFonts w:ascii="Cambria Math" w:hAnsi="Cambria Math" w:cs="Calibri"/>
              <w:sz w:val="28"/>
              <w:szCs w:val="28"/>
            </w:rPr>
            <m:t>λ</m:t>
          </m:r>
          <m:r>
            <w:rPr>
              <w:rFonts w:ascii="Cambria Math" w:hAnsi="Cambria Math" w:cs="Times New Roman"/>
              <w:sz w:val="28"/>
              <w:szCs w:val="28"/>
            </w:rPr>
            <m:t>L</m:t>
          </m:r>
          <m:r>
            <w:rPr>
              <w:rFonts w:ascii="Cambria Math" w:hAnsi="Cambria Math" w:cs="Times New Roman"/>
              <w:sz w:val="28"/>
              <w:szCs w:val="28"/>
              <w:lang w:val="en-US"/>
            </w:rPr>
            <m:t>n</m:t>
          </m:r>
          <m:sSub>
            <m:sSubPr>
              <m:ctrlPr>
                <w:rPr>
                  <w:rFonts w:ascii="Cambria Math" w:hAnsi="Cambria Math" w:cs="Times New Roman"/>
                  <w:i/>
                  <w:iCs/>
                  <w:sz w:val="28"/>
                  <w:szCs w:val="28"/>
                  <w:lang w:val="en-US"/>
                </w:rPr>
              </m:ctrlPr>
            </m:sSub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ik</m:t>
                  </m:r>
                </m:sub>
              </m:sSub>
            </m:e>
            <m:sub>
              <m:r>
                <w:rPr>
                  <w:rFonts w:ascii="Cambria Math" w:hAnsi="Cambria Math" w:cs="Times New Roman"/>
                  <w:sz w:val="28"/>
                  <w:szCs w:val="28"/>
                  <w:lang w:val="en-US"/>
                </w:rPr>
                <m:t>1</m:t>
              </m:r>
            </m:sub>
          </m:sSub>
        </m:oMath>
      </m:oMathPara>
    </w:p>
    <w:p w14:paraId="10D5B328" w14:textId="06137539" w:rsidR="006A10C3" w:rsidRPr="006A10C3" w:rsidRDefault="006A10C3" w:rsidP="006A10C3">
      <w:pPr>
        <w:spacing w:after="0" w:line="360" w:lineRule="auto"/>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lastRenderedPageBreak/>
        <w:t xml:space="preserve">подставим коэффициенты полученные при расчётах модели 2. </w:t>
      </w:r>
      <m:oMath>
        <m:r>
          <w:rPr>
            <w:rFonts w:ascii="Cambria Math" w:eastAsiaTheme="minorEastAsia" w:hAnsi="Cambria Math" w:cs="Calibri"/>
            <w:sz w:val="28"/>
            <w:szCs w:val="28"/>
          </w:rPr>
          <m:t xml:space="preserve">α = 0,727073; β=-0,0124787;γ =-0,00311931; δ = -0,00995239; </m:t>
        </m:r>
        <m:r>
          <m:rPr>
            <m:sty m:val="p"/>
          </m:rPr>
          <w:rPr>
            <w:rFonts w:ascii="Cambria Math" w:eastAsiaTheme="minorEastAsia" w:hAnsi="Cambria Math" w:cs="Calibri"/>
            <w:sz w:val="28"/>
            <w:szCs w:val="28"/>
          </w:rPr>
          <w:br/>
        </m:r>
      </m:oMath>
      <m:oMathPara>
        <m:oMathParaPr>
          <m:jc m:val="left"/>
        </m:oMathParaPr>
        <m:oMath>
          <m:r>
            <w:rPr>
              <w:rFonts w:ascii="Cambria Math" w:eastAsiaTheme="minorEastAsia" w:hAnsi="Cambria Math" w:cs="Calibri"/>
              <w:sz w:val="28"/>
              <w:szCs w:val="28"/>
            </w:rPr>
            <m:t>λ = 0,972416.</m:t>
          </m:r>
        </m:oMath>
      </m:oMathPara>
    </w:p>
    <w:p w14:paraId="63ECDABE" w14:textId="73F2D62B" w:rsidR="006A10C3" w:rsidRPr="00DC075C" w:rsidRDefault="00F06955" w:rsidP="004C013E">
      <w:pPr>
        <w:spacing w:after="0" w:line="360" w:lineRule="auto"/>
        <w:ind w:firstLine="709"/>
        <w:jc w:val="both"/>
        <w:rPr>
          <w:rFonts w:ascii="Times New Roman" w:eastAsiaTheme="minorEastAsia" w:hAnsi="Times New Roman" w:cs="Times New Roman"/>
          <w:iCs/>
          <w:sz w:val="28"/>
          <w:szCs w:val="28"/>
        </w:rPr>
      </w:pPr>
      <m:oMathPara>
        <m:oMath>
          <m:r>
            <w:rPr>
              <w:rFonts w:ascii="Cambria Math" w:hAnsi="Cambria Math" w:cs="Times New Roman"/>
              <w:sz w:val="28"/>
              <w:szCs w:val="28"/>
              <w:lang w:val="en-US"/>
            </w:rPr>
            <m:t>Ln</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ik</m:t>
              </m:r>
            </m:sub>
          </m:sSub>
          <m:r>
            <w:rPr>
              <w:rFonts w:ascii="Cambria Math" w:hAnsi="Cambria Math" w:cs="Times New Roman"/>
              <w:sz w:val="28"/>
              <w:szCs w:val="28"/>
              <w:lang w:val="en-US"/>
            </w:rPr>
            <m:t>=</m:t>
          </m:r>
          <m:r>
            <w:rPr>
              <w:rFonts w:ascii="Cambria Math" w:eastAsiaTheme="minorEastAsia" w:hAnsi="Cambria Math" w:cs="Calibri"/>
              <w:sz w:val="28"/>
              <w:szCs w:val="28"/>
            </w:rPr>
            <m:t>0,727073</m:t>
          </m:r>
          <m:sSub>
            <m:sSubPr>
              <m:ctrlPr>
                <w:rPr>
                  <w:rFonts w:ascii="Cambria Math" w:hAnsi="Cambria Math" w:cs="Times New Roman"/>
                  <w:i/>
                  <w:iCs/>
                  <w:sz w:val="28"/>
                  <w:szCs w:val="28"/>
                  <w:lang w:val="en-US"/>
                </w:rPr>
              </m:ctrlPr>
            </m:sSubPr>
            <m:e>
              <m:r>
                <w:rPr>
                  <w:rFonts w:ascii="Cambria Math" w:eastAsiaTheme="minorEastAsia" w:hAnsi="Cambria Math" w:cs="Calibri"/>
                  <w:sz w:val="28"/>
                  <w:szCs w:val="28"/>
                </w:rPr>
                <m:t>-0,0124787</m:t>
              </m:r>
              <m:r>
                <w:rPr>
                  <w:rFonts w:ascii="Cambria Math" w:hAnsi="Cambria Math" w:cs="Times New Roman"/>
                  <w:sz w:val="28"/>
                  <w:szCs w:val="28"/>
                  <w:lang w:val="en-US"/>
                </w:rPr>
                <m:t>LnX</m:t>
              </m:r>
            </m:e>
            <m:sub>
              <m:r>
                <w:rPr>
                  <w:rFonts w:ascii="Cambria Math" w:hAnsi="Cambria Math" w:cs="Times New Roman"/>
                  <w:sz w:val="28"/>
                  <w:szCs w:val="28"/>
                  <w:lang w:val="en-US"/>
                </w:rPr>
                <m:t>i</m:t>
              </m:r>
            </m:sub>
          </m:sSub>
          <m:r>
            <w:rPr>
              <w:rFonts w:ascii="Cambria Math" w:hAnsi="Cambria Math" w:cs="Times New Roman"/>
              <w:sz w:val="28"/>
              <w:szCs w:val="28"/>
              <w:lang w:val="en-US"/>
            </w:rPr>
            <m:t>vvp</m:t>
          </m:r>
          <m:sSub>
            <m:sSubPr>
              <m:ctrlPr>
                <w:rPr>
                  <w:rFonts w:ascii="Cambria Math" w:hAnsi="Cambria Math" w:cs="Times New Roman"/>
                  <w:i/>
                  <w:iCs/>
                  <w:sz w:val="28"/>
                  <w:szCs w:val="28"/>
                  <w:lang w:val="en-US"/>
                </w:rPr>
              </m:ctrlPr>
            </m:sSubPr>
            <m:e>
              <m:r>
                <w:rPr>
                  <w:rFonts w:ascii="Cambria Math" w:eastAsiaTheme="minorEastAsia" w:hAnsi="Cambria Math" w:cs="Calibri"/>
                  <w:sz w:val="28"/>
                  <w:szCs w:val="28"/>
                </w:rPr>
                <m:t xml:space="preserve"> -0,00311931</m:t>
              </m:r>
              <m:r>
                <w:rPr>
                  <w:rFonts w:ascii="Cambria Math" w:hAnsi="Cambria Math" w:cs="Times New Roman"/>
                  <w:sz w:val="28"/>
                  <w:szCs w:val="28"/>
                  <w:lang w:val="en-US"/>
                </w:rPr>
                <m:t>LnX</m:t>
              </m:r>
            </m:e>
            <m:sub>
              <m:r>
                <w:rPr>
                  <w:rFonts w:ascii="Cambria Math" w:hAnsi="Cambria Math" w:cs="Times New Roman"/>
                  <w:sz w:val="28"/>
                  <w:szCs w:val="28"/>
                  <w:lang w:val="en-US"/>
                </w:rPr>
                <m:t>k</m:t>
              </m:r>
            </m:sub>
          </m:sSub>
          <m:r>
            <w:rPr>
              <w:rFonts w:ascii="Cambria Math" w:hAnsi="Cambria Math" w:cs="Times New Roman"/>
              <w:sz w:val="28"/>
              <w:szCs w:val="28"/>
              <w:lang w:val="en-US"/>
            </w:rPr>
            <m:t xml:space="preserve">vvp </m:t>
          </m:r>
          <m:r>
            <w:rPr>
              <w:rFonts w:ascii="Cambria Math" w:eastAsiaTheme="minorEastAsia" w:hAnsi="Cambria Math" w:cs="Calibri"/>
              <w:sz w:val="28"/>
              <w:szCs w:val="28"/>
            </w:rPr>
            <m:t>-0,00995239</m:t>
          </m:r>
          <m:r>
            <w:rPr>
              <w:rFonts w:ascii="Cambria Math" w:hAnsi="Cambria Math" w:cs="Times New Roman"/>
              <w:sz w:val="28"/>
              <w:szCs w:val="28"/>
              <w:lang w:val="en-US"/>
            </w:rPr>
            <m:t>Ln</m:t>
          </m:r>
          <m:sSub>
            <m:sSubPr>
              <m:ctrlPr>
                <w:rPr>
                  <w:rFonts w:ascii="Cambria Math" w:hAnsi="Cambria Math" w:cs="Times New Roman"/>
                  <w:i/>
                  <w:iCs/>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lang w:val="en-US"/>
                </w:rPr>
                <m:t>ik</m:t>
              </m:r>
            </m:sub>
          </m:sSub>
          <m:r>
            <w:rPr>
              <w:rFonts w:ascii="Cambria Math" w:hAnsi="Cambria Math" w:cs="Times New Roman"/>
              <w:sz w:val="28"/>
              <w:szCs w:val="28"/>
            </w:rPr>
            <m:t>+</m:t>
          </m:r>
          <m:r>
            <w:rPr>
              <w:rFonts w:ascii="Cambria Math" w:eastAsiaTheme="minorEastAsia" w:hAnsi="Cambria Math" w:cs="Calibri"/>
              <w:sz w:val="28"/>
              <w:szCs w:val="28"/>
            </w:rPr>
            <m:t>0,972416</m:t>
          </m:r>
          <m:r>
            <w:rPr>
              <w:rFonts w:ascii="Cambria Math" w:hAnsi="Cambria Math" w:cs="Times New Roman"/>
              <w:sz w:val="28"/>
              <w:szCs w:val="28"/>
            </w:rPr>
            <m:t>L</m:t>
          </m:r>
          <m:r>
            <w:rPr>
              <w:rFonts w:ascii="Cambria Math" w:hAnsi="Cambria Math" w:cs="Times New Roman"/>
              <w:sz w:val="28"/>
              <w:szCs w:val="28"/>
              <w:lang w:val="en-US"/>
            </w:rPr>
            <m:t>n</m:t>
          </m:r>
          <m:sSub>
            <m:sSubPr>
              <m:ctrlPr>
                <w:rPr>
                  <w:rFonts w:ascii="Cambria Math" w:hAnsi="Cambria Math" w:cs="Times New Roman"/>
                  <w:i/>
                  <w:iCs/>
                  <w:sz w:val="28"/>
                  <w:szCs w:val="28"/>
                  <w:lang w:val="en-US"/>
                </w:rPr>
              </m:ctrlPr>
            </m:sSub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ik</m:t>
                  </m:r>
                </m:sub>
              </m:sSub>
            </m:e>
            <m:sub>
              <m:r>
                <w:rPr>
                  <w:rFonts w:ascii="Cambria Math" w:hAnsi="Cambria Math" w:cs="Times New Roman"/>
                  <w:sz w:val="28"/>
                  <w:szCs w:val="28"/>
                  <w:lang w:val="en-US"/>
                </w:rPr>
                <m:t>1</m:t>
              </m:r>
            </m:sub>
          </m:sSub>
        </m:oMath>
      </m:oMathPara>
    </w:p>
    <w:p w14:paraId="166D0550" w14:textId="1CC04097" w:rsidR="0008539C" w:rsidRDefault="004660B0" w:rsidP="00DC075C">
      <w:pPr>
        <w:spacing w:after="0" w:line="360" w:lineRule="auto"/>
        <w:ind w:firstLine="709"/>
        <w:jc w:val="both"/>
        <w:rPr>
          <w:rFonts w:ascii="Times New Roman" w:eastAsiaTheme="minorEastAsia" w:hAnsi="Times New Roman" w:cs="Times New Roman"/>
          <w:iCs/>
          <w:sz w:val="28"/>
          <w:szCs w:val="28"/>
        </w:rPr>
      </w:pPr>
      <w:r w:rsidRPr="00F642D9">
        <w:rPr>
          <w:rFonts w:ascii="Times New Roman" w:eastAsiaTheme="minorEastAsia" w:hAnsi="Times New Roman" w:cs="Times New Roman"/>
          <w:iCs/>
          <w:caps/>
          <w:noProof/>
          <w:sz w:val="28"/>
          <w:szCs w:val="28"/>
        </w:rPr>
        <w:drawing>
          <wp:anchor distT="0" distB="0" distL="114300" distR="114300" simplePos="0" relativeHeight="251681792" behindDoc="0" locked="0" layoutInCell="1" allowOverlap="1" wp14:anchorId="5E07E6E2" wp14:editId="125CB21B">
            <wp:simplePos x="0" y="0"/>
            <wp:positionH relativeFrom="column">
              <wp:posOffset>-489585</wp:posOffset>
            </wp:positionH>
            <wp:positionV relativeFrom="paragraph">
              <wp:posOffset>916305</wp:posOffset>
            </wp:positionV>
            <wp:extent cx="6743700" cy="4714875"/>
            <wp:effectExtent l="0" t="0" r="0" b="9525"/>
            <wp:wrapTopAndBottom/>
            <wp:docPr id="1374264072"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sidR="0008539C">
        <w:rPr>
          <w:rFonts w:ascii="Times New Roman" w:eastAsiaTheme="minorEastAsia" w:hAnsi="Times New Roman" w:cs="Times New Roman"/>
          <w:iCs/>
          <w:sz w:val="28"/>
          <w:szCs w:val="28"/>
        </w:rPr>
        <w:t>На графиках (рисунк</w:t>
      </w:r>
      <w:r w:rsidR="00EA3B29">
        <w:rPr>
          <w:rFonts w:ascii="Times New Roman" w:eastAsiaTheme="minorEastAsia" w:hAnsi="Times New Roman" w:cs="Times New Roman"/>
          <w:iCs/>
          <w:sz w:val="28"/>
          <w:szCs w:val="28"/>
        </w:rPr>
        <w:t>и</w:t>
      </w:r>
      <w:r w:rsidR="0008539C">
        <w:rPr>
          <w:rFonts w:ascii="Times New Roman" w:eastAsiaTheme="minorEastAsia" w:hAnsi="Times New Roman" w:cs="Times New Roman"/>
          <w:iCs/>
          <w:sz w:val="28"/>
          <w:szCs w:val="28"/>
        </w:rPr>
        <w:t xml:space="preserve"> 3.3, 3.4, 3.5) изображены объёмы внешней торговли России с различными странами</w:t>
      </w:r>
      <w:r>
        <w:rPr>
          <w:rFonts w:ascii="Times New Roman" w:eastAsiaTheme="minorEastAsia" w:hAnsi="Times New Roman" w:cs="Times New Roman"/>
          <w:iCs/>
          <w:sz w:val="28"/>
          <w:szCs w:val="28"/>
        </w:rPr>
        <w:t xml:space="preserve">: их </w:t>
      </w:r>
      <w:r w:rsidR="0008539C">
        <w:rPr>
          <w:rFonts w:ascii="Times New Roman" w:eastAsiaTheme="minorEastAsia" w:hAnsi="Times New Roman" w:cs="Times New Roman"/>
          <w:iCs/>
          <w:sz w:val="28"/>
          <w:szCs w:val="28"/>
        </w:rPr>
        <w:t>возможное значение, если бы не санкции 2014 года, и реальное значение.</w:t>
      </w:r>
    </w:p>
    <w:p w14:paraId="4B3E3502" w14:textId="722421F8" w:rsidR="009334D3" w:rsidRDefault="00F642D9" w:rsidP="00F642D9">
      <w:pPr>
        <w:spacing w:after="0" w:line="360" w:lineRule="auto"/>
        <w:ind w:firstLine="709"/>
        <w:jc w:val="cente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Рисунок 3.3</w:t>
      </w:r>
    </w:p>
    <w:p w14:paraId="3F6AC69E" w14:textId="2F6090E0" w:rsidR="0008539C" w:rsidRDefault="0008539C" w:rsidP="0008539C">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Например, для торговли России и США в 2024 году рассчитанный объём торговли составил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ik</m:t>
            </m:r>
          </m:sub>
        </m:sSub>
        <m:r>
          <w:rPr>
            <w:rFonts w:ascii="Cambria Math" w:hAnsi="Cambria Math" w:cs="Times New Roman"/>
            <w:sz w:val="28"/>
            <w:szCs w:val="28"/>
          </w:rPr>
          <m:t xml:space="preserve">=5809885,702 </m:t>
        </m:r>
      </m:oMath>
      <w:r w:rsidRPr="00DC075C">
        <w:rPr>
          <w:rFonts w:ascii="Times New Roman" w:eastAsiaTheme="minorEastAsia" w:hAnsi="Times New Roman" w:cs="Times New Roman"/>
          <w:iCs/>
          <w:sz w:val="28"/>
          <w:szCs w:val="28"/>
        </w:rPr>
        <w:t>тыс.</w:t>
      </w:r>
      <w:r>
        <w:rPr>
          <w:rFonts w:ascii="Times New Roman" w:eastAsiaTheme="minorEastAsia" w:hAnsi="Times New Roman" w:cs="Times New Roman"/>
          <w:iCs/>
          <w:sz w:val="28"/>
          <w:szCs w:val="28"/>
        </w:rPr>
        <w:t xml:space="preserve"> </w:t>
      </w:r>
      <w:r w:rsidRPr="00DC075C">
        <w:rPr>
          <w:rFonts w:ascii="Times New Roman" w:eastAsiaTheme="minorEastAsia" w:hAnsi="Times New Roman" w:cs="Times New Roman"/>
          <w:iCs/>
          <w:sz w:val="28"/>
          <w:szCs w:val="28"/>
        </w:rPr>
        <w:t>долларов</w:t>
      </w:r>
      <w:r>
        <w:rPr>
          <w:rFonts w:ascii="Times New Roman" w:eastAsiaTheme="minorEastAsia" w:hAnsi="Times New Roman" w:cs="Times New Roman"/>
          <w:iCs/>
          <w:sz w:val="28"/>
          <w:szCs w:val="28"/>
        </w:rPr>
        <w:t xml:space="preserve">, это значение на </w:t>
      </w:r>
      <w:r w:rsidRPr="00DC075C">
        <w:rPr>
          <w:rFonts w:ascii="Times New Roman" w:eastAsiaTheme="minorEastAsia" w:hAnsi="Times New Roman" w:cs="Times New Roman"/>
          <w:iCs/>
          <w:sz w:val="28"/>
          <w:szCs w:val="28"/>
        </w:rPr>
        <w:t>2011773,351</w:t>
      </w:r>
      <w:r>
        <w:rPr>
          <w:rFonts w:ascii="Times New Roman" w:eastAsiaTheme="minorEastAsia" w:hAnsi="Times New Roman" w:cs="Times New Roman"/>
          <w:iCs/>
          <w:sz w:val="28"/>
          <w:szCs w:val="28"/>
        </w:rPr>
        <w:t xml:space="preserve"> тыс. долларов больше реального. </w:t>
      </w:r>
      <w:r w:rsidR="004660B0">
        <w:rPr>
          <w:rFonts w:ascii="Times New Roman" w:eastAsiaTheme="minorEastAsia" w:hAnsi="Times New Roman" w:cs="Times New Roman"/>
          <w:iCs/>
          <w:sz w:val="28"/>
          <w:szCs w:val="28"/>
        </w:rPr>
        <w:t xml:space="preserve">Для торговли России с Китаем рассчитанное значение оказалось даже меньше реального на </w:t>
      </w:r>
      <w:r w:rsidR="004660B0" w:rsidRPr="004660B0">
        <w:t xml:space="preserve"> </w:t>
      </w:r>
      <w:r w:rsidR="004660B0" w:rsidRPr="004660B0">
        <w:rPr>
          <w:rFonts w:ascii="Times New Roman" w:eastAsiaTheme="minorEastAsia" w:hAnsi="Times New Roman" w:cs="Times New Roman"/>
          <w:iCs/>
          <w:sz w:val="28"/>
          <w:szCs w:val="28"/>
        </w:rPr>
        <w:t>9770171,65</w:t>
      </w:r>
      <w:r>
        <w:rPr>
          <w:rFonts w:ascii="Times New Roman" w:eastAsiaTheme="minorEastAsia" w:hAnsi="Times New Roman" w:cs="Times New Roman"/>
          <w:iCs/>
          <w:sz w:val="28"/>
          <w:szCs w:val="28"/>
        </w:rPr>
        <w:t xml:space="preserve"> </w:t>
      </w:r>
      <w:r w:rsidR="004660B0">
        <w:rPr>
          <w:rFonts w:ascii="Times New Roman" w:eastAsiaTheme="minorEastAsia" w:hAnsi="Times New Roman" w:cs="Times New Roman"/>
          <w:iCs/>
          <w:sz w:val="28"/>
          <w:szCs w:val="28"/>
        </w:rPr>
        <w:t>тыс. долларов.</w:t>
      </w:r>
    </w:p>
    <w:p w14:paraId="3FACF83D" w14:textId="7037C365" w:rsidR="00AB4BFE" w:rsidRDefault="004660B0" w:rsidP="00F642D9">
      <w:pPr>
        <w:spacing w:after="0" w:line="360" w:lineRule="auto"/>
        <w:ind w:firstLine="709"/>
        <w:jc w:val="center"/>
        <w:rPr>
          <w:rFonts w:ascii="Times New Roman" w:eastAsiaTheme="minorEastAsia" w:hAnsi="Times New Roman" w:cs="Times New Roman"/>
          <w:iCs/>
          <w:sz w:val="28"/>
          <w:szCs w:val="28"/>
        </w:rPr>
      </w:pPr>
      <w:r w:rsidRPr="00F642D9">
        <w:rPr>
          <w:rFonts w:ascii="Times New Roman" w:eastAsiaTheme="minorEastAsia" w:hAnsi="Times New Roman" w:cs="Times New Roman"/>
          <w:iCs/>
          <w:noProof/>
          <w:color w:val="000000" w:themeColor="text1"/>
          <w:sz w:val="28"/>
          <w:szCs w:val="28"/>
        </w:rPr>
        <w:lastRenderedPageBreak/>
        <w:drawing>
          <wp:anchor distT="0" distB="0" distL="114300" distR="114300" simplePos="0" relativeHeight="251680768" behindDoc="0" locked="0" layoutInCell="1" allowOverlap="1" wp14:anchorId="23A94C82" wp14:editId="72BF99D2">
            <wp:simplePos x="0" y="0"/>
            <wp:positionH relativeFrom="margin">
              <wp:posOffset>-622935</wp:posOffset>
            </wp:positionH>
            <wp:positionV relativeFrom="paragraph">
              <wp:posOffset>4632960</wp:posOffset>
            </wp:positionV>
            <wp:extent cx="6858000" cy="4267200"/>
            <wp:effectExtent l="0" t="0" r="0" b="0"/>
            <wp:wrapTopAndBottom/>
            <wp:docPr id="844407371"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iCs/>
          <w:noProof/>
          <w:sz w:val="28"/>
          <w:szCs w:val="28"/>
        </w:rPr>
        <w:drawing>
          <wp:anchor distT="0" distB="0" distL="114300" distR="114300" simplePos="0" relativeHeight="251679744" behindDoc="0" locked="0" layoutInCell="1" allowOverlap="1" wp14:anchorId="16FF2458" wp14:editId="092975E0">
            <wp:simplePos x="0" y="0"/>
            <wp:positionH relativeFrom="margin">
              <wp:posOffset>-620395</wp:posOffset>
            </wp:positionH>
            <wp:positionV relativeFrom="paragraph">
              <wp:posOffset>0</wp:posOffset>
            </wp:positionV>
            <wp:extent cx="6934200" cy="4352925"/>
            <wp:effectExtent l="0" t="0" r="0" b="9525"/>
            <wp:wrapTopAndBottom/>
            <wp:docPr id="1033705511"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anchor>
        </w:drawing>
      </w:r>
      <w:r w:rsidR="00F642D9">
        <w:rPr>
          <w:rFonts w:ascii="Times New Roman" w:eastAsiaTheme="minorEastAsia" w:hAnsi="Times New Roman" w:cs="Times New Roman"/>
          <w:iCs/>
          <w:sz w:val="28"/>
          <w:szCs w:val="28"/>
        </w:rPr>
        <w:t>Рисунок 3.4</w:t>
      </w:r>
    </w:p>
    <w:p w14:paraId="12537D7E" w14:textId="2113CD05" w:rsidR="00AB4BFE" w:rsidRDefault="00F642D9" w:rsidP="00F642D9">
      <w:pPr>
        <w:spacing w:after="0" w:line="360" w:lineRule="auto"/>
        <w:ind w:firstLine="709"/>
        <w:jc w:val="cente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Рисунок 3.5</w:t>
      </w:r>
    </w:p>
    <w:p w14:paraId="40085BF0" w14:textId="135E36BE" w:rsidR="00B27508" w:rsidRDefault="004660B0" w:rsidP="000F2209">
      <w:pPr>
        <w:spacing w:after="0" w:line="360" w:lineRule="auto"/>
        <w:ind w:firstLine="709"/>
        <w:jc w:val="both"/>
        <w:rPr>
          <w:rFonts w:ascii="Times New Roman" w:hAnsi="Times New Roman" w:cs="Times New Roman"/>
          <w:iCs/>
          <w:sz w:val="28"/>
          <w:szCs w:val="28"/>
        </w:rPr>
      </w:pPr>
      <w:r>
        <w:rPr>
          <w:rFonts w:ascii="Times New Roman" w:eastAsiaTheme="minorEastAsia" w:hAnsi="Times New Roman" w:cs="Times New Roman"/>
          <w:iCs/>
          <w:sz w:val="28"/>
          <w:szCs w:val="28"/>
        </w:rPr>
        <w:lastRenderedPageBreak/>
        <w:t>Далее построим модель на полных данных с 2000 по 2024 год.</w:t>
      </w:r>
      <w:r w:rsidR="000F2209">
        <w:rPr>
          <w:rFonts w:ascii="Times New Roman" w:eastAsiaTheme="minorEastAsia" w:hAnsi="Times New Roman" w:cs="Times New Roman"/>
          <w:iCs/>
          <w:sz w:val="28"/>
          <w:szCs w:val="28"/>
        </w:rPr>
        <w:t xml:space="preserve"> Вначале к базовому уравнению добавим</w:t>
      </w:r>
      <w:r w:rsidR="00B27508">
        <w:rPr>
          <w:rFonts w:ascii="Times New Roman" w:hAnsi="Times New Roman" w:cs="Times New Roman"/>
          <w:sz w:val="28"/>
          <w:szCs w:val="28"/>
        </w:rPr>
        <w:t xml:space="preserve"> 2 фиктивные переменные </w:t>
      </w:r>
      <w:r w:rsidR="005A291D">
        <w:rPr>
          <w:rFonts w:ascii="Times New Roman" w:eastAsiaTheme="minorEastAsia" w:hAnsi="Times New Roman" w:cs="Times New Roman"/>
          <w:iCs/>
          <w:sz w:val="28"/>
          <w:szCs w:val="28"/>
          <w:lang w:val="en-US"/>
        </w:rPr>
        <w:t>D</w:t>
      </w:r>
      <w:r w:rsidR="005A291D" w:rsidRPr="005A291D">
        <w:rPr>
          <w:rFonts w:ascii="Times New Roman" w:eastAsiaTheme="minorEastAsia" w:hAnsi="Times New Roman" w:cs="Times New Roman"/>
          <w:iCs/>
          <w:sz w:val="28"/>
          <w:szCs w:val="28"/>
        </w:rPr>
        <w:t>1</w:t>
      </w:r>
      <w:r w:rsidR="005A291D">
        <w:rPr>
          <w:rFonts w:ascii="Times New Roman" w:eastAsiaTheme="minorEastAsia" w:hAnsi="Times New Roman" w:cs="Times New Roman"/>
          <w:iCs/>
          <w:sz w:val="28"/>
          <w:szCs w:val="28"/>
          <w:lang w:val="en-US"/>
        </w:rPr>
        <w:t>sanctions</w:t>
      </w:r>
      <w:r w:rsidR="005A291D" w:rsidRPr="005A291D">
        <w:rPr>
          <w:rFonts w:ascii="Times New Roman" w:eastAsiaTheme="minorEastAsia" w:hAnsi="Times New Roman" w:cs="Times New Roman"/>
          <w:iCs/>
          <w:sz w:val="28"/>
          <w:szCs w:val="28"/>
        </w:rPr>
        <w:t xml:space="preserve"> </w:t>
      </w:r>
      <w:r w:rsidR="00B27508" w:rsidRPr="00D13E8E">
        <w:rPr>
          <w:rFonts w:ascii="Times New Roman" w:eastAsiaTheme="minorEastAsia" w:hAnsi="Times New Roman" w:cs="Times New Roman"/>
          <w:iCs/>
          <w:sz w:val="28"/>
          <w:szCs w:val="28"/>
        </w:rPr>
        <w:t>— фиктивная переменная санкций против России с 2014 года</w:t>
      </w:r>
      <w:r w:rsidR="00B27508">
        <w:rPr>
          <w:rFonts w:ascii="Times New Roman" w:eastAsiaTheme="minorEastAsia" w:hAnsi="Times New Roman" w:cs="Times New Roman"/>
          <w:iCs/>
          <w:sz w:val="28"/>
          <w:szCs w:val="28"/>
        </w:rPr>
        <w:t xml:space="preserve"> и</w:t>
      </w:r>
      <w:r w:rsidR="005A291D" w:rsidRPr="005A291D">
        <w:rPr>
          <w:rFonts w:ascii="Times New Roman" w:eastAsiaTheme="minorEastAsia" w:hAnsi="Times New Roman" w:cs="Times New Roman"/>
          <w:iCs/>
          <w:sz w:val="28"/>
          <w:szCs w:val="28"/>
        </w:rPr>
        <w:t xml:space="preserve"> D2border </w:t>
      </w:r>
      <w:r w:rsidR="00B27508" w:rsidRPr="00C277D0">
        <w:rPr>
          <w:rFonts w:ascii="Times New Roman" w:hAnsi="Times New Roman" w:cs="Times New Roman"/>
          <w:iCs/>
          <w:sz w:val="28"/>
          <w:szCs w:val="28"/>
        </w:rPr>
        <w:t xml:space="preserve">— </w:t>
      </w:r>
      <w:r w:rsidR="00B27508">
        <w:rPr>
          <w:rFonts w:ascii="Times New Roman" w:hAnsi="Times New Roman" w:cs="Times New Roman"/>
          <w:iCs/>
          <w:sz w:val="28"/>
          <w:szCs w:val="28"/>
        </w:rPr>
        <w:t xml:space="preserve">фиктивная </w:t>
      </w:r>
      <w:r w:rsidR="00B27508" w:rsidRPr="00C277D0">
        <w:rPr>
          <w:rFonts w:ascii="Times New Roman" w:hAnsi="Times New Roman" w:cs="Times New Roman"/>
          <w:iCs/>
          <w:sz w:val="28"/>
          <w:szCs w:val="28"/>
        </w:rPr>
        <w:t>переменная общей границы</w:t>
      </w:r>
      <w:r w:rsidR="00B27508">
        <w:rPr>
          <w:rFonts w:ascii="Times New Roman" w:hAnsi="Times New Roman" w:cs="Times New Roman"/>
          <w:iCs/>
          <w:sz w:val="28"/>
          <w:szCs w:val="28"/>
        </w:rPr>
        <w:t>.</w:t>
      </w:r>
    </w:p>
    <w:p w14:paraId="46BD7352" w14:textId="2AC6D3EC" w:rsidR="00B27508" w:rsidRDefault="000F2209" w:rsidP="004C013E">
      <w:pPr>
        <w:spacing w:after="0" w:line="360" w:lineRule="auto"/>
        <w:ind w:firstLine="709"/>
        <w:jc w:val="both"/>
        <w:rPr>
          <w:rFonts w:ascii="Times New Roman" w:hAnsi="Times New Roman" w:cs="Times New Roman"/>
          <w:sz w:val="28"/>
          <w:szCs w:val="28"/>
        </w:rPr>
      </w:pPr>
      <w:r w:rsidRPr="000F2209">
        <w:rPr>
          <w:rFonts w:ascii="Times New Roman" w:hAnsi="Times New Roman" w:cs="Times New Roman"/>
          <w:noProof/>
          <w:sz w:val="28"/>
          <w:szCs w:val="28"/>
        </w:rPr>
        <w:drawing>
          <wp:anchor distT="0" distB="0" distL="114300" distR="114300" simplePos="0" relativeHeight="251682816" behindDoc="0" locked="0" layoutInCell="1" allowOverlap="1" wp14:anchorId="2ABE51A1" wp14:editId="0B76E306">
            <wp:simplePos x="0" y="0"/>
            <wp:positionH relativeFrom="margin">
              <wp:posOffset>122555</wp:posOffset>
            </wp:positionH>
            <wp:positionV relativeFrom="paragraph">
              <wp:posOffset>1482090</wp:posOffset>
            </wp:positionV>
            <wp:extent cx="5686425" cy="4048125"/>
            <wp:effectExtent l="19050" t="19050" r="28575" b="28575"/>
            <wp:wrapTopAndBottom/>
            <wp:docPr id="1624732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32167" name=""/>
                    <pic:cNvPicPr/>
                  </pic:nvPicPr>
                  <pic:blipFill rotWithShape="1">
                    <a:blip r:embed="rId19">
                      <a:extLst>
                        <a:ext uri="{28A0092B-C50C-407E-A947-70E740481C1C}">
                          <a14:useLocalDpi xmlns:a14="http://schemas.microsoft.com/office/drawing/2010/main" val="0"/>
                        </a:ext>
                      </a:extLst>
                    </a:blip>
                    <a:srcRect l="2726" r="1550" b="2089"/>
                    <a:stretch>
                      <a:fillRect/>
                    </a:stretch>
                  </pic:blipFill>
                  <pic:spPr bwMode="auto">
                    <a:xfrm>
                      <a:off x="0" y="0"/>
                      <a:ext cx="5686425" cy="40481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508">
        <w:rPr>
          <w:rFonts w:ascii="Times New Roman" w:hAnsi="Times New Roman" w:cs="Times New Roman"/>
          <w:sz w:val="28"/>
          <w:szCs w:val="28"/>
        </w:rPr>
        <w:t>По результатам расчётов</w:t>
      </w:r>
      <w:r>
        <w:rPr>
          <w:rFonts w:ascii="Times New Roman" w:hAnsi="Times New Roman" w:cs="Times New Roman"/>
          <w:sz w:val="28"/>
          <w:szCs w:val="28"/>
        </w:rPr>
        <w:t xml:space="preserve"> модели 3</w:t>
      </w:r>
      <w:r w:rsidR="00B27508">
        <w:rPr>
          <w:rFonts w:ascii="Times New Roman" w:hAnsi="Times New Roman" w:cs="Times New Roman"/>
          <w:sz w:val="28"/>
          <w:szCs w:val="28"/>
        </w:rPr>
        <w:t xml:space="preserve"> (рисунок </w:t>
      </w:r>
      <w:r>
        <w:rPr>
          <w:rFonts w:ascii="Times New Roman" w:hAnsi="Times New Roman" w:cs="Times New Roman"/>
          <w:sz w:val="28"/>
          <w:szCs w:val="28"/>
        </w:rPr>
        <w:t>3.6</w:t>
      </w:r>
      <w:r w:rsidR="00B27508">
        <w:rPr>
          <w:rFonts w:ascii="Times New Roman" w:hAnsi="Times New Roman" w:cs="Times New Roman"/>
          <w:sz w:val="28"/>
          <w:szCs w:val="28"/>
        </w:rPr>
        <w:t xml:space="preserve">) видим, что переменная расстояния уже оказалась незначимой, также пропал её отрицательный эффект. Переменные ВВП всё также сильно значимы, и ВВП страны партнёра влияет на торговлю в большей степени (коэффициент у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k</m:t>
            </m:r>
          </m:sub>
        </m:sSub>
        <m:r>
          <w:rPr>
            <w:rFonts w:ascii="Cambria Math" w:eastAsia="Times New Roman" w:hAnsi="Cambria Math" w:cs="Times New Roman"/>
            <w:sz w:val="28"/>
            <w:szCs w:val="28"/>
            <w:lang w:val="en-US"/>
          </w:rPr>
          <m:t>vvp</m:t>
        </m:r>
      </m:oMath>
      <w:r w:rsidR="00B27508">
        <w:rPr>
          <w:rFonts w:ascii="Times New Roman" w:eastAsiaTheme="minorEastAsia" w:hAnsi="Times New Roman" w:cs="Times New Roman"/>
          <w:sz w:val="28"/>
          <w:szCs w:val="28"/>
        </w:rPr>
        <w:t xml:space="preserve"> больше, чем у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i</m:t>
            </m:r>
          </m:sub>
        </m:sSub>
        <m:r>
          <w:rPr>
            <w:rFonts w:ascii="Cambria Math" w:eastAsia="Times New Roman" w:hAnsi="Cambria Math" w:cs="Times New Roman"/>
            <w:sz w:val="28"/>
            <w:szCs w:val="28"/>
            <w:lang w:val="en-US"/>
          </w:rPr>
          <m:t>vvp</m:t>
        </m:r>
      </m:oMath>
      <w:r w:rsidR="00B27508">
        <w:rPr>
          <w:rFonts w:ascii="Times New Roman" w:hAnsi="Times New Roman" w:cs="Times New Roman"/>
          <w:sz w:val="28"/>
          <w:szCs w:val="28"/>
        </w:rPr>
        <w:t>). Введённые переменные также оказались значимы.</w:t>
      </w:r>
    </w:p>
    <w:p w14:paraId="70758074" w14:textId="2DF27FF3" w:rsidR="000F2209" w:rsidRDefault="000F2209" w:rsidP="000F2209">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3.6</w:t>
      </w:r>
    </w:p>
    <w:p w14:paraId="4E40F186" w14:textId="77777777" w:rsidR="00B27508" w:rsidRDefault="00B27508" w:rsidP="00B2750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Наличие общей границы значительно и положительно влияет на торговлю. Неожиданно получился положительный эффект санкций против России с 2014 года. Возможное объяснение этого явления: произошло переориентация торговли на новые рынки (Азия, Африка).</w:t>
      </w:r>
    </w:p>
    <w:p w14:paraId="43EABFE1" w14:textId="2614E148" w:rsidR="0021627C" w:rsidRDefault="00164F6F" w:rsidP="00164F6F">
      <w:pPr>
        <w:spacing w:after="0"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Значение </w:t>
      </w:r>
      <m:oMath>
        <m:sSup>
          <m:sSupPr>
            <m:ctrlPr>
              <w:rPr>
                <w:rFonts w:ascii="Cambria Math" w:hAnsi="Cambria Math" w:cs="Times New Roman"/>
                <w:i/>
                <w:sz w:val="28"/>
                <w:szCs w:val="28"/>
                <w:lang w:val="en-US"/>
              </w:rPr>
            </m:ctrlPr>
          </m:sSupPr>
          <m:e>
            <m:r>
              <w:rPr>
                <w:rFonts w:ascii="Cambria Math" w:hAnsi="Cambria Math" w:cs="Times New Roman"/>
                <w:sz w:val="28"/>
                <w:szCs w:val="28"/>
              </w:rPr>
              <m:t>R</m:t>
            </m:r>
            <m:ctrlPr>
              <w:rPr>
                <w:rFonts w:ascii="Cambria Math" w:hAnsi="Cambria Math" w:cs="Times New Roman"/>
                <w:i/>
                <w:sz w:val="28"/>
                <w:szCs w:val="28"/>
              </w:rPr>
            </m:ctrlPr>
          </m:e>
          <m:sup>
            <m:r>
              <w:rPr>
                <w:rFonts w:ascii="Cambria Math" w:hAnsi="Cambria Math" w:cs="Times New Roman"/>
                <w:sz w:val="28"/>
                <w:szCs w:val="28"/>
              </w:rPr>
              <m:t>2</m:t>
            </m:r>
          </m:sup>
        </m:sSup>
      </m:oMath>
      <w:r>
        <w:rPr>
          <w:rFonts w:ascii="Times New Roman" w:eastAsiaTheme="minorEastAsia" w:hAnsi="Times New Roman" w:cs="Times New Roman"/>
          <w:sz w:val="28"/>
          <w:szCs w:val="28"/>
        </w:rPr>
        <w:t xml:space="preserve"> всё ещё невелико, но по сравнению с моделью 1 увеличилось, данная модель объясняет лишь 24 % торговых потоков.</w:t>
      </w:r>
    </w:p>
    <w:p w14:paraId="1C7CE9DE" w14:textId="110056C6" w:rsidR="00164F6F" w:rsidRDefault="00164F6F" w:rsidP="00164F6F">
      <w:pPr>
        <w:spacing w:after="0" w:line="360" w:lineRule="auto"/>
        <w:ind w:firstLine="709"/>
        <w:jc w:val="both"/>
        <w:rPr>
          <w:rFonts w:ascii="Times New Roman" w:hAnsi="Times New Roman" w:cs="Times New Roman"/>
          <w:sz w:val="28"/>
          <w:szCs w:val="28"/>
        </w:rPr>
      </w:pPr>
      <w:r w:rsidRPr="004C013E">
        <w:rPr>
          <w:rFonts w:ascii="Times New Roman" w:hAnsi="Times New Roman" w:cs="Times New Roman"/>
          <w:sz w:val="28"/>
          <w:szCs w:val="28"/>
        </w:rPr>
        <w:lastRenderedPageBreak/>
        <w:t>Стат</w:t>
      </w:r>
      <w:r>
        <w:rPr>
          <w:rFonts w:ascii="Times New Roman" w:hAnsi="Times New Roman" w:cs="Times New Roman"/>
          <w:sz w:val="28"/>
          <w:szCs w:val="28"/>
        </w:rPr>
        <w:t>истика</w:t>
      </w:r>
      <w:r w:rsidRPr="004C013E">
        <w:rPr>
          <w:rFonts w:ascii="Times New Roman" w:hAnsi="Times New Roman" w:cs="Times New Roman"/>
          <w:sz w:val="28"/>
          <w:szCs w:val="28"/>
        </w:rPr>
        <w:t xml:space="preserve"> Дарбина-Уотсона</w:t>
      </w:r>
      <w:r>
        <w:rPr>
          <w:rFonts w:ascii="Times New Roman" w:hAnsi="Times New Roman" w:cs="Times New Roman"/>
          <w:sz w:val="28"/>
          <w:szCs w:val="28"/>
        </w:rPr>
        <w:t xml:space="preserve"> также увеличилась (</w:t>
      </w:r>
      <w:r w:rsidRPr="00164F6F">
        <w:rPr>
          <w:rFonts w:ascii="Times New Roman" w:hAnsi="Times New Roman" w:cs="Times New Roman"/>
          <w:sz w:val="28"/>
          <w:szCs w:val="28"/>
        </w:rPr>
        <w:t>0,042209</w:t>
      </w:r>
      <w:r>
        <w:rPr>
          <w:rFonts w:ascii="Times New Roman" w:hAnsi="Times New Roman" w:cs="Times New Roman"/>
          <w:sz w:val="28"/>
          <w:szCs w:val="28"/>
        </w:rPr>
        <w:t>), но её значение всё ещё далеко от 2х, что говорит о сильной автокорреляции.</w:t>
      </w:r>
    </w:p>
    <w:p w14:paraId="0CC28EEB" w14:textId="356B0F7C" w:rsidR="00CE2876" w:rsidRPr="00164F6F" w:rsidRDefault="00CE2876" w:rsidP="00164F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Добавление фиктивных переменных улучшило модель</w:t>
      </w:r>
      <w:r w:rsidR="000636CE">
        <w:rPr>
          <w:rFonts w:ascii="Times New Roman" w:hAnsi="Times New Roman" w:cs="Times New Roman"/>
          <w:sz w:val="28"/>
          <w:szCs w:val="28"/>
        </w:rPr>
        <w:t>, появились новые зависимости</w:t>
      </w:r>
      <w:r>
        <w:rPr>
          <w:rFonts w:ascii="Times New Roman" w:hAnsi="Times New Roman" w:cs="Times New Roman"/>
          <w:sz w:val="28"/>
          <w:szCs w:val="28"/>
        </w:rPr>
        <w:t>, её объясн</w:t>
      </w:r>
      <w:r w:rsidR="000636CE">
        <w:rPr>
          <w:rFonts w:ascii="Times New Roman" w:hAnsi="Times New Roman" w:cs="Times New Roman"/>
          <w:sz w:val="28"/>
          <w:szCs w:val="28"/>
        </w:rPr>
        <w:t>и</w:t>
      </w:r>
      <w:r>
        <w:rPr>
          <w:rFonts w:ascii="Times New Roman" w:hAnsi="Times New Roman" w:cs="Times New Roman"/>
          <w:sz w:val="28"/>
          <w:szCs w:val="28"/>
        </w:rPr>
        <w:t>мость увеличилась, но сохранилась</w:t>
      </w:r>
      <w:r w:rsidR="000636CE">
        <w:rPr>
          <w:rFonts w:ascii="Times New Roman" w:hAnsi="Times New Roman" w:cs="Times New Roman"/>
          <w:sz w:val="28"/>
          <w:szCs w:val="28"/>
        </w:rPr>
        <w:t xml:space="preserve"> проблема автокорреляции.</w:t>
      </w:r>
    </w:p>
    <w:p w14:paraId="08F1F76A" w14:textId="3D5C0ADA" w:rsidR="0021627C" w:rsidRDefault="00A65CCD" w:rsidP="00C40C75">
      <w:pPr>
        <w:spacing w:after="0" w:line="360" w:lineRule="auto"/>
        <w:ind w:firstLine="709"/>
        <w:jc w:val="both"/>
        <w:rPr>
          <w:rFonts w:ascii="Times New Roman" w:hAnsi="Times New Roman" w:cs="Times New Roman"/>
          <w:iCs/>
          <w:sz w:val="28"/>
          <w:szCs w:val="28"/>
        </w:rPr>
      </w:pPr>
      <w:r>
        <w:rPr>
          <w:rFonts w:ascii="Times New Roman" w:hAnsi="Times New Roman" w:cs="Times New Roman"/>
          <w:sz w:val="28"/>
          <w:szCs w:val="28"/>
        </w:rPr>
        <w:t xml:space="preserve">В </w:t>
      </w:r>
      <w:r w:rsidR="00AC051F">
        <w:rPr>
          <w:rFonts w:ascii="Times New Roman" w:hAnsi="Times New Roman" w:cs="Times New Roman"/>
          <w:sz w:val="28"/>
          <w:szCs w:val="28"/>
        </w:rPr>
        <w:t>четвёртую</w:t>
      </w:r>
      <w:r>
        <w:rPr>
          <w:rFonts w:ascii="Times New Roman" w:hAnsi="Times New Roman" w:cs="Times New Roman"/>
          <w:sz w:val="28"/>
          <w:szCs w:val="28"/>
        </w:rPr>
        <w:t xml:space="preserve"> модель</w:t>
      </w:r>
      <w:r w:rsidR="00C40C75">
        <w:rPr>
          <w:rFonts w:ascii="Times New Roman" w:hAnsi="Times New Roman" w:cs="Times New Roman"/>
          <w:sz w:val="28"/>
          <w:szCs w:val="28"/>
        </w:rPr>
        <w:t xml:space="preserve"> добавим следующие фиктивные переменные:</w:t>
      </w:r>
      <w:r w:rsidR="005A291D" w:rsidRPr="005A291D">
        <w:rPr>
          <w:rFonts w:ascii="Times New Roman" w:hAnsi="Times New Roman" w:cs="Times New Roman"/>
          <w:sz w:val="28"/>
          <w:szCs w:val="28"/>
        </w:rPr>
        <w:t xml:space="preserve"> D3EU </w:t>
      </w:r>
      <w:r w:rsidR="00C40C75" w:rsidRPr="00C277D0">
        <w:rPr>
          <w:rFonts w:ascii="Times New Roman" w:hAnsi="Times New Roman" w:cs="Times New Roman"/>
          <w:iCs/>
          <w:sz w:val="28"/>
          <w:szCs w:val="28"/>
        </w:rPr>
        <w:t xml:space="preserve">— </w:t>
      </w:r>
      <w:r w:rsidR="00C40C75">
        <w:rPr>
          <w:rFonts w:ascii="Times New Roman" w:hAnsi="Times New Roman" w:cs="Times New Roman"/>
          <w:iCs/>
          <w:sz w:val="28"/>
          <w:szCs w:val="28"/>
        </w:rPr>
        <w:t xml:space="preserve">фиктивная </w:t>
      </w:r>
      <w:r w:rsidR="00C40C75" w:rsidRPr="00C277D0">
        <w:rPr>
          <w:rFonts w:ascii="Times New Roman" w:hAnsi="Times New Roman" w:cs="Times New Roman"/>
          <w:iCs/>
          <w:sz w:val="28"/>
          <w:szCs w:val="28"/>
        </w:rPr>
        <w:t>переменная стран Евросоюза</w:t>
      </w:r>
      <w:r w:rsidR="00C40C75">
        <w:rPr>
          <w:rFonts w:ascii="Times New Roman" w:hAnsi="Times New Roman" w:cs="Times New Roman"/>
          <w:iCs/>
          <w:sz w:val="28"/>
          <w:szCs w:val="28"/>
        </w:rPr>
        <w:t>;</w:t>
      </w:r>
      <w:r w:rsidR="005A291D" w:rsidRPr="005A291D">
        <w:rPr>
          <w:rFonts w:ascii="Times New Roman" w:hAnsi="Times New Roman" w:cs="Times New Roman"/>
          <w:iCs/>
          <w:sz w:val="28"/>
          <w:szCs w:val="28"/>
        </w:rPr>
        <w:t xml:space="preserve"> D4BRICS </w:t>
      </w:r>
      <w:r w:rsidR="00C40C75" w:rsidRPr="00C277D0">
        <w:rPr>
          <w:rFonts w:ascii="Times New Roman" w:hAnsi="Times New Roman" w:cs="Times New Roman"/>
          <w:iCs/>
          <w:sz w:val="28"/>
          <w:szCs w:val="28"/>
        </w:rPr>
        <w:t>—</w:t>
      </w:r>
      <w:r w:rsidR="00C40C75">
        <w:rPr>
          <w:rFonts w:ascii="Times New Roman" w:hAnsi="Times New Roman" w:cs="Times New Roman"/>
          <w:iCs/>
          <w:sz w:val="28"/>
          <w:szCs w:val="28"/>
        </w:rPr>
        <w:t xml:space="preserve"> </w:t>
      </w:r>
      <w:r w:rsidR="00C40C75" w:rsidRPr="00C277D0">
        <w:rPr>
          <w:rFonts w:ascii="Times New Roman" w:hAnsi="Times New Roman" w:cs="Times New Roman"/>
          <w:iCs/>
          <w:sz w:val="28"/>
          <w:szCs w:val="28"/>
        </w:rPr>
        <w:t>стран БРИКС</w:t>
      </w:r>
      <w:r w:rsidR="00C40C75">
        <w:rPr>
          <w:rFonts w:ascii="Times New Roman" w:hAnsi="Times New Roman" w:cs="Times New Roman"/>
          <w:iCs/>
          <w:sz w:val="28"/>
          <w:szCs w:val="28"/>
        </w:rPr>
        <w:t>;</w:t>
      </w:r>
      <w:r w:rsidR="005A291D" w:rsidRPr="005A291D">
        <w:rPr>
          <w:rFonts w:ascii="Times New Roman" w:hAnsi="Times New Roman" w:cs="Times New Roman"/>
          <w:iCs/>
          <w:sz w:val="28"/>
          <w:szCs w:val="28"/>
        </w:rPr>
        <w:t xml:space="preserve"> D5NATO</w:t>
      </w:r>
      <w:r w:rsidR="005A291D">
        <w:rPr>
          <w:rFonts w:ascii="Times New Roman" w:hAnsi="Times New Roman" w:cs="Times New Roman"/>
          <w:iCs/>
          <w:sz w:val="28"/>
          <w:szCs w:val="28"/>
          <w:lang w:val="en-US"/>
        </w:rPr>
        <w:t> </w:t>
      </w:r>
      <w:r w:rsidR="00C40C75" w:rsidRPr="00C277D0">
        <w:rPr>
          <w:rFonts w:ascii="Times New Roman" w:hAnsi="Times New Roman" w:cs="Times New Roman"/>
          <w:iCs/>
          <w:sz w:val="28"/>
          <w:szCs w:val="28"/>
        </w:rPr>
        <w:t>—</w:t>
      </w:r>
      <w:r w:rsidR="00C40C75">
        <w:rPr>
          <w:rFonts w:ascii="Times New Roman" w:hAnsi="Times New Roman" w:cs="Times New Roman"/>
          <w:iCs/>
          <w:sz w:val="28"/>
          <w:szCs w:val="28"/>
        </w:rPr>
        <w:t xml:space="preserve"> </w:t>
      </w:r>
      <w:r w:rsidR="00C40C75" w:rsidRPr="00C277D0">
        <w:rPr>
          <w:rFonts w:ascii="Times New Roman" w:hAnsi="Times New Roman" w:cs="Times New Roman"/>
          <w:iCs/>
          <w:sz w:val="28"/>
          <w:szCs w:val="28"/>
        </w:rPr>
        <w:t>стран НАТО</w:t>
      </w:r>
      <w:r w:rsidR="00C40C75">
        <w:rPr>
          <w:rFonts w:ascii="Times New Roman" w:hAnsi="Times New Roman" w:cs="Times New Roman"/>
          <w:iCs/>
          <w:sz w:val="28"/>
          <w:szCs w:val="28"/>
        </w:rPr>
        <w:t>;</w:t>
      </w:r>
      <w:r w:rsidR="005A291D" w:rsidRPr="005A291D">
        <w:rPr>
          <w:rFonts w:ascii="Times New Roman" w:hAnsi="Times New Roman" w:cs="Times New Roman"/>
          <w:iCs/>
          <w:sz w:val="28"/>
          <w:szCs w:val="28"/>
        </w:rPr>
        <w:t xml:space="preserve"> D6sanct22 </w:t>
      </w:r>
      <w:r w:rsidR="00C40C75" w:rsidRPr="00C277D0">
        <w:rPr>
          <w:rFonts w:ascii="Times New Roman" w:hAnsi="Times New Roman" w:cs="Times New Roman"/>
          <w:iCs/>
          <w:sz w:val="28"/>
          <w:szCs w:val="28"/>
        </w:rPr>
        <w:t>—</w:t>
      </w:r>
      <w:r w:rsidR="00C40C75">
        <w:rPr>
          <w:rFonts w:ascii="Times New Roman" w:hAnsi="Times New Roman" w:cs="Times New Roman"/>
          <w:iCs/>
          <w:sz w:val="28"/>
          <w:szCs w:val="28"/>
        </w:rPr>
        <w:t xml:space="preserve"> </w:t>
      </w:r>
      <w:r w:rsidR="00C40C75" w:rsidRPr="00C277D0">
        <w:rPr>
          <w:rFonts w:ascii="Times New Roman" w:hAnsi="Times New Roman" w:cs="Times New Roman"/>
          <w:iCs/>
          <w:sz w:val="28"/>
          <w:szCs w:val="28"/>
        </w:rPr>
        <w:t>переменная санкций против России с 2022 года</w:t>
      </w:r>
      <w:r w:rsidR="00C40C75">
        <w:rPr>
          <w:rFonts w:ascii="Times New Roman" w:hAnsi="Times New Roman" w:cs="Times New Roman"/>
          <w:iCs/>
          <w:sz w:val="28"/>
          <w:szCs w:val="28"/>
        </w:rPr>
        <w:t xml:space="preserve">. </w:t>
      </w:r>
    </w:p>
    <w:p w14:paraId="0585D13B" w14:textId="77777777" w:rsidR="003C2466" w:rsidRDefault="001F7953" w:rsidP="003C2466">
      <w:pPr>
        <w:spacing w:after="0" w:line="360" w:lineRule="auto"/>
        <w:ind w:firstLine="709"/>
        <w:jc w:val="both"/>
        <w:rPr>
          <w:rFonts w:ascii="Times New Roman" w:hAnsi="Times New Roman" w:cs="Times New Roman"/>
          <w:sz w:val="28"/>
          <w:szCs w:val="28"/>
        </w:rPr>
      </w:pPr>
      <w:r w:rsidRPr="000F2209">
        <w:rPr>
          <w:rFonts w:ascii="Times New Roman" w:hAnsi="Times New Roman" w:cs="Times New Roman"/>
          <w:noProof/>
          <w:sz w:val="28"/>
          <w:szCs w:val="28"/>
        </w:rPr>
        <w:drawing>
          <wp:anchor distT="0" distB="0" distL="114300" distR="114300" simplePos="0" relativeHeight="251683840" behindDoc="0" locked="0" layoutInCell="1" allowOverlap="1" wp14:anchorId="3BFDC66F" wp14:editId="583C27DC">
            <wp:simplePos x="0" y="0"/>
            <wp:positionH relativeFrom="margin">
              <wp:posOffset>103505</wp:posOffset>
            </wp:positionH>
            <wp:positionV relativeFrom="paragraph">
              <wp:posOffset>1278255</wp:posOffset>
            </wp:positionV>
            <wp:extent cx="5747385" cy="4834255"/>
            <wp:effectExtent l="19050" t="19050" r="24765" b="23495"/>
            <wp:wrapTopAndBottom/>
            <wp:docPr id="681047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7913" name=""/>
                    <pic:cNvPicPr/>
                  </pic:nvPicPr>
                  <pic:blipFill>
                    <a:blip r:embed="rId20">
                      <a:extLst>
                        <a:ext uri="{28A0092B-C50C-407E-A947-70E740481C1C}">
                          <a14:useLocalDpi xmlns:a14="http://schemas.microsoft.com/office/drawing/2010/main" val="0"/>
                        </a:ext>
                      </a:extLst>
                    </a:blip>
                    <a:stretch>
                      <a:fillRect/>
                    </a:stretch>
                  </pic:blipFill>
                  <pic:spPr>
                    <a:xfrm>
                      <a:off x="0" y="0"/>
                      <a:ext cx="5747385" cy="48342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636CE">
        <w:rPr>
          <w:rFonts w:ascii="Times New Roman" w:hAnsi="Times New Roman" w:cs="Times New Roman"/>
          <w:sz w:val="28"/>
          <w:szCs w:val="28"/>
        </w:rPr>
        <w:t xml:space="preserve">В </w:t>
      </w:r>
      <w:r w:rsidR="000F2209">
        <w:rPr>
          <w:rFonts w:ascii="Times New Roman" w:hAnsi="Times New Roman" w:cs="Times New Roman"/>
          <w:sz w:val="28"/>
          <w:szCs w:val="28"/>
        </w:rPr>
        <w:t>четвёртой</w:t>
      </w:r>
      <w:r w:rsidR="000636CE">
        <w:rPr>
          <w:rFonts w:ascii="Times New Roman" w:hAnsi="Times New Roman" w:cs="Times New Roman"/>
          <w:sz w:val="28"/>
          <w:szCs w:val="28"/>
        </w:rPr>
        <w:t xml:space="preserve"> модели (рисунок 3</w:t>
      </w:r>
      <w:r w:rsidR="000F2209">
        <w:rPr>
          <w:rFonts w:ascii="Times New Roman" w:hAnsi="Times New Roman" w:cs="Times New Roman"/>
          <w:sz w:val="28"/>
          <w:szCs w:val="28"/>
        </w:rPr>
        <w:t>.7</w:t>
      </w:r>
      <w:r w:rsidR="000636CE">
        <w:rPr>
          <w:rFonts w:ascii="Times New Roman" w:hAnsi="Times New Roman" w:cs="Times New Roman"/>
          <w:sz w:val="28"/>
          <w:szCs w:val="28"/>
        </w:rPr>
        <w:t xml:space="preserve">) все переменные получились значимыми. Аналогично с первой и </w:t>
      </w:r>
      <w:r w:rsidR="000F2209">
        <w:rPr>
          <w:rFonts w:ascii="Times New Roman" w:hAnsi="Times New Roman" w:cs="Times New Roman"/>
          <w:sz w:val="28"/>
          <w:szCs w:val="28"/>
        </w:rPr>
        <w:t>третьей</w:t>
      </w:r>
      <w:r w:rsidR="000636CE">
        <w:rPr>
          <w:rFonts w:ascii="Times New Roman" w:hAnsi="Times New Roman" w:cs="Times New Roman"/>
          <w:sz w:val="28"/>
          <w:szCs w:val="28"/>
        </w:rPr>
        <w:t xml:space="preserve"> моделями, коэффициент переменной ВВП страны партнёра больше, следовательно страна партнёр оказывает большее влияние на торговлю. </w:t>
      </w:r>
    </w:p>
    <w:p w14:paraId="6B31A9DD" w14:textId="5CDF81DD" w:rsidR="003C2466" w:rsidRDefault="003C2466" w:rsidP="003C246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3.7</w:t>
      </w:r>
    </w:p>
    <w:p w14:paraId="084F8266" w14:textId="4FAE9282" w:rsidR="000F2209" w:rsidRDefault="000636CE" w:rsidP="000636C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Расстояние стало статистически значимым, но по сравнению с первой моделью отрицательного эффекта больше нет. Возможное объяснение такого явления: торговые союзы (БРИКС, ЕС) уменьшают влияние расстояния.</w:t>
      </w:r>
    </w:p>
    <w:p w14:paraId="2EB6A527" w14:textId="2FEAA31C" w:rsidR="000F2209" w:rsidRDefault="000F2209" w:rsidP="000636C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Наличие общей границы осталось значимым фактором, но по сравнению со второй моделью эффект немного снизился (</w:t>
      </w:r>
      <w:r w:rsidRPr="00B26AB8">
        <w:rPr>
          <w:rFonts w:ascii="Times New Roman" w:hAnsi="Times New Roman" w:cs="Times New Roman"/>
          <w:sz w:val="28"/>
          <w:szCs w:val="28"/>
        </w:rPr>
        <w:t>2,33099</w:t>
      </w:r>
      <w:r>
        <w:rPr>
          <w:rFonts w:ascii="Times New Roman" w:hAnsi="Times New Roman" w:cs="Times New Roman"/>
          <w:sz w:val="28"/>
          <w:szCs w:val="28"/>
        </w:rPr>
        <w:t xml:space="preserve"> было, стало </w:t>
      </w:r>
      <w:r w:rsidRPr="00B26AB8">
        <w:rPr>
          <w:rFonts w:ascii="Times New Roman" w:hAnsi="Times New Roman" w:cs="Times New Roman"/>
          <w:sz w:val="28"/>
          <w:szCs w:val="28"/>
        </w:rPr>
        <w:t>2,30016</w:t>
      </w:r>
      <w:r>
        <w:rPr>
          <w:rFonts w:ascii="Times New Roman" w:hAnsi="Times New Roman" w:cs="Times New Roman"/>
          <w:sz w:val="28"/>
          <w:szCs w:val="28"/>
        </w:rPr>
        <w:t>).</w:t>
      </w:r>
    </w:p>
    <w:p w14:paraId="71DA6E7D" w14:textId="77777777" w:rsidR="000F2209" w:rsidRDefault="000F2209" w:rsidP="000F220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Эффект санкций 2014 остался значимым и положительным. Эффект санкций 2022 года статистически слабо значим (</w:t>
      </w:r>
      <w:r>
        <w:rPr>
          <w:rFonts w:ascii="Times New Roman" w:hAnsi="Times New Roman" w:cs="Times New Roman"/>
          <w:sz w:val="28"/>
          <w:szCs w:val="28"/>
          <w:lang w:val="en-US"/>
        </w:rPr>
        <w:t>p</w:t>
      </w:r>
      <w:r>
        <w:rPr>
          <w:rFonts w:ascii="Times New Roman" w:hAnsi="Times New Roman" w:cs="Times New Roman"/>
          <w:sz w:val="28"/>
          <w:szCs w:val="28"/>
        </w:rPr>
        <w:t>-значение ≈ 0,1), но оказывает отрицательное воздействие.</w:t>
      </w:r>
    </w:p>
    <w:p w14:paraId="2505C55A" w14:textId="57902A33" w:rsidR="0021627C" w:rsidRDefault="000F2209" w:rsidP="003F279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Членство стран в торговых союзах положительно влияет на торговлю и является статистическим значимым. Так торговля между странами ЕС в среднем выше на 24 %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0,219489</m:t>
            </m:r>
          </m:sup>
        </m:sSup>
        <m:r>
          <w:rPr>
            <w:rFonts w:ascii="Cambria Math" w:hAnsi="Cambria Math" w:cs="Times New Roman"/>
            <w:sz w:val="28"/>
            <w:szCs w:val="28"/>
          </w:rPr>
          <m:t>≈1,24544</m:t>
        </m:r>
      </m:oMath>
      <w:r>
        <w:rPr>
          <w:rFonts w:ascii="Times New Roman" w:hAnsi="Times New Roman" w:cs="Times New Roman"/>
          <w:sz w:val="28"/>
          <w:szCs w:val="28"/>
        </w:rPr>
        <w:t>). Торговля членов БРИКС в 19 раз выше, чем с другими странами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2,95246</m:t>
            </m:r>
          </m:sup>
        </m:sSup>
        <m:r>
          <w:rPr>
            <w:rFonts w:ascii="Cambria Math" w:hAnsi="Cambria Math" w:cs="Times New Roman"/>
            <w:sz w:val="28"/>
            <w:szCs w:val="28"/>
          </w:rPr>
          <m:t>≈19,15301</m:t>
        </m:r>
      </m:oMath>
      <w:r>
        <w:rPr>
          <w:rFonts w:ascii="Times New Roman" w:hAnsi="Times New Roman" w:cs="Times New Roman"/>
          <w:sz w:val="28"/>
          <w:szCs w:val="28"/>
        </w:rPr>
        <w:t>). Это самый сильный эффект в модели, отражает тесные связи России с БРИКС. Членство в</w:t>
      </w:r>
      <w:r w:rsidR="00D142A9">
        <w:rPr>
          <w:rFonts w:ascii="Times New Roman" w:hAnsi="Times New Roman" w:cs="Times New Roman"/>
          <w:sz w:val="28"/>
          <w:szCs w:val="28"/>
        </w:rPr>
        <w:t xml:space="preserve"> военном союзе</w:t>
      </w:r>
      <w:r>
        <w:rPr>
          <w:rFonts w:ascii="Times New Roman" w:hAnsi="Times New Roman" w:cs="Times New Roman"/>
          <w:sz w:val="28"/>
          <w:szCs w:val="28"/>
        </w:rPr>
        <w:t xml:space="preserve"> НАТО также положительно влияет на торговлю, но этот показатель слабее, чем у стран БРИКС.</w:t>
      </w:r>
    </w:p>
    <w:p w14:paraId="5ACFE7E5" w14:textId="3EE868BF" w:rsidR="00B26AB8" w:rsidRDefault="00DE2A66" w:rsidP="00DE2A66">
      <w:pPr>
        <w:spacing w:after="0"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Значение </w:t>
      </w:r>
      <m:oMath>
        <m:sSup>
          <m:sSupPr>
            <m:ctrlPr>
              <w:rPr>
                <w:rFonts w:ascii="Cambria Math" w:hAnsi="Cambria Math" w:cs="Times New Roman"/>
                <w:i/>
                <w:sz w:val="28"/>
                <w:szCs w:val="28"/>
                <w:lang w:val="en-US"/>
              </w:rPr>
            </m:ctrlPr>
          </m:sSupPr>
          <m:e>
            <m:r>
              <w:rPr>
                <w:rFonts w:ascii="Cambria Math" w:hAnsi="Cambria Math" w:cs="Times New Roman"/>
                <w:sz w:val="28"/>
                <w:szCs w:val="28"/>
              </w:rPr>
              <m:t>R</m:t>
            </m:r>
            <m:ctrlPr>
              <w:rPr>
                <w:rFonts w:ascii="Cambria Math" w:hAnsi="Cambria Math" w:cs="Times New Roman"/>
                <w:i/>
                <w:sz w:val="28"/>
                <w:szCs w:val="28"/>
              </w:rPr>
            </m:ctrlPr>
          </m:e>
          <m:sup>
            <m:r>
              <w:rPr>
                <w:rFonts w:ascii="Cambria Math" w:hAnsi="Cambria Math" w:cs="Times New Roman"/>
                <w:sz w:val="28"/>
                <w:szCs w:val="28"/>
              </w:rPr>
              <m:t>2</m:t>
            </m:r>
          </m:sup>
        </m:sSup>
      </m:oMath>
      <w:r>
        <w:rPr>
          <w:rFonts w:ascii="Times New Roman" w:eastAsiaTheme="minorEastAsia" w:hAnsi="Times New Roman" w:cs="Times New Roman"/>
          <w:sz w:val="28"/>
          <w:szCs w:val="28"/>
        </w:rPr>
        <w:t xml:space="preserve"> увеличилось, теперь модель объясняет ≈ 27 % торговых потоков.</w:t>
      </w:r>
      <w:r w:rsidR="00A33951" w:rsidRPr="00A33951">
        <w:t xml:space="preserve"> </w:t>
      </w:r>
      <w:r w:rsidR="00A33951" w:rsidRPr="00A33951">
        <w:rPr>
          <w:rFonts w:ascii="Times New Roman" w:eastAsiaTheme="minorEastAsia" w:hAnsi="Times New Roman" w:cs="Times New Roman"/>
          <w:sz w:val="28"/>
          <w:szCs w:val="28"/>
        </w:rPr>
        <w:t xml:space="preserve">Статистика Дарбина-Уотсона </w:t>
      </w:r>
      <w:r w:rsidR="00A33951">
        <w:rPr>
          <w:rFonts w:ascii="Times New Roman" w:eastAsiaTheme="minorEastAsia" w:hAnsi="Times New Roman" w:cs="Times New Roman"/>
          <w:sz w:val="28"/>
          <w:szCs w:val="28"/>
        </w:rPr>
        <w:t>немного</w:t>
      </w:r>
      <w:r w:rsidR="00A33951" w:rsidRPr="00A33951">
        <w:rPr>
          <w:rFonts w:ascii="Times New Roman" w:eastAsiaTheme="minorEastAsia" w:hAnsi="Times New Roman" w:cs="Times New Roman"/>
          <w:sz w:val="28"/>
          <w:szCs w:val="28"/>
        </w:rPr>
        <w:t xml:space="preserve"> увеличилась, но её значение </w:t>
      </w:r>
      <w:r w:rsidR="00A33951">
        <w:rPr>
          <w:rFonts w:ascii="Times New Roman" w:eastAsiaTheme="minorEastAsia" w:hAnsi="Times New Roman" w:cs="Times New Roman"/>
          <w:sz w:val="28"/>
          <w:szCs w:val="28"/>
        </w:rPr>
        <w:t>сильно меньше</w:t>
      </w:r>
      <w:r w:rsidR="00A33951" w:rsidRPr="00A33951">
        <w:rPr>
          <w:rFonts w:ascii="Times New Roman" w:eastAsiaTheme="minorEastAsia" w:hAnsi="Times New Roman" w:cs="Times New Roman"/>
          <w:sz w:val="28"/>
          <w:szCs w:val="28"/>
        </w:rPr>
        <w:t xml:space="preserve"> 2, что </w:t>
      </w:r>
      <w:r w:rsidR="00A33951">
        <w:rPr>
          <w:rFonts w:ascii="Times New Roman" w:eastAsiaTheme="minorEastAsia" w:hAnsi="Times New Roman" w:cs="Times New Roman"/>
          <w:sz w:val="28"/>
          <w:szCs w:val="28"/>
        </w:rPr>
        <w:t>является показателем</w:t>
      </w:r>
      <w:r w:rsidR="00A33951" w:rsidRPr="00A33951">
        <w:rPr>
          <w:rFonts w:ascii="Times New Roman" w:eastAsiaTheme="minorEastAsia" w:hAnsi="Times New Roman" w:cs="Times New Roman"/>
          <w:sz w:val="28"/>
          <w:szCs w:val="28"/>
        </w:rPr>
        <w:t xml:space="preserve"> сильной автокорреляции</w:t>
      </w:r>
      <w:r w:rsidR="00BF53EF">
        <w:rPr>
          <w:rFonts w:ascii="Times New Roman" w:eastAsiaTheme="minorEastAsia" w:hAnsi="Times New Roman" w:cs="Times New Roman"/>
          <w:sz w:val="28"/>
          <w:szCs w:val="28"/>
        </w:rPr>
        <w:t>.</w:t>
      </w:r>
    </w:p>
    <w:p w14:paraId="30671660" w14:textId="1E28723D" w:rsidR="00BF53EF" w:rsidRPr="00DE2A66" w:rsidRDefault="00BF53EF" w:rsidP="00DE2A66">
      <w:pPr>
        <w:spacing w:after="0" w:line="360" w:lineRule="auto"/>
        <w:ind w:firstLine="709"/>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Модель </w:t>
      </w:r>
      <w:r w:rsidR="003F279E">
        <w:rPr>
          <w:rFonts w:ascii="Times New Roman" w:eastAsiaTheme="minorEastAsia" w:hAnsi="Times New Roman" w:cs="Times New Roman"/>
          <w:sz w:val="28"/>
          <w:szCs w:val="28"/>
        </w:rPr>
        <w:t>4</w:t>
      </w:r>
      <w:r>
        <w:rPr>
          <w:rFonts w:ascii="Times New Roman" w:eastAsiaTheme="minorEastAsia" w:hAnsi="Times New Roman" w:cs="Times New Roman"/>
          <w:sz w:val="28"/>
          <w:szCs w:val="28"/>
        </w:rPr>
        <w:t xml:space="preserve"> позволяет более детально рассмотреть структуру торговли, обращая внимание на важность учёта экономических</w:t>
      </w:r>
      <w:r w:rsidR="00AC051F">
        <w:rPr>
          <w:rFonts w:ascii="Times New Roman" w:eastAsiaTheme="minorEastAsia" w:hAnsi="Times New Roman" w:cs="Times New Roman"/>
          <w:sz w:val="28"/>
          <w:szCs w:val="28"/>
        </w:rPr>
        <w:t xml:space="preserve"> и военных</w:t>
      </w:r>
      <w:r>
        <w:rPr>
          <w:rFonts w:ascii="Times New Roman" w:eastAsiaTheme="minorEastAsia" w:hAnsi="Times New Roman" w:cs="Times New Roman"/>
          <w:sz w:val="28"/>
          <w:szCs w:val="28"/>
        </w:rPr>
        <w:t xml:space="preserve"> союзов в торговых отношениях, но из-за высокой автокорреляции и низкой объяснимости требует дальнейшего усовершенствования.</w:t>
      </w:r>
    </w:p>
    <w:p w14:paraId="263C6052" w14:textId="09E130EE" w:rsidR="0021627C" w:rsidRDefault="00A33951"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Попробуем избавиться от автокорреляции и добавить в модель лаг зависимой переменной </w:t>
      </w:r>
      <w:r w:rsidRPr="00A33951">
        <w:rPr>
          <w:rFonts w:ascii="Times New Roman" w:hAnsi="Times New Roman" w:cs="Times New Roman"/>
          <w:sz w:val="28"/>
          <w:szCs w:val="28"/>
        </w:rPr>
        <w:t>—</w:t>
      </w:r>
      <w:r>
        <w:rPr>
          <w:rFonts w:ascii="Times New Roman" w:hAnsi="Times New Roman" w:cs="Times New Roman"/>
          <w:sz w:val="28"/>
          <w:szCs w:val="28"/>
        </w:rPr>
        <w:t>значения переменной, взятые в предыдущий момент времени. Рассчитаем также методом наименьших квадратов.</w:t>
      </w:r>
    </w:p>
    <w:p w14:paraId="6C2FDE38" w14:textId="426762EF" w:rsidR="00C60331" w:rsidRDefault="00A33951" w:rsidP="00A22503">
      <w:pPr>
        <w:spacing w:after="0" w:line="360" w:lineRule="auto"/>
        <w:ind w:firstLine="709"/>
        <w:jc w:val="both"/>
        <w:rPr>
          <w:noProof/>
        </w:rPr>
      </w:pPr>
      <w:r>
        <w:rPr>
          <w:rFonts w:ascii="Times New Roman" w:hAnsi="Times New Roman" w:cs="Times New Roman"/>
          <w:sz w:val="28"/>
          <w:szCs w:val="28"/>
        </w:rPr>
        <w:t xml:space="preserve">На рисунке </w:t>
      </w:r>
      <w:r w:rsidR="003C2466">
        <w:rPr>
          <w:rFonts w:ascii="Times New Roman" w:hAnsi="Times New Roman" w:cs="Times New Roman"/>
          <w:sz w:val="28"/>
          <w:szCs w:val="28"/>
        </w:rPr>
        <w:t>3.8</w:t>
      </w:r>
      <w:r>
        <w:rPr>
          <w:rFonts w:ascii="Times New Roman" w:hAnsi="Times New Roman" w:cs="Times New Roman"/>
          <w:sz w:val="28"/>
          <w:szCs w:val="28"/>
        </w:rPr>
        <w:t xml:space="preserve"> </w:t>
      </w:r>
      <w:r w:rsidR="00BF53EF">
        <w:rPr>
          <w:rFonts w:ascii="Times New Roman" w:hAnsi="Times New Roman" w:cs="Times New Roman"/>
          <w:sz w:val="28"/>
          <w:szCs w:val="28"/>
        </w:rPr>
        <w:t>п</w:t>
      </w:r>
      <w:r>
        <w:rPr>
          <w:rFonts w:ascii="Times New Roman" w:hAnsi="Times New Roman" w:cs="Times New Roman"/>
          <w:sz w:val="28"/>
          <w:szCs w:val="28"/>
        </w:rPr>
        <w:t xml:space="preserve">оказаны результат расчётов </w:t>
      </w:r>
      <w:r w:rsidR="003C2466">
        <w:rPr>
          <w:rFonts w:ascii="Times New Roman" w:hAnsi="Times New Roman" w:cs="Times New Roman"/>
          <w:sz w:val="28"/>
          <w:szCs w:val="28"/>
        </w:rPr>
        <w:t>5</w:t>
      </w:r>
      <w:r>
        <w:rPr>
          <w:rFonts w:ascii="Times New Roman" w:hAnsi="Times New Roman" w:cs="Times New Roman"/>
          <w:sz w:val="28"/>
          <w:szCs w:val="28"/>
        </w:rPr>
        <w:t xml:space="preserve"> модели. Видим, что переменные ВВП</w:t>
      </w:r>
      <w:r w:rsidR="00BB0876">
        <w:rPr>
          <w:rFonts w:ascii="Times New Roman" w:hAnsi="Times New Roman" w:cs="Times New Roman"/>
          <w:sz w:val="28"/>
          <w:szCs w:val="28"/>
        </w:rPr>
        <w:t>, которые в предыдущих моделях были значимыми, больше таковыми не являются</w:t>
      </w:r>
      <w:r>
        <w:rPr>
          <w:rFonts w:ascii="Times New Roman" w:hAnsi="Times New Roman" w:cs="Times New Roman"/>
          <w:sz w:val="28"/>
          <w:szCs w:val="28"/>
        </w:rPr>
        <w:t>.</w:t>
      </w:r>
      <w:r w:rsidR="00BB0876">
        <w:rPr>
          <w:rFonts w:ascii="Times New Roman" w:hAnsi="Times New Roman" w:cs="Times New Roman"/>
          <w:sz w:val="28"/>
          <w:szCs w:val="28"/>
        </w:rPr>
        <w:t xml:space="preserve"> Это объясняется тем, что их влияние ушло в лаговую переменную, поскольку то, как страны торгуют сейчас, напрямую связано с </w:t>
      </w:r>
      <w:r w:rsidR="00BB0876">
        <w:rPr>
          <w:rFonts w:ascii="Times New Roman" w:hAnsi="Times New Roman" w:cs="Times New Roman"/>
          <w:sz w:val="28"/>
          <w:szCs w:val="28"/>
        </w:rPr>
        <w:lastRenderedPageBreak/>
        <w:t xml:space="preserve">тем, как они торговали в прошлом, а на это напрямую влияли ВВП стран на </w:t>
      </w:r>
      <w:r w:rsidR="003C2466" w:rsidRPr="003C2466">
        <w:rPr>
          <w:noProof/>
        </w:rPr>
        <w:drawing>
          <wp:anchor distT="0" distB="0" distL="114300" distR="114300" simplePos="0" relativeHeight="251684864" behindDoc="0" locked="0" layoutInCell="1" allowOverlap="1" wp14:anchorId="367C78FD" wp14:editId="5FCDC20C">
            <wp:simplePos x="0" y="0"/>
            <wp:positionH relativeFrom="margin">
              <wp:align>center</wp:align>
            </wp:positionH>
            <wp:positionV relativeFrom="paragraph">
              <wp:posOffset>613410</wp:posOffset>
            </wp:positionV>
            <wp:extent cx="5505450" cy="4895850"/>
            <wp:effectExtent l="19050" t="19050" r="19050" b="19050"/>
            <wp:wrapTopAndBottom/>
            <wp:docPr id="1846702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02360" name=""/>
                    <pic:cNvPicPr/>
                  </pic:nvPicPr>
                  <pic:blipFill rotWithShape="1">
                    <a:blip r:embed="rId21">
                      <a:extLst>
                        <a:ext uri="{28A0092B-C50C-407E-A947-70E740481C1C}">
                          <a14:useLocalDpi xmlns:a14="http://schemas.microsoft.com/office/drawing/2010/main" val="0"/>
                        </a:ext>
                      </a:extLst>
                    </a:blip>
                    <a:srcRect l="5772" r="1550" b="1596"/>
                    <a:stretch>
                      <a:fillRect/>
                    </a:stretch>
                  </pic:blipFill>
                  <pic:spPr bwMode="auto">
                    <a:xfrm>
                      <a:off x="0" y="0"/>
                      <a:ext cx="5505450" cy="48958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0876">
        <w:rPr>
          <w:rFonts w:ascii="Times New Roman" w:hAnsi="Times New Roman" w:cs="Times New Roman"/>
          <w:sz w:val="28"/>
          <w:szCs w:val="28"/>
        </w:rPr>
        <w:t>душу населения.</w:t>
      </w:r>
      <w:r w:rsidR="00C60331" w:rsidRPr="00C60331">
        <w:rPr>
          <w:noProof/>
        </w:rPr>
        <w:t xml:space="preserve"> </w:t>
      </w:r>
    </w:p>
    <w:p w14:paraId="437D2A91" w14:textId="74B074BF" w:rsidR="003C2466" w:rsidRDefault="003C2466" w:rsidP="003C246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3.8</w:t>
      </w:r>
    </w:p>
    <w:p w14:paraId="1CE7FF1C" w14:textId="69642F72" w:rsidR="00B27508" w:rsidRDefault="00B27508" w:rsidP="00B2750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Переменная расстояния стала статистически незначимой и отрицательной. Её значимость также ушла в лаговую переменную.</w:t>
      </w:r>
    </w:p>
    <w:p w14:paraId="0B32A86C" w14:textId="740C93F1" w:rsidR="00B27508" w:rsidRDefault="00B27508" w:rsidP="00B2750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Переменная, отражающая санкции против России с 2014 года, по сравнению с моделью </w:t>
      </w:r>
      <w:r w:rsidR="003C2466">
        <w:rPr>
          <w:rFonts w:ascii="Times New Roman" w:hAnsi="Times New Roman" w:cs="Times New Roman"/>
          <w:sz w:val="28"/>
          <w:szCs w:val="28"/>
        </w:rPr>
        <w:t>4</w:t>
      </w:r>
      <w:r>
        <w:rPr>
          <w:rFonts w:ascii="Times New Roman" w:hAnsi="Times New Roman" w:cs="Times New Roman"/>
          <w:sz w:val="28"/>
          <w:szCs w:val="28"/>
        </w:rPr>
        <w:t>, стала более значимой и имеет отрицательный эффект. Так санкции 2014 года снижают объём торговли примерно на 10 %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-0,106651</m:t>
            </m:r>
          </m:sup>
        </m:sSup>
        <m:r>
          <w:rPr>
            <w:rFonts w:ascii="Cambria Math" w:hAnsi="Cambria Math" w:cs="Times New Roman"/>
            <w:sz w:val="28"/>
            <w:szCs w:val="28"/>
          </w:rPr>
          <m:t>≈0,899</m:t>
        </m:r>
      </m:oMath>
      <w:r>
        <w:rPr>
          <w:rFonts w:ascii="Times New Roman" w:hAnsi="Times New Roman" w:cs="Times New Roman"/>
          <w:sz w:val="28"/>
          <w:szCs w:val="28"/>
        </w:rPr>
        <w:t xml:space="preserve">). Переменная, отражающая новые санкции против России с 2022 года, оказалась незначимой, что можно объяснить коротким периодом наблюдения (всего 3 года) и запаздыванием воздействия санкций. </w:t>
      </w:r>
    </w:p>
    <w:p w14:paraId="6594F466" w14:textId="48545628" w:rsidR="00BB0876" w:rsidRDefault="00B27508" w:rsidP="003C24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Наличие общей границы не оказывает значимого влияние, что тоже объясняется добавлением лаговой переменной. Географическая близость </w:t>
      </w:r>
      <w:r>
        <w:rPr>
          <w:rFonts w:ascii="Times New Roman" w:hAnsi="Times New Roman" w:cs="Times New Roman"/>
          <w:sz w:val="28"/>
          <w:szCs w:val="28"/>
        </w:rPr>
        <w:lastRenderedPageBreak/>
        <w:t xml:space="preserve">значима в краткосрочной перспективе, но при учёте инерционности торговли её вклад является уже не таким значительным. </w:t>
      </w:r>
    </w:p>
    <w:p w14:paraId="0FD7D763" w14:textId="1C91C574" w:rsidR="00AD7F24" w:rsidRDefault="00AD7F24" w:rsidP="00AD7F2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Членство в ЕС оказалось полностью незначимым, зато участие в БРИКС оказывает положительное и значимое влияние на торговлю, что отмечает переориентацию Российской торговли на восточные и южные рынки. Торговля между странами НАТО выше примерно на 3,8 %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0,0372981</m:t>
            </m:r>
          </m:sup>
        </m:sSup>
        <m:r>
          <w:rPr>
            <w:rFonts w:ascii="Cambria Math" w:hAnsi="Cambria Math" w:cs="Times New Roman"/>
            <w:sz w:val="28"/>
            <w:szCs w:val="28"/>
          </w:rPr>
          <m:t>≈ 1,038</m:t>
        </m:r>
      </m:oMath>
      <w:r>
        <w:rPr>
          <w:rFonts w:ascii="Times New Roman" w:hAnsi="Times New Roman" w:cs="Times New Roman"/>
          <w:sz w:val="28"/>
          <w:szCs w:val="28"/>
        </w:rPr>
        <w:t>), членство в нём также является статистически значимым.</w:t>
      </w:r>
    </w:p>
    <w:p w14:paraId="7833BD9B" w14:textId="5462047C" w:rsidR="00AD7F24" w:rsidRDefault="00AD7F24" w:rsidP="00AD7F2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Лаговая переменная оказалась очень значимой и имеет высокий коэффициент (</w:t>
      </w:r>
      <w:r w:rsidRPr="00AD7F24">
        <w:rPr>
          <w:rFonts w:ascii="Times New Roman" w:hAnsi="Times New Roman" w:cs="Times New Roman"/>
          <w:sz w:val="28"/>
          <w:szCs w:val="28"/>
        </w:rPr>
        <w:t>0,972496</w:t>
      </w:r>
      <w:r>
        <w:rPr>
          <w:rFonts w:ascii="Times New Roman" w:hAnsi="Times New Roman" w:cs="Times New Roman"/>
          <w:sz w:val="28"/>
          <w:szCs w:val="28"/>
        </w:rPr>
        <w:t>)</w:t>
      </w:r>
      <w:r w:rsidR="00CE2876">
        <w:rPr>
          <w:rFonts w:ascii="Times New Roman" w:hAnsi="Times New Roman" w:cs="Times New Roman"/>
          <w:sz w:val="28"/>
          <w:szCs w:val="28"/>
        </w:rPr>
        <w:t>. Отсюда можно сделать вывод, что торговля обладает крайне высокой инерцией. Примерно 97 % торговых потоков, определяется их значениями в прошлом году, а не текущими факторами</w:t>
      </w:r>
    </w:p>
    <w:p w14:paraId="177DA90D" w14:textId="4AB08F54" w:rsidR="00A33951" w:rsidRDefault="00BB0876" w:rsidP="00A22503">
      <w:pPr>
        <w:spacing w:after="0"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Теперь модель объясняет 96,4 % торговых потоков (</w:t>
      </w:r>
      <m:oMath>
        <m:sSup>
          <m:sSupPr>
            <m:ctrlPr>
              <w:rPr>
                <w:rFonts w:ascii="Cambria Math" w:hAnsi="Cambria Math" w:cs="Times New Roman"/>
                <w:i/>
                <w:sz w:val="28"/>
                <w:szCs w:val="28"/>
                <w:lang w:val="en-US"/>
              </w:rPr>
            </m:ctrlPr>
          </m:sSupPr>
          <m:e>
            <m:r>
              <w:rPr>
                <w:rFonts w:ascii="Cambria Math" w:hAnsi="Cambria Math" w:cs="Times New Roman"/>
                <w:sz w:val="28"/>
                <w:szCs w:val="28"/>
              </w:rPr>
              <m:t>R</m:t>
            </m:r>
            <m:ctrlPr>
              <w:rPr>
                <w:rFonts w:ascii="Cambria Math" w:hAnsi="Cambria Math" w:cs="Times New Roman"/>
                <w:i/>
                <w:sz w:val="28"/>
                <w:szCs w:val="28"/>
              </w:rPr>
            </m:ctrlPr>
          </m:e>
          <m:sup>
            <m:r>
              <w:rPr>
                <w:rFonts w:ascii="Cambria Math" w:hAnsi="Cambria Math" w:cs="Times New Roman"/>
                <w:sz w:val="28"/>
                <w:szCs w:val="28"/>
              </w:rPr>
              <m:t>2</m:t>
            </m:r>
          </m:sup>
        </m:sSup>
        <m:r>
          <w:rPr>
            <w:rFonts w:ascii="Cambria Math" w:hAnsi="Cambria Math" w:cs="Times New Roman"/>
            <w:sz w:val="28"/>
            <w:szCs w:val="28"/>
          </w:rPr>
          <m:t>=  0,963869</m:t>
        </m:r>
      </m:oMath>
      <w:r>
        <w:rPr>
          <w:rFonts w:ascii="Times New Roman" w:hAnsi="Times New Roman" w:cs="Times New Roman"/>
          <w:sz w:val="28"/>
          <w:szCs w:val="28"/>
        </w:rPr>
        <w:t xml:space="preserve">). </w:t>
      </w:r>
      <w:bookmarkStart w:id="13" w:name="_Hlk201065501"/>
      <w:r w:rsidRPr="00A33951">
        <w:rPr>
          <w:rFonts w:ascii="Times New Roman" w:eastAsiaTheme="minorEastAsia" w:hAnsi="Times New Roman" w:cs="Times New Roman"/>
          <w:sz w:val="28"/>
          <w:szCs w:val="28"/>
        </w:rPr>
        <w:t>Статистика Дарбина-Уотсона</w:t>
      </w:r>
      <w:r>
        <w:rPr>
          <w:rFonts w:ascii="Times New Roman" w:eastAsiaTheme="minorEastAsia" w:hAnsi="Times New Roman" w:cs="Times New Roman"/>
          <w:sz w:val="28"/>
          <w:szCs w:val="28"/>
        </w:rPr>
        <w:t xml:space="preserve"> ≈ 2,19</w:t>
      </w:r>
      <w:bookmarkEnd w:id="13"/>
      <w:r>
        <w:rPr>
          <w:rFonts w:ascii="Times New Roman" w:eastAsiaTheme="minorEastAsia" w:hAnsi="Times New Roman" w:cs="Times New Roman"/>
          <w:sz w:val="28"/>
          <w:szCs w:val="28"/>
        </w:rPr>
        <w:t xml:space="preserve">, что очень близко к 2 и говорит об отсутствии автокорреляции. </w:t>
      </w:r>
    </w:p>
    <w:p w14:paraId="38FF59D6" w14:textId="5674175D" w:rsidR="00CE2876" w:rsidRDefault="00CE2876" w:rsidP="00A22503">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Модель </w:t>
      </w:r>
      <w:r w:rsidR="003C2466">
        <w:rPr>
          <w:rFonts w:ascii="Times New Roman" w:eastAsiaTheme="minorEastAsia" w:hAnsi="Times New Roman" w:cs="Times New Roman"/>
          <w:sz w:val="28"/>
          <w:szCs w:val="28"/>
        </w:rPr>
        <w:t>5</w:t>
      </w:r>
      <w:r>
        <w:rPr>
          <w:rFonts w:ascii="Times New Roman" w:eastAsiaTheme="minorEastAsia" w:hAnsi="Times New Roman" w:cs="Times New Roman"/>
          <w:sz w:val="28"/>
          <w:szCs w:val="28"/>
        </w:rPr>
        <w:t xml:space="preserve"> показывает, что система международной торговли стабильно повторяется с течением времени и сильно зависит от своих показателей в прошлом, и лишь некоторые факторы могут нарушить эту закономерность.</w:t>
      </w:r>
    </w:p>
    <w:p w14:paraId="6B19B4F1" w14:textId="231FE4A2" w:rsidR="00BE5251" w:rsidRDefault="00BE5251" w:rsidP="00A22503">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sz w:val="28"/>
          <w:szCs w:val="28"/>
        </w:rPr>
        <w:t>В 6 модель добавим вторую лаговую переменную.</w:t>
      </w:r>
      <w:r w:rsidR="00C22EAF">
        <w:rPr>
          <w:rFonts w:ascii="Times New Roman" w:eastAsiaTheme="minorEastAsia" w:hAnsi="Times New Roman" w:cs="Times New Roman"/>
          <w:sz w:val="28"/>
          <w:szCs w:val="28"/>
        </w:rPr>
        <w:t xml:space="preserve"> В результатах (рисунок 3.9). Также как и в модели 2 переменные ВВП на душу населения оказывают отрицательное влияние, но этот эффект мал. Переменная ВВП на душу населения страны </w:t>
      </w:r>
      <w:proofErr w:type="spellStart"/>
      <w:r w:rsidR="00C22EAF" w:rsidRPr="00C22EAF">
        <w:rPr>
          <w:rFonts w:ascii="Times New Roman" w:eastAsiaTheme="minorEastAsia" w:hAnsi="Times New Roman" w:cs="Times New Roman"/>
          <w:i/>
          <w:iCs/>
          <w:sz w:val="28"/>
          <w:szCs w:val="28"/>
          <w:lang w:val="en-US"/>
        </w:rPr>
        <w:t>i</w:t>
      </w:r>
      <w:proofErr w:type="spellEnd"/>
      <w:r w:rsidR="00C22EAF" w:rsidRPr="00C22EAF">
        <w:rPr>
          <w:rFonts w:ascii="Times New Roman" w:eastAsiaTheme="minorEastAsia" w:hAnsi="Times New Roman" w:cs="Times New Roman"/>
          <w:i/>
          <w:iCs/>
          <w:sz w:val="28"/>
          <w:szCs w:val="28"/>
        </w:rPr>
        <w:t xml:space="preserve"> </w:t>
      </w:r>
      <w:r w:rsidR="00C22EAF">
        <w:rPr>
          <w:rFonts w:ascii="Times New Roman" w:eastAsiaTheme="minorEastAsia" w:hAnsi="Times New Roman" w:cs="Times New Roman"/>
          <w:sz w:val="28"/>
          <w:szCs w:val="28"/>
        </w:rPr>
        <w:t xml:space="preserve">оказалось статистически значимым, а то время как переменная ВВП на душу населения страны </w:t>
      </w:r>
      <w:r w:rsidR="00C22EAF" w:rsidRPr="00C22EAF">
        <w:rPr>
          <w:rFonts w:ascii="Times New Roman" w:eastAsiaTheme="minorEastAsia" w:hAnsi="Times New Roman" w:cs="Times New Roman"/>
          <w:i/>
          <w:sz w:val="28"/>
          <w:szCs w:val="28"/>
          <w:lang w:val="en-US"/>
        </w:rPr>
        <w:t>k</w:t>
      </w:r>
      <w:r w:rsidR="00C22EAF" w:rsidRPr="00C22EAF">
        <w:rPr>
          <w:rFonts w:ascii="Times New Roman" w:eastAsiaTheme="minorEastAsia" w:hAnsi="Times New Roman" w:cs="Times New Roman"/>
          <w:i/>
          <w:sz w:val="28"/>
          <w:szCs w:val="28"/>
        </w:rPr>
        <w:t xml:space="preserve"> </w:t>
      </w:r>
      <w:r w:rsidR="00C22EAF">
        <w:rPr>
          <w:rFonts w:ascii="Times New Roman" w:eastAsiaTheme="minorEastAsia" w:hAnsi="Times New Roman" w:cs="Times New Roman"/>
          <w:iCs/>
          <w:sz w:val="28"/>
          <w:szCs w:val="28"/>
        </w:rPr>
        <w:t>и расстояние между странами потеряли свою статистическую значимость. Это связано с добавлением лаговых переменных,</w:t>
      </w:r>
      <w:r w:rsidR="002A1F6E">
        <w:rPr>
          <w:rFonts w:ascii="Times New Roman" w:eastAsiaTheme="minorEastAsia" w:hAnsi="Times New Roman" w:cs="Times New Roman"/>
          <w:iCs/>
          <w:sz w:val="28"/>
          <w:szCs w:val="28"/>
        </w:rPr>
        <w:t xml:space="preserve"> они обе оказались статистически значимыми, что говорит высокой инерционности торговли.</w:t>
      </w:r>
    </w:p>
    <w:p w14:paraId="6ECD0CC9" w14:textId="5702B502" w:rsidR="002A1F6E" w:rsidRDefault="002A1F6E" w:rsidP="00A22503">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Фиктивная переменная санкций является статистически значимой, её эффект отрицательный. Наличие санкций 2014 года снижает объёмы торговли примерно на 13 %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-0,141158</m:t>
            </m:r>
          </m:sup>
        </m:sSup>
        <m:r>
          <w:rPr>
            <w:rFonts w:ascii="Cambria Math" w:hAnsi="Cambria Math" w:cs="Times New Roman"/>
            <w:sz w:val="28"/>
            <w:szCs w:val="28"/>
          </w:rPr>
          <m:t>≈0,8683</m:t>
        </m:r>
      </m:oMath>
      <w:r>
        <w:rPr>
          <w:rFonts w:ascii="Times New Roman" w:eastAsiaTheme="minorEastAsia" w:hAnsi="Times New Roman" w:cs="Times New Roman"/>
          <w:iCs/>
          <w:sz w:val="28"/>
          <w:szCs w:val="28"/>
        </w:rPr>
        <w:t>).</w:t>
      </w:r>
    </w:p>
    <w:p w14:paraId="2EB12A76" w14:textId="0BBF109A" w:rsidR="003C2466" w:rsidRDefault="00BE5251" w:rsidP="00BE5251">
      <w:pPr>
        <w:spacing w:after="0" w:line="360" w:lineRule="auto"/>
        <w:ind w:firstLine="709"/>
        <w:jc w:val="center"/>
        <w:rPr>
          <w:rFonts w:ascii="Times New Roman" w:eastAsiaTheme="minorEastAsia" w:hAnsi="Times New Roman" w:cs="Times New Roman"/>
          <w:sz w:val="28"/>
          <w:szCs w:val="28"/>
        </w:rPr>
      </w:pPr>
      <w:r w:rsidRPr="00BE5251">
        <w:rPr>
          <w:rFonts w:ascii="Times New Roman" w:eastAsiaTheme="minorEastAsia" w:hAnsi="Times New Roman" w:cs="Times New Roman"/>
          <w:noProof/>
          <w:sz w:val="28"/>
          <w:szCs w:val="28"/>
        </w:rPr>
        <w:lastRenderedPageBreak/>
        <w:drawing>
          <wp:anchor distT="0" distB="0" distL="114300" distR="114300" simplePos="0" relativeHeight="251685888" behindDoc="0" locked="0" layoutInCell="1" allowOverlap="1" wp14:anchorId="08934802" wp14:editId="3C8FE9FF">
            <wp:simplePos x="0" y="0"/>
            <wp:positionH relativeFrom="margin">
              <wp:posOffset>205740</wp:posOffset>
            </wp:positionH>
            <wp:positionV relativeFrom="paragraph">
              <wp:posOffset>137160</wp:posOffset>
            </wp:positionV>
            <wp:extent cx="5514975" cy="4400550"/>
            <wp:effectExtent l="19050" t="19050" r="28575" b="19050"/>
            <wp:wrapTopAndBottom/>
            <wp:docPr id="251657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57939" name=""/>
                    <pic:cNvPicPr/>
                  </pic:nvPicPr>
                  <pic:blipFill rotWithShape="1">
                    <a:blip r:embed="rId22">
                      <a:extLst>
                        <a:ext uri="{28A0092B-C50C-407E-A947-70E740481C1C}">
                          <a14:useLocalDpi xmlns:a14="http://schemas.microsoft.com/office/drawing/2010/main" val="0"/>
                        </a:ext>
                      </a:extLst>
                    </a:blip>
                    <a:srcRect l="3527" t="2373" r="3635" b="6286"/>
                    <a:stretch>
                      <a:fillRect/>
                    </a:stretch>
                  </pic:blipFill>
                  <pic:spPr bwMode="auto">
                    <a:xfrm>
                      <a:off x="0" y="0"/>
                      <a:ext cx="5514975" cy="44005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sz w:val="28"/>
          <w:szCs w:val="28"/>
        </w:rPr>
        <w:t>Рисунок 3.9</w:t>
      </w:r>
    </w:p>
    <w:p w14:paraId="41147768" w14:textId="4C377C71" w:rsidR="002A1F6E" w:rsidRDefault="002A1F6E" w:rsidP="002A1F6E">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Переменная стран БРИКС остаётся статистически значимой и положительно влияет на объёмы торговли между государствами</w:t>
      </w:r>
    </w:p>
    <w:p w14:paraId="47FF905F" w14:textId="0B69375E" w:rsidR="002A1F6E" w:rsidRPr="002A1F6E" w:rsidRDefault="002A1F6E" w:rsidP="002A1F6E">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Значение </w:t>
      </w:r>
      <m:oMath>
        <m:sSup>
          <m:sSupPr>
            <m:ctrlPr>
              <w:rPr>
                <w:rFonts w:ascii="Cambria Math" w:hAnsi="Cambria Math" w:cs="Times New Roman"/>
                <w:i/>
                <w:sz w:val="28"/>
                <w:szCs w:val="28"/>
                <w:lang w:val="en-US"/>
              </w:rPr>
            </m:ctrlPr>
          </m:sSupPr>
          <m:e>
            <m:r>
              <w:rPr>
                <w:rFonts w:ascii="Cambria Math" w:hAnsi="Cambria Math" w:cs="Times New Roman"/>
                <w:sz w:val="28"/>
                <w:szCs w:val="28"/>
              </w:rPr>
              <m:t>R</m:t>
            </m:r>
            <m:ctrlPr>
              <w:rPr>
                <w:rFonts w:ascii="Cambria Math" w:hAnsi="Cambria Math" w:cs="Times New Roman"/>
                <w:i/>
                <w:sz w:val="28"/>
                <w:szCs w:val="28"/>
              </w:rPr>
            </m:ctrlPr>
          </m:e>
          <m:sup>
            <m:r>
              <w:rPr>
                <w:rFonts w:ascii="Cambria Math" w:hAnsi="Cambria Math" w:cs="Times New Roman"/>
                <w:sz w:val="28"/>
                <w:szCs w:val="28"/>
              </w:rPr>
              <m:t>2</m:t>
            </m:r>
          </m:sup>
        </m:sSup>
      </m:oMath>
      <w:r>
        <w:rPr>
          <w:rFonts w:ascii="Times New Roman" w:eastAsiaTheme="minorEastAsia" w:hAnsi="Times New Roman" w:cs="Times New Roman"/>
          <w:sz w:val="28"/>
          <w:szCs w:val="28"/>
        </w:rPr>
        <w:t xml:space="preserve"> показывает, что модель объясняет 96 % торговых потоков. </w:t>
      </w:r>
      <w:r w:rsidRPr="00A33951">
        <w:rPr>
          <w:rFonts w:ascii="Times New Roman" w:eastAsiaTheme="minorEastAsia" w:hAnsi="Times New Roman" w:cs="Times New Roman"/>
          <w:sz w:val="28"/>
          <w:szCs w:val="28"/>
        </w:rPr>
        <w:t>Статистика Дарбина-Уотсона</w:t>
      </w:r>
      <w:r>
        <w:rPr>
          <w:rFonts w:ascii="Times New Roman" w:eastAsiaTheme="minorEastAsia" w:hAnsi="Times New Roman" w:cs="Times New Roman"/>
          <w:sz w:val="28"/>
          <w:szCs w:val="28"/>
        </w:rPr>
        <w:t xml:space="preserve"> немного уменьшилась, но её значение всё ещё близко к 2 ≈ 1,93</w:t>
      </w:r>
    </w:p>
    <w:p w14:paraId="27A42306" w14:textId="7D623EDE" w:rsidR="00BE5251" w:rsidRDefault="00C22EAF" w:rsidP="00BE5251">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Модель 6 </w:t>
      </w:r>
      <w:r w:rsidR="002D49B2">
        <w:rPr>
          <w:rFonts w:ascii="Times New Roman" w:eastAsiaTheme="minorEastAsia" w:hAnsi="Times New Roman" w:cs="Times New Roman"/>
          <w:sz w:val="28"/>
          <w:szCs w:val="28"/>
        </w:rPr>
        <w:t>ещё раз д</w:t>
      </w:r>
      <w:r>
        <w:rPr>
          <w:rFonts w:ascii="Times New Roman" w:eastAsiaTheme="minorEastAsia" w:hAnsi="Times New Roman" w:cs="Times New Roman"/>
          <w:sz w:val="28"/>
          <w:szCs w:val="28"/>
        </w:rPr>
        <w:t>оказывает, что внешнеторговые отношения долгосрочные, они устанавливаются много лет за счёт различных факторов.</w:t>
      </w:r>
      <w:r w:rsidR="002D49B2">
        <w:rPr>
          <w:rFonts w:ascii="Times New Roman" w:eastAsiaTheme="minorEastAsia" w:hAnsi="Times New Roman" w:cs="Times New Roman"/>
          <w:sz w:val="28"/>
          <w:szCs w:val="28"/>
        </w:rPr>
        <w:t xml:space="preserve"> Также показывает отрицательное влияние санкций, и положительное влияние от участия в торгово-политических союзах, таких как БРИКС.</w:t>
      </w:r>
    </w:p>
    <w:p w14:paraId="6C07F227" w14:textId="7F75A4DA" w:rsidR="002D49B2" w:rsidRDefault="002D49B2" w:rsidP="00A22503">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 7 модель (рисунок 3.10) добавим третью лаговую переменную и три фиктивных переменных: </w:t>
      </w:r>
      <w:r w:rsidRPr="002D49B2">
        <w:rPr>
          <w:rFonts w:ascii="Times New Roman" w:eastAsiaTheme="minorEastAsia" w:hAnsi="Times New Roman" w:cs="Times New Roman"/>
          <w:sz w:val="28"/>
          <w:szCs w:val="28"/>
        </w:rPr>
        <w:t>D1sanctions</w:t>
      </w:r>
      <w:r>
        <w:rPr>
          <w:rFonts w:ascii="Times New Roman" w:eastAsiaTheme="minorEastAsia" w:hAnsi="Times New Roman" w:cs="Times New Roman"/>
          <w:sz w:val="28"/>
          <w:szCs w:val="28"/>
        </w:rPr>
        <w:t xml:space="preserve"> – санкций против России с 2014 года, </w:t>
      </w:r>
      <w:r w:rsidRPr="002D49B2">
        <w:rPr>
          <w:rFonts w:ascii="Times New Roman" w:eastAsiaTheme="minorEastAsia" w:hAnsi="Times New Roman" w:cs="Times New Roman"/>
          <w:sz w:val="28"/>
          <w:szCs w:val="28"/>
        </w:rPr>
        <w:t>D5NATO</w:t>
      </w:r>
      <w:r>
        <w:rPr>
          <w:rFonts w:ascii="Times New Roman" w:eastAsiaTheme="minorEastAsia" w:hAnsi="Times New Roman" w:cs="Times New Roman"/>
          <w:sz w:val="28"/>
          <w:szCs w:val="28"/>
        </w:rPr>
        <w:t xml:space="preserve"> – стран НАТО, </w:t>
      </w:r>
      <w:r w:rsidRPr="002D49B2">
        <w:rPr>
          <w:rFonts w:ascii="Times New Roman" w:eastAsiaTheme="minorEastAsia" w:hAnsi="Times New Roman" w:cs="Times New Roman"/>
          <w:sz w:val="28"/>
          <w:szCs w:val="28"/>
        </w:rPr>
        <w:t>D6sanct22</w:t>
      </w:r>
      <w:r>
        <w:rPr>
          <w:rFonts w:ascii="Times New Roman" w:eastAsiaTheme="minorEastAsia" w:hAnsi="Times New Roman" w:cs="Times New Roman"/>
          <w:sz w:val="28"/>
          <w:szCs w:val="28"/>
        </w:rPr>
        <w:t xml:space="preserve"> – санкций против России с 2022 года.</w:t>
      </w:r>
    </w:p>
    <w:p w14:paraId="50CB8DCB" w14:textId="00D86DA1" w:rsidR="002D49B2" w:rsidRDefault="002D49B2" w:rsidP="00A22503">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Все переменные, кроме расстояния оказались значимыми.</w:t>
      </w:r>
      <w:r w:rsidR="005B1181">
        <w:rPr>
          <w:rFonts w:ascii="Times New Roman" w:eastAsiaTheme="minorEastAsia" w:hAnsi="Times New Roman" w:cs="Times New Roman"/>
          <w:sz w:val="28"/>
          <w:szCs w:val="28"/>
        </w:rPr>
        <w:t xml:space="preserve"> Совокупный коэффициент трёх лаговых переменных говорит о том, что ≈ 98 % объёмов торговли, определяются и</w:t>
      </w:r>
      <w:r w:rsidR="008411FB">
        <w:rPr>
          <w:rFonts w:ascii="Times New Roman" w:eastAsiaTheme="minorEastAsia" w:hAnsi="Times New Roman" w:cs="Times New Roman"/>
          <w:sz w:val="28"/>
          <w:szCs w:val="28"/>
        </w:rPr>
        <w:t>х прошлыми значениями.</w:t>
      </w:r>
    </w:p>
    <w:p w14:paraId="53C14719" w14:textId="5350CEE8" w:rsidR="002D49B2" w:rsidRDefault="002D49B2" w:rsidP="002D49B2">
      <w:pPr>
        <w:spacing w:after="0" w:line="360" w:lineRule="auto"/>
        <w:ind w:firstLine="709"/>
        <w:jc w:val="center"/>
        <w:rPr>
          <w:rFonts w:ascii="Times New Roman" w:eastAsiaTheme="minorEastAsia" w:hAnsi="Times New Roman" w:cs="Times New Roman"/>
          <w:sz w:val="28"/>
          <w:szCs w:val="28"/>
        </w:rPr>
      </w:pPr>
      <w:r w:rsidRPr="002D49B2">
        <w:rPr>
          <w:rFonts w:ascii="Times New Roman" w:eastAsiaTheme="minorEastAsia" w:hAnsi="Times New Roman" w:cs="Times New Roman"/>
          <w:noProof/>
          <w:sz w:val="28"/>
          <w:szCs w:val="28"/>
        </w:rPr>
        <w:drawing>
          <wp:anchor distT="0" distB="0" distL="114300" distR="114300" simplePos="0" relativeHeight="251686912" behindDoc="0" locked="0" layoutInCell="1" allowOverlap="1" wp14:anchorId="73B8978D" wp14:editId="41B135CA">
            <wp:simplePos x="0" y="0"/>
            <wp:positionH relativeFrom="column">
              <wp:posOffset>-108585</wp:posOffset>
            </wp:positionH>
            <wp:positionV relativeFrom="paragraph">
              <wp:posOffset>3175</wp:posOffset>
            </wp:positionV>
            <wp:extent cx="5819775" cy="4777105"/>
            <wp:effectExtent l="19050" t="19050" r="28575" b="23495"/>
            <wp:wrapTopAndBottom/>
            <wp:docPr id="1381084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4039" name=""/>
                    <pic:cNvPicPr/>
                  </pic:nvPicPr>
                  <pic:blipFill>
                    <a:blip r:embed="rId23">
                      <a:extLst>
                        <a:ext uri="{28A0092B-C50C-407E-A947-70E740481C1C}">
                          <a14:useLocalDpi xmlns:a14="http://schemas.microsoft.com/office/drawing/2010/main" val="0"/>
                        </a:ext>
                      </a:extLst>
                    </a:blip>
                    <a:stretch>
                      <a:fillRect/>
                    </a:stretch>
                  </pic:blipFill>
                  <pic:spPr>
                    <a:xfrm>
                      <a:off x="0" y="0"/>
                      <a:ext cx="5819775" cy="47771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sz w:val="28"/>
          <w:szCs w:val="28"/>
        </w:rPr>
        <w:t>Рисунок 3.10</w:t>
      </w:r>
    </w:p>
    <w:p w14:paraId="1291B87A" w14:textId="77777777" w:rsidR="00957337" w:rsidRDefault="008411FB" w:rsidP="00A22503">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Санкции 2014 года статистически значимые и имеют ожидаемый отрицательный эффект, а вот влияние санкций 2022 также значимо, но оказалось положительным, </w:t>
      </w:r>
      <w:r w:rsidR="002C5CF9">
        <w:rPr>
          <w:rFonts w:ascii="Times New Roman" w:eastAsiaTheme="minorEastAsia" w:hAnsi="Times New Roman" w:cs="Times New Roman"/>
          <w:sz w:val="28"/>
          <w:szCs w:val="28"/>
        </w:rPr>
        <w:t>и,</w:t>
      </w:r>
      <w:r>
        <w:rPr>
          <w:rFonts w:ascii="Times New Roman" w:eastAsiaTheme="minorEastAsia" w:hAnsi="Times New Roman" w:cs="Times New Roman"/>
          <w:sz w:val="28"/>
          <w:szCs w:val="28"/>
        </w:rPr>
        <w:t xml:space="preserve"> хотя коэффициент небольшой, его можно связать с переориентацией торговли на новые рынки с государствами, не поддерживающими санкционную политику. Также значимым является членство стран в </w:t>
      </w:r>
      <w:r w:rsidR="00AC051F">
        <w:rPr>
          <w:rFonts w:ascii="Times New Roman" w:eastAsiaTheme="minorEastAsia" w:hAnsi="Times New Roman" w:cs="Times New Roman"/>
          <w:sz w:val="28"/>
          <w:szCs w:val="28"/>
        </w:rPr>
        <w:t xml:space="preserve">военном союзе </w:t>
      </w:r>
      <w:r>
        <w:rPr>
          <w:rFonts w:ascii="Times New Roman" w:eastAsiaTheme="minorEastAsia" w:hAnsi="Times New Roman" w:cs="Times New Roman"/>
          <w:sz w:val="28"/>
          <w:szCs w:val="28"/>
        </w:rPr>
        <w:t>НАТО, это подтверждает, что для международной торговли стран важны не только торгов</w:t>
      </w:r>
      <w:r w:rsidR="00D142A9">
        <w:rPr>
          <w:rFonts w:ascii="Times New Roman" w:eastAsiaTheme="minorEastAsia" w:hAnsi="Times New Roman" w:cs="Times New Roman"/>
          <w:sz w:val="28"/>
          <w:szCs w:val="28"/>
        </w:rPr>
        <w:t>о-политические</w:t>
      </w:r>
      <w:r>
        <w:rPr>
          <w:rFonts w:ascii="Times New Roman" w:eastAsiaTheme="minorEastAsia" w:hAnsi="Times New Roman" w:cs="Times New Roman"/>
          <w:sz w:val="28"/>
          <w:szCs w:val="28"/>
        </w:rPr>
        <w:t xml:space="preserve"> союзы, но ещё и </w:t>
      </w:r>
      <w:r w:rsidR="00D142A9">
        <w:rPr>
          <w:rFonts w:ascii="Times New Roman" w:eastAsiaTheme="minorEastAsia" w:hAnsi="Times New Roman" w:cs="Times New Roman"/>
          <w:sz w:val="28"/>
          <w:szCs w:val="28"/>
        </w:rPr>
        <w:t>военные</w:t>
      </w:r>
      <w:r>
        <w:rPr>
          <w:rFonts w:ascii="Times New Roman" w:eastAsiaTheme="minorEastAsia" w:hAnsi="Times New Roman" w:cs="Times New Roman"/>
          <w:sz w:val="28"/>
          <w:szCs w:val="28"/>
        </w:rPr>
        <w:t xml:space="preserve">. </w:t>
      </w:r>
    </w:p>
    <w:p w14:paraId="5BE100CC" w14:textId="50C78DA4" w:rsidR="002D49B2" w:rsidRDefault="008411FB" w:rsidP="00A22503">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Модель объясняет 96 % торговых потоков, статистика Дарбина-Уотсона немного уменьшилась, по сравнению с предыдущей моделью, но значение всё ещё близко к 2.</w:t>
      </w:r>
    </w:p>
    <w:p w14:paraId="70AF3F83" w14:textId="6398827F" w:rsidR="008411FB" w:rsidRPr="008411FB" w:rsidRDefault="008411FB" w:rsidP="00A22503">
      <w:pPr>
        <w:spacing w:after="0"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Модель 7 подтверждает, что торговля обладает высокой инерционностью и что для стран важны не только экон</w:t>
      </w:r>
      <w:r w:rsidR="002C5CF9">
        <w:rPr>
          <w:rFonts w:ascii="Times New Roman" w:eastAsiaTheme="minorEastAsia" w:hAnsi="Times New Roman" w:cs="Times New Roman"/>
          <w:sz w:val="28"/>
          <w:szCs w:val="28"/>
        </w:rPr>
        <w:t>о</w:t>
      </w:r>
      <w:r>
        <w:rPr>
          <w:rFonts w:ascii="Times New Roman" w:eastAsiaTheme="minorEastAsia" w:hAnsi="Times New Roman" w:cs="Times New Roman"/>
          <w:sz w:val="28"/>
          <w:szCs w:val="28"/>
        </w:rPr>
        <w:t>мические и торговые союзы, но ещё и политические,  т.к. они тоже оказывают значимое положительное влияние на объёмы торговли.</w:t>
      </w:r>
    </w:p>
    <w:p w14:paraId="12B2BEF5" w14:textId="3B0999CE" w:rsidR="00F368A7" w:rsidRDefault="00726246" w:rsidP="00A22503">
      <w:pPr>
        <w:spacing w:after="0" w:line="360" w:lineRule="auto"/>
        <w:ind w:firstLine="709"/>
        <w:jc w:val="both"/>
        <w:rPr>
          <w:rFonts w:ascii="Times New Roman" w:eastAsiaTheme="minorEastAsia" w:hAnsi="Times New Roman" w:cs="Times New Roman"/>
          <w:sz w:val="28"/>
          <w:szCs w:val="28"/>
        </w:rPr>
      </w:pPr>
      <w:r w:rsidRPr="00726246">
        <w:rPr>
          <w:rFonts w:ascii="Times New Roman" w:eastAsiaTheme="minorEastAsia" w:hAnsi="Times New Roman" w:cs="Times New Roman"/>
          <w:noProof/>
          <w:sz w:val="28"/>
          <w:szCs w:val="28"/>
        </w:rPr>
        <w:drawing>
          <wp:anchor distT="0" distB="0" distL="114300" distR="114300" simplePos="0" relativeHeight="251687936" behindDoc="0" locked="0" layoutInCell="1" allowOverlap="1" wp14:anchorId="67CB5934" wp14:editId="0F927B28">
            <wp:simplePos x="0" y="0"/>
            <wp:positionH relativeFrom="margin">
              <wp:align>center</wp:align>
            </wp:positionH>
            <wp:positionV relativeFrom="paragraph">
              <wp:posOffset>691515</wp:posOffset>
            </wp:positionV>
            <wp:extent cx="5724525" cy="4067175"/>
            <wp:effectExtent l="19050" t="19050" r="28575" b="28575"/>
            <wp:wrapTopAndBottom/>
            <wp:docPr id="1526945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5561" name=""/>
                    <pic:cNvPicPr/>
                  </pic:nvPicPr>
                  <pic:blipFill rotWithShape="1">
                    <a:blip r:embed="rId24">
                      <a:extLst>
                        <a:ext uri="{28A0092B-C50C-407E-A947-70E740481C1C}">
                          <a14:useLocalDpi xmlns:a14="http://schemas.microsoft.com/office/drawing/2010/main" val="0"/>
                        </a:ext>
                      </a:extLst>
                    </a:blip>
                    <a:srcRect l="1924" t="1987" r="1710" b="3753"/>
                    <a:stretch>
                      <a:fillRect/>
                    </a:stretch>
                  </pic:blipFill>
                  <pic:spPr bwMode="auto">
                    <a:xfrm>
                      <a:off x="0" y="0"/>
                      <a:ext cx="5724525" cy="40671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68A7">
        <w:rPr>
          <w:rFonts w:ascii="Times New Roman" w:eastAsiaTheme="minorEastAsia" w:hAnsi="Times New Roman" w:cs="Times New Roman"/>
          <w:sz w:val="28"/>
          <w:szCs w:val="28"/>
        </w:rPr>
        <w:t>Оценку следующей модели проведём при помощи динамической панельной модели с лаговой переменной.</w:t>
      </w:r>
    </w:p>
    <w:p w14:paraId="1F687AAA" w14:textId="282DA227" w:rsidR="00BF53EF" w:rsidRDefault="00F368A7" w:rsidP="00F368A7">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726246">
        <w:rPr>
          <w:rFonts w:ascii="Times New Roman" w:hAnsi="Times New Roman" w:cs="Times New Roman"/>
          <w:sz w:val="28"/>
          <w:szCs w:val="28"/>
        </w:rPr>
        <w:t>3</w:t>
      </w:r>
      <w:r>
        <w:rPr>
          <w:rFonts w:ascii="Times New Roman" w:hAnsi="Times New Roman" w:cs="Times New Roman"/>
          <w:sz w:val="28"/>
          <w:szCs w:val="28"/>
        </w:rPr>
        <w:t>.</w:t>
      </w:r>
      <w:r w:rsidR="00726246">
        <w:rPr>
          <w:rFonts w:ascii="Times New Roman" w:hAnsi="Times New Roman" w:cs="Times New Roman"/>
          <w:sz w:val="28"/>
          <w:szCs w:val="28"/>
        </w:rPr>
        <w:t>11</w:t>
      </w:r>
    </w:p>
    <w:p w14:paraId="0177B168" w14:textId="77777777" w:rsidR="00957337" w:rsidRDefault="00F368A7"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Лаг зависимой переменной имеет высокую значимость и коэффициент </w:t>
      </w:r>
      <w:r w:rsidR="00726246" w:rsidRPr="00726246">
        <w:rPr>
          <w:rFonts w:ascii="Times New Roman" w:hAnsi="Times New Roman" w:cs="Times New Roman"/>
          <w:sz w:val="28"/>
          <w:szCs w:val="28"/>
        </w:rPr>
        <w:t>0,904871</w:t>
      </w:r>
      <w:r>
        <w:rPr>
          <w:rFonts w:ascii="Times New Roman" w:hAnsi="Times New Roman" w:cs="Times New Roman"/>
          <w:sz w:val="28"/>
          <w:szCs w:val="28"/>
        </w:rPr>
        <w:t xml:space="preserve">, что указывает на инерционность торговли, </w:t>
      </w:r>
      <w:r w:rsidR="00726246">
        <w:rPr>
          <w:rFonts w:ascii="Times New Roman" w:hAnsi="Times New Roman" w:cs="Times New Roman"/>
          <w:sz w:val="28"/>
          <w:szCs w:val="28"/>
        </w:rPr>
        <w:t>90</w:t>
      </w:r>
      <w:r>
        <w:rPr>
          <w:rFonts w:ascii="Times New Roman" w:hAnsi="Times New Roman" w:cs="Times New Roman"/>
          <w:sz w:val="28"/>
          <w:szCs w:val="28"/>
        </w:rPr>
        <w:t> % прошлогодне</w:t>
      </w:r>
      <w:r w:rsidR="00726246">
        <w:rPr>
          <w:rFonts w:ascii="Times New Roman" w:hAnsi="Times New Roman" w:cs="Times New Roman"/>
          <w:sz w:val="28"/>
          <w:szCs w:val="28"/>
        </w:rPr>
        <w:t>й</w:t>
      </w:r>
      <w:r>
        <w:rPr>
          <w:rFonts w:ascii="Times New Roman" w:hAnsi="Times New Roman" w:cs="Times New Roman"/>
          <w:sz w:val="28"/>
          <w:szCs w:val="28"/>
        </w:rPr>
        <w:t xml:space="preserve"> </w:t>
      </w:r>
      <w:r w:rsidR="00726246">
        <w:rPr>
          <w:rFonts w:ascii="Times New Roman" w:hAnsi="Times New Roman" w:cs="Times New Roman"/>
          <w:sz w:val="28"/>
          <w:szCs w:val="28"/>
        </w:rPr>
        <w:t>торговли</w:t>
      </w:r>
      <w:r>
        <w:rPr>
          <w:rFonts w:ascii="Times New Roman" w:hAnsi="Times New Roman" w:cs="Times New Roman"/>
          <w:sz w:val="28"/>
          <w:szCs w:val="28"/>
        </w:rPr>
        <w:t xml:space="preserve"> сохранится в текущем году, даже без учёта других факторов (санкций, ВВП и др.)</w:t>
      </w:r>
    </w:p>
    <w:p w14:paraId="3BE45422" w14:textId="428EF5C7" w:rsidR="00F368A7" w:rsidRDefault="00F368A7"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Показатели ВВП на душу населения остаются значимыми, как и в предыдущих моделях влияние ВВП страны партнёра сильнее (коэффициент больше).</w:t>
      </w:r>
    </w:p>
    <w:p w14:paraId="2DCDEC99" w14:textId="6130B624" w:rsidR="00F368A7" w:rsidRDefault="00F368A7"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Расстояние между странами </w:t>
      </w:r>
      <w:r w:rsidR="00726246">
        <w:rPr>
          <w:rFonts w:ascii="Times New Roman" w:hAnsi="Times New Roman" w:cs="Times New Roman"/>
          <w:sz w:val="28"/>
          <w:szCs w:val="28"/>
        </w:rPr>
        <w:t>значимо и имеет небольшой отрицательный эффект.</w:t>
      </w:r>
    </w:p>
    <w:p w14:paraId="34A45182" w14:textId="21C81D4B" w:rsidR="00717FCB" w:rsidRDefault="00717FCB"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Фиктивная переменная </w:t>
      </w:r>
      <w:r w:rsidR="00726246">
        <w:rPr>
          <w:rFonts w:ascii="Times New Roman" w:hAnsi="Times New Roman" w:cs="Times New Roman"/>
          <w:sz w:val="28"/>
          <w:szCs w:val="28"/>
        </w:rPr>
        <w:t>санкций 2014 года</w:t>
      </w:r>
      <w:r>
        <w:rPr>
          <w:rFonts w:ascii="Times New Roman" w:hAnsi="Times New Roman" w:cs="Times New Roman"/>
          <w:sz w:val="28"/>
          <w:szCs w:val="28"/>
        </w:rPr>
        <w:t xml:space="preserve"> статистически значима и </w:t>
      </w:r>
      <w:r w:rsidR="00726246">
        <w:rPr>
          <w:rFonts w:ascii="Times New Roman" w:hAnsi="Times New Roman" w:cs="Times New Roman"/>
          <w:sz w:val="28"/>
          <w:szCs w:val="28"/>
        </w:rPr>
        <w:t>отрицательно</w:t>
      </w:r>
      <w:r>
        <w:rPr>
          <w:rFonts w:ascii="Times New Roman" w:hAnsi="Times New Roman" w:cs="Times New Roman"/>
          <w:sz w:val="28"/>
          <w:szCs w:val="28"/>
        </w:rPr>
        <w:t xml:space="preserve"> влияет на торговлю</w:t>
      </w:r>
      <w:r w:rsidR="00726246">
        <w:rPr>
          <w:rFonts w:ascii="Times New Roman" w:hAnsi="Times New Roman" w:cs="Times New Roman"/>
          <w:sz w:val="28"/>
          <w:szCs w:val="28"/>
        </w:rPr>
        <w:t xml:space="preserve">. Фиктивная переменная членства в </w:t>
      </w:r>
      <w:r>
        <w:rPr>
          <w:rFonts w:ascii="Times New Roman" w:hAnsi="Times New Roman" w:cs="Times New Roman"/>
          <w:sz w:val="28"/>
          <w:szCs w:val="28"/>
        </w:rPr>
        <w:t xml:space="preserve">БРИКС </w:t>
      </w:r>
      <w:r w:rsidR="00726246">
        <w:rPr>
          <w:rFonts w:ascii="Times New Roman" w:hAnsi="Times New Roman" w:cs="Times New Roman"/>
          <w:sz w:val="28"/>
          <w:szCs w:val="28"/>
        </w:rPr>
        <w:t xml:space="preserve">значима </w:t>
      </w:r>
      <w:r>
        <w:rPr>
          <w:rFonts w:ascii="Times New Roman" w:hAnsi="Times New Roman" w:cs="Times New Roman"/>
          <w:sz w:val="28"/>
          <w:szCs w:val="28"/>
        </w:rPr>
        <w:t xml:space="preserve">торговля </w:t>
      </w:r>
      <w:r w:rsidR="00A65D2C">
        <w:rPr>
          <w:rFonts w:ascii="Times New Roman" w:hAnsi="Times New Roman" w:cs="Times New Roman"/>
          <w:sz w:val="28"/>
          <w:szCs w:val="28"/>
        </w:rPr>
        <w:t>между участниками союза</w:t>
      </w:r>
      <w:r>
        <w:rPr>
          <w:rFonts w:ascii="Times New Roman" w:hAnsi="Times New Roman" w:cs="Times New Roman"/>
          <w:sz w:val="28"/>
          <w:szCs w:val="28"/>
        </w:rPr>
        <w:t xml:space="preserve"> выше</w:t>
      </w:r>
      <w:r w:rsidR="00A65D2C">
        <w:rPr>
          <w:rFonts w:ascii="Times New Roman" w:hAnsi="Times New Roman" w:cs="Times New Roman"/>
          <w:sz w:val="28"/>
          <w:szCs w:val="28"/>
        </w:rPr>
        <w:t xml:space="preserve"> на 32,7 %</w:t>
      </w:r>
      <w:r>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0,283195</m:t>
            </m:r>
          </m:sup>
        </m:sSup>
        <m:r>
          <w:rPr>
            <w:rFonts w:ascii="Cambria Math" w:hAnsi="Cambria Math" w:cs="Times New Roman"/>
            <w:sz w:val="28"/>
            <w:szCs w:val="28"/>
          </w:rPr>
          <m:t>≈ 1,32736</m:t>
        </m:r>
      </m:oMath>
      <w:r>
        <w:rPr>
          <w:rFonts w:ascii="Times New Roman" w:hAnsi="Times New Roman" w:cs="Times New Roman"/>
          <w:sz w:val="28"/>
          <w:szCs w:val="28"/>
        </w:rPr>
        <w:t>), что говорит о тесных торговых связях между странами союза.</w:t>
      </w:r>
    </w:p>
    <w:p w14:paraId="20AA9181" w14:textId="2CA1112E" w:rsidR="00C4762A" w:rsidRDefault="00C4762A"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Тест на автокорреляцию </w:t>
      </w:r>
      <w:r w:rsidRPr="00C4762A">
        <w:rPr>
          <w:rFonts w:ascii="Times New Roman" w:hAnsi="Times New Roman" w:cs="Times New Roman"/>
          <w:sz w:val="28"/>
          <w:szCs w:val="28"/>
        </w:rPr>
        <w:t>AR(1</w:t>
      </w:r>
      <w:r w:rsidR="008B4207" w:rsidRPr="00C4762A">
        <w:rPr>
          <w:rFonts w:ascii="Times New Roman" w:hAnsi="Times New Roman" w:cs="Times New Roman"/>
          <w:sz w:val="28"/>
          <w:szCs w:val="28"/>
        </w:rPr>
        <w:t>)</w:t>
      </w:r>
      <w:r w:rsidR="008B4207">
        <w:rPr>
          <w:rFonts w:ascii="Times New Roman" w:hAnsi="Times New Roman" w:cs="Times New Roman"/>
          <w:sz w:val="28"/>
          <w:szCs w:val="28"/>
        </w:rPr>
        <w:t xml:space="preserve"> </w:t>
      </w:r>
      <w:r w:rsidR="008B4207" w:rsidRPr="00C4762A">
        <w:rPr>
          <w:rFonts w:ascii="Times New Roman" w:hAnsi="Times New Roman" w:cs="Times New Roman"/>
          <w:sz w:val="28"/>
          <w:szCs w:val="28"/>
        </w:rPr>
        <w:t>(</w:t>
      </w:r>
      <w:r w:rsidRPr="00C4762A">
        <w:rPr>
          <w:rFonts w:ascii="Times New Roman" w:hAnsi="Times New Roman" w:cs="Times New Roman"/>
          <w:sz w:val="28"/>
          <w:szCs w:val="28"/>
        </w:rPr>
        <w:t xml:space="preserve">z = </w:t>
      </w:r>
      <w:r w:rsidR="00A65D2C" w:rsidRPr="00A65D2C">
        <w:rPr>
          <w:rFonts w:ascii="Times New Roman" w:hAnsi="Times New Roman" w:cs="Times New Roman"/>
          <w:sz w:val="28"/>
          <w:szCs w:val="28"/>
        </w:rPr>
        <w:t xml:space="preserve">-9,07811 </w:t>
      </w:r>
      <w:r>
        <w:rPr>
          <w:rFonts w:ascii="Times New Roman" w:hAnsi="Times New Roman" w:cs="Times New Roman"/>
          <w:sz w:val="28"/>
          <w:szCs w:val="28"/>
          <w:lang w:val="en-US"/>
        </w:rPr>
        <w:t>p </w:t>
      </w:r>
      <w:r w:rsidRPr="00C4762A">
        <w:rPr>
          <w:rFonts w:ascii="Times New Roman" w:hAnsi="Times New Roman" w:cs="Times New Roman"/>
          <w:sz w:val="28"/>
          <w:szCs w:val="28"/>
        </w:rPr>
        <w:t>=</w:t>
      </w:r>
      <w:r>
        <w:rPr>
          <w:rFonts w:ascii="Times New Roman" w:hAnsi="Times New Roman" w:cs="Times New Roman"/>
          <w:sz w:val="28"/>
          <w:szCs w:val="28"/>
          <w:lang w:val="en-US"/>
        </w:rPr>
        <w:t> </w:t>
      </w:r>
      <w:r w:rsidRPr="00C4762A">
        <w:rPr>
          <w:rFonts w:ascii="Times New Roman" w:hAnsi="Times New Roman" w:cs="Times New Roman"/>
          <w:sz w:val="28"/>
          <w:szCs w:val="28"/>
        </w:rPr>
        <w:t>0,0000</w:t>
      </w:r>
      <w:r>
        <w:rPr>
          <w:rFonts w:ascii="Times New Roman" w:hAnsi="Times New Roman" w:cs="Times New Roman"/>
          <w:sz w:val="28"/>
          <w:szCs w:val="28"/>
        </w:rPr>
        <w:t>) показал сильную значимость</w:t>
      </w:r>
      <w:r w:rsidRPr="00C4762A">
        <w:rPr>
          <w:rFonts w:ascii="Times New Roman" w:hAnsi="Times New Roman" w:cs="Times New Roman"/>
          <w:sz w:val="28"/>
          <w:szCs w:val="28"/>
        </w:rPr>
        <w:t xml:space="preserve"> — AR(1) присутствует</w:t>
      </w:r>
      <w:r w:rsidR="008B4207" w:rsidRPr="008B4207">
        <w:rPr>
          <w:rFonts w:ascii="Times New Roman" w:hAnsi="Times New Roman" w:cs="Times New Roman"/>
          <w:sz w:val="28"/>
          <w:szCs w:val="28"/>
        </w:rPr>
        <w:t>.</w:t>
      </w:r>
      <w:r w:rsidR="008B4207">
        <w:rPr>
          <w:rFonts w:ascii="Times New Roman" w:hAnsi="Times New Roman" w:cs="Times New Roman"/>
          <w:sz w:val="28"/>
          <w:szCs w:val="28"/>
        </w:rPr>
        <w:t xml:space="preserve"> Тест на автокорреляцию 2-го порядка </w:t>
      </w:r>
      <w:r w:rsidR="008B4207" w:rsidRPr="008B4207">
        <w:rPr>
          <w:rFonts w:ascii="Times New Roman" w:hAnsi="Times New Roman" w:cs="Times New Roman"/>
          <w:sz w:val="28"/>
          <w:szCs w:val="28"/>
        </w:rPr>
        <w:t xml:space="preserve">AR(2) </w:t>
      </w:r>
      <w:r w:rsidR="008B4207">
        <w:rPr>
          <w:rFonts w:ascii="Times New Roman" w:hAnsi="Times New Roman" w:cs="Times New Roman"/>
          <w:sz w:val="28"/>
          <w:szCs w:val="28"/>
        </w:rPr>
        <w:t>(</w:t>
      </w:r>
      <w:r w:rsidR="008B4207" w:rsidRPr="008B4207">
        <w:rPr>
          <w:rFonts w:ascii="Times New Roman" w:hAnsi="Times New Roman" w:cs="Times New Roman"/>
          <w:sz w:val="28"/>
          <w:szCs w:val="28"/>
        </w:rPr>
        <w:t xml:space="preserve">z = </w:t>
      </w:r>
      <w:r w:rsidR="00A65D2C" w:rsidRPr="00A65D2C">
        <w:rPr>
          <w:rFonts w:ascii="Times New Roman" w:hAnsi="Times New Roman" w:cs="Times New Roman"/>
          <w:sz w:val="28"/>
          <w:szCs w:val="28"/>
        </w:rPr>
        <w:t>0,700606</w:t>
      </w:r>
      <w:r w:rsidR="008B4207" w:rsidRPr="008B4207">
        <w:rPr>
          <w:rFonts w:ascii="Times New Roman" w:hAnsi="Times New Roman" w:cs="Times New Roman"/>
          <w:sz w:val="28"/>
          <w:szCs w:val="28"/>
        </w:rPr>
        <w:t xml:space="preserve"> </w:t>
      </w:r>
      <w:r w:rsidR="008B4207">
        <w:rPr>
          <w:rFonts w:ascii="Times New Roman" w:hAnsi="Times New Roman" w:cs="Times New Roman"/>
          <w:sz w:val="28"/>
          <w:szCs w:val="28"/>
          <w:lang w:val="en-US"/>
        </w:rPr>
        <w:t>p </w:t>
      </w:r>
      <w:r w:rsidR="008B4207" w:rsidRPr="008B4207">
        <w:rPr>
          <w:rFonts w:ascii="Times New Roman" w:hAnsi="Times New Roman" w:cs="Times New Roman"/>
          <w:sz w:val="28"/>
          <w:szCs w:val="28"/>
        </w:rPr>
        <w:t>=</w:t>
      </w:r>
      <w:r w:rsidR="008B4207">
        <w:rPr>
          <w:rFonts w:ascii="Times New Roman" w:hAnsi="Times New Roman" w:cs="Times New Roman"/>
          <w:sz w:val="28"/>
          <w:szCs w:val="28"/>
          <w:lang w:val="en-US"/>
        </w:rPr>
        <w:t> </w:t>
      </w:r>
      <w:r w:rsidR="00A65D2C" w:rsidRPr="00A65D2C">
        <w:rPr>
          <w:rFonts w:ascii="Times New Roman" w:hAnsi="Times New Roman" w:cs="Times New Roman"/>
          <w:sz w:val="28"/>
          <w:szCs w:val="28"/>
        </w:rPr>
        <w:t>0,4835</w:t>
      </w:r>
      <w:r w:rsidR="008B4207" w:rsidRPr="008B4207">
        <w:rPr>
          <w:rFonts w:ascii="Times New Roman" w:hAnsi="Times New Roman" w:cs="Times New Roman"/>
          <w:sz w:val="28"/>
          <w:szCs w:val="28"/>
        </w:rPr>
        <w:t>)</w:t>
      </w:r>
      <w:r w:rsidR="008B4207">
        <w:rPr>
          <w:rFonts w:ascii="Times New Roman" w:hAnsi="Times New Roman" w:cs="Times New Roman"/>
          <w:sz w:val="28"/>
          <w:szCs w:val="28"/>
        </w:rPr>
        <w:t xml:space="preserve"> не пройден, </w:t>
      </w:r>
      <w:r w:rsidR="00A65D2C">
        <w:rPr>
          <w:rFonts w:ascii="Times New Roman" w:hAnsi="Times New Roman" w:cs="Times New Roman"/>
          <w:sz w:val="28"/>
          <w:szCs w:val="28"/>
        </w:rPr>
        <w:t>модель корректна</w:t>
      </w:r>
      <w:r w:rsidR="008B4207">
        <w:rPr>
          <w:rFonts w:ascii="Times New Roman" w:hAnsi="Times New Roman" w:cs="Times New Roman"/>
          <w:sz w:val="28"/>
          <w:szCs w:val="28"/>
        </w:rPr>
        <w:t xml:space="preserve">. </w:t>
      </w:r>
      <w:r w:rsidR="008B4207" w:rsidRPr="008B4207">
        <w:rPr>
          <w:rFonts w:ascii="Times New Roman" w:hAnsi="Times New Roman" w:cs="Times New Roman"/>
          <w:sz w:val="28"/>
          <w:szCs w:val="28"/>
        </w:rPr>
        <w:t xml:space="preserve">Тест на </w:t>
      </w:r>
      <w:proofErr w:type="spellStart"/>
      <w:r w:rsidR="008B4207" w:rsidRPr="008B4207">
        <w:rPr>
          <w:rFonts w:ascii="Times New Roman" w:hAnsi="Times New Roman" w:cs="Times New Roman"/>
          <w:sz w:val="28"/>
          <w:szCs w:val="28"/>
        </w:rPr>
        <w:t>сверхидентификацию</w:t>
      </w:r>
      <w:proofErr w:type="spellEnd"/>
      <w:r w:rsidR="008B4207" w:rsidRPr="008B4207">
        <w:rPr>
          <w:rFonts w:ascii="Times New Roman" w:hAnsi="Times New Roman" w:cs="Times New Roman"/>
          <w:sz w:val="28"/>
          <w:szCs w:val="28"/>
        </w:rPr>
        <w:t xml:space="preserve"> Саргана (</w:t>
      </w:r>
      <w:proofErr w:type="spellStart"/>
      <w:r w:rsidR="008B4207" w:rsidRPr="008B4207">
        <w:rPr>
          <w:rFonts w:ascii="Times New Roman" w:hAnsi="Times New Roman" w:cs="Times New Roman"/>
          <w:sz w:val="28"/>
          <w:szCs w:val="28"/>
        </w:rPr>
        <w:t>Sargan</w:t>
      </w:r>
      <w:proofErr w:type="spellEnd"/>
      <w:r w:rsidR="008B4207" w:rsidRPr="008B4207">
        <w:rPr>
          <w:rFonts w:ascii="Times New Roman" w:hAnsi="Times New Roman" w:cs="Times New Roman"/>
          <w:sz w:val="28"/>
          <w:szCs w:val="28"/>
        </w:rPr>
        <w:t xml:space="preserve">) </w:t>
      </w:r>
      <w:r w:rsidR="008B4207">
        <w:rPr>
          <w:rFonts w:ascii="Times New Roman" w:hAnsi="Times New Roman" w:cs="Times New Roman"/>
          <w:sz w:val="28"/>
          <w:szCs w:val="28"/>
        </w:rPr>
        <w:t>(</w:t>
      </w:r>
      <w:r w:rsidR="008B4207" w:rsidRPr="008B4207">
        <w:rPr>
          <w:rFonts w:ascii="Times New Roman" w:hAnsi="Times New Roman" w:cs="Times New Roman"/>
          <w:sz w:val="28"/>
          <w:szCs w:val="28"/>
        </w:rPr>
        <w:t>Хи-квадрат(2</w:t>
      </w:r>
      <w:r w:rsidR="00A65D2C">
        <w:rPr>
          <w:rFonts w:ascii="Times New Roman" w:hAnsi="Times New Roman" w:cs="Times New Roman"/>
          <w:sz w:val="28"/>
          <w:szCs w:val="28"/>
        </w:rPr>
        <w:t>98</w:t>
      </w:r>
      <w:r w:rsidR="008B4207" w:rsidRPr="008B4207">
        <w:rPr>
          <w:rFonts w:ascii="Times New Roman" w:hAnsi="Times New Roman" w:cs="Times New Roman"/>
          <w:sz w:val="28"/>
          <w:szCs w:val="28"/>
        </w:rPr>
        <w:t xml:space="preserve">) = </w:t>
      </w:r>
      <w:r w:rsidR="00A65D2C" w:rsidRPr="00A65D2C">
        <w:rPr>
          <w:rFonts w:ascii="Times New Roman" w:hAnsi="Times New Roman" w:cs="Times New Roman"/>
          <w:sz w:val="28"/>
          <w:szCs w:val="28"/>
        </w:rPr>
        <w:t xml:space="preserve">2483,96 </w:t>
      </w:r>
      <w:r w:rsidR="008B4207">
        <w:rPr>
          <w:rFonts w:ascii="Times New Roman" w:hAnsi="Times New Roman" w:cs="Times New Roman"/>
          <w:sz w:val="28"/>
          <w:szCs w:val="28"/>
          <w:lang w:val="en-US"/>
        </w:rPr>
        <w:t>p </w:t>
      </w:r>
      <w:r w:rsidR="008B4207" w:rsidRPr="00C4762A">
        <w:rPr>
          <w:rFonts w:ascii="Times New Roman" w:hAnsi="Times New Roman" w:cs="Times New Roman"/>
          <w:sz w:val="28"/>
          <w:szCs w:val="28"/>
        </w:rPr>
        <w:t>=</w:t>
      </w:r>
      <w:r w:rsidR="008B4207">
        <w:rPr>
          <w:rFonts w:ascii="Times New Roman" w:hAnsi="Times New Roman" w:cs="Times New Roman"/>
          <w:sz w:val="28"/>
          <w:szCs w:val="28"/>
          <w:lang w:val="en-US"/>
        </w:rPr>
        <w:t> </w:t>
      </w:r>
      <w:r w:rsidR="008B4207" w:rsidRPr="008B4207">
        <w:rPr>
          <w:rFonts w:ascii="Times New Roman" w:hAnsi="Times New Roman" w:cs="Times New Roman"/>
          <w:sz w:val="28"/>
          <w:szCs w:val="28"/>
        </w:rPr>
        <w:t>0,0000</w:t>
      </w:r>
      <w:r w:rsidR="008B4207">
        <w:rPr>
          <w:rFonts w:ascii="Times New Roman" w:hAnsi="Times New Roman" w:cs="Times New Roman"/>
          <w:sz w:val="28"/>
          <w:szCs w:val="28"/>
        </w:rPr>
        <w:t xml:space="preserve">) </w:t>
      </w:r>
      <w:r w:rsidR="00A65D2C">
        <w:rPr>
          <w:rFonts w:ascii="Times New Roman" w:hAnsi="Times New Roman" w:cs="Times New Roman"/>
          <w:sz w:val="28"/>
          <w:szCs w:val="28"/>
        </w:rPr>
        <w:t>значим, но возможно 305 инструментов избыточно для модели.</w:t>
      </w:r>
      <w:r w:rsidR="008B4207">
        <w:rPr>
          <w:rFonts w:ascii="Times New Roman" w:hAnsi="Times New Roman" w:cs="Times New Roman"/>
          <w:sz w:val="28"/>
          <w:szCs w:val="28"/>
        </w:rPr>
        <w:t xml:space="preserve"> </w:t>
      </w:r>
      <w:r w:rsidR="008B4207" w:rsidRPr="008B4207">
        <w:rPr>
          <w:rFonts w:ascii="Times New Roman" w:hAnsi="Times New Roman" w:cs="Times New Roman"/>
          <w:sz w:val="28"/>
          <w:szCs w:val="28"/>
        </w:rPr>
        <w:t>Совместный тест Вальда</w:t>
      </w:r>
      <w:r w:rsidR="008B4207">
        <w:rPr>
          <w:rFonts w:ascii="Times New Roman" w:hAnsi="Times New Roman" w:cs="Times New Roman"/>
          <w:sz w:val="28"/>
          <w:szCs w:val="28"/>
        </w:rPr>
        <w:t xml:space="preserve"> (</w:t>
      </w:r>
      <w:r w:rsidR="008B4207" w:rsidRPr="008B4207">
        <w:rPr>
          <w:rFonts w:ascii="Times New Roman" w:hAnsi="Times New Roman" w:cs="Times New Roman"/>
          <w:sz w:val="28"/>
          <w:szCs w:val="28"/>
        </w:rPr>
        <w:t>Хи-квадрат(</w:t>
      </w:r>
      <w:r w:rsidR="00A65D2C">
        <w:rPr>
          <w:rFonts w:ascii="Times New Roman" w:hAnsi="Times New Roman" w:cs="Times New Roman"/>
          <w:sz w:val="28"/>
          <w:szCs w:val="28"/>
        </w:rPr>
        <w:t>6</w:t>
      </w:r>
      <w:r w:rsidR="008B4207" w:rsidRPr="008B4207">
        <w:rPr>
          <w:rFonts w:ascii="Times New Roman" w:hAnsi="Times New Roman" w:cs="Times New Roman"/>
          <w:sz w:val="28"/>
          <w:szCs w:val="28"/>
        </w:rPr>
        <w:t xml:space="preserve">) = </w:t>
      </w:r>
      <w:r w:rsidR="00A65D2C" w:rsidRPr="00A65D2C">
        <w:rPr>
          <w:rFonts w:ascii="Times New Roman" w:hAnsi="Times New Roman" w:cs="Times New Roman"/>
          <w:sz w:val="28"/>
          <w:szCs w:val="28"/>
        </w:rPr>
        <w:t xml:space="preserve">28287,1 </w:t>
      </w:r>
      <w:r w:rsidR="008B4207">
        <w:rPr>
          <w:rFonts w:ascii="Times New Roman" w:hAnsi="Times New Roman" w:cs="Times New Roman"/>
          <w:sz w:val="28"/>
          <w:szCs w:val="28"/>
          <w:lang w:val="en-US"/>
        </w:rPr>
        <w:t>p </w:t>
      </w:r>
      <w:r w:rsidR="008B4207" w:rsidRPr="00C4762A">
        <w:rPr>
          <w:rFonts w:ascii="Times New Roman" w:hAnsi="Times New Roman" w:cs="Times New Roman"/>
          <w:sz w:val="28"/>
          <w:szCs w:val="28"/>
        </w:rPr>
        <w:t>=</w:t>
      </w:r>
      <w:r w:rsidR="008B4207">
        <w:rPr>
          <w:rFonts w:ascii="Times New Roman" w:hAnsi="Times New Roman" w:cs="Times New Roman"/>
          <w:sz w:val="28"/>
          <w:szCs w:val="28"/>
          <w:lang w:val="en-US"/>
        </w:rPr>
        <w:t> </w:t>
      </w:r>
      <w:r w:rsidR="008B4207" w:rsidRPr="008B4207">
        <w:rPr>
          <w:rFonts w:ascii="Times New Roman" w:hAnsi="Times New Roman" w:cs="Times New Roman"/>
          <w:sz w:val="28"/>
          <w:szCs w:val="28"/>
        </w:rPr>
        <w:t>0,0000</w:t>
      </w:r>
      <w:r w:rsidR="008B4207">
        <w:rPr>
          <w:rFonts w:ascii="Times New Roman" w:hAnsi="Times New Roman" w:cs="Times New Roman"/>
          <w:sz w:val="28"/>
          <w:szCs w:val="28"/>
        </w:rPr>
        <w:t>) говорит о том, что модель значима.</w:t>
      </w:r>
    </w:p>
    <w:p w14:paraId="277F2A29" w14:textId="0D6F181D" w:rsidR="008B4207" w:rsidRDefault="008B4207"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Модель </w:t>
      </w:r>
      <w:r w:rsidR="00A65D2C">
        <w:rPr>
          <w:rFonts w:ascii="Times New Roman" w:hAnsi="Times New Roman" w:cs="Times New Roman"/>
          <w:sz w:val="28"/>
          <w:szCs w:val="28"/>
        </w:rPr>
        <w:t>8 даёт более точные прогнозы, т.к.</w:t>
      </w:r>
      <w:r>
        <w:rPr>
          <w:rFonts w:ascii="Times New Roman" w:hAnsi="Times New Roman" w:cs="Times New Roman"/>
          <w:sz w:val="28"/>
          <w:szCs w:val="28"/>
        </w:rPr>
        <w:t xml:space="preserve"> подтверждает значимость ВВП,</w:t>
      </w:r>
      <w:r w:rsidR="00A65D2C">
        <w:rPr>
          <w:rFonts w:ascii="Times New Roman" w:hAnsi="Times New Roman" w:cs="Times New Roman"/>
          <w:sz w:val="28"/>
          <w:szCs w:val="28"/>
        </w:rPr>
        <w:t xml:space="preserve"> расстояния. Она показывает, что торговля обладает высокой инерционностью, а также, что участие в союзах положительно влияет на торговлю,</w:t>
      </w:r>
      <w:r>
        <w:rPr>
          <w:rFonts w:ascii="Times New Roman" w:hAnsi="Times New Roman" w:cs="Times New Roman"/>
          <w:sz w:val="28"/>
          <w:szCs w:val="28"/>
        </w:rPr>
        <w:t xml:space="preserve"> </w:t>
      </w:r>
      <w:r w:rsidR="00A65D2C">
        <w:rPr>
          <w:rFonts w:ascii="Times New Roman" w:hAnsi="Times New Roman" w:cs="Times New Roman"/>
          <w:sz w:val="28"/>
          <w:szCs w:val="28"/>
        </w:rPr>
        <w:t xml:space="preserve">а санкции имеют отрицательный эффект. </w:t>
      </w:r>
    </w:p>
    <w:p w14:paraId="75DB7128" w14:textId="28009D52" w:rsidR="009C7921" w:rsidRDefault="009C7921"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Рассчитаем на основании 8 модели </w:t>
      </w:r>
      <w:r w:rsidR="003272DD">
        <w:rPr>
          <w:rFonts w:ascii="Times New Roman" w:hAnsi="Times New Roman" w:cs="Times New Roman"/>
          <w:sz w:val="28"/>
          <w:szCs w:val="28"/>
        </w:rPr>
        <w:t>прогноз</w:t>
      </w:r>
      <w:r>
        <w:rPr>
          <w:rFonts w:ascii="Times New Roman" w:hAnsi="Times New Roman" w:cs="Times New Roman"/>
          <w:sz w:val="28"/>
          <w:szCs w:val="28"/>
        </w:rPr>
        <w:t xml:space="preserve"> </w:t>
      </w:r>
      <w:r w:rsidR="003272DD">
        <w:rPr>
          <w:rFonts w:ascii="Times New Roman" w:hAnsi="Times New Roman" w:cs="Times New Roman"/>
          <w:sz w:val="28"/>
          <w:szCs w:val="28"/>
        </w:rPr>
        <w:t xml:space="preserve">для </w:t>
      </w:r>
      <w:r>
        <w:rPr>
          <w:rFonts w:ascii="Times New Roman" w:hAnsi="Times New Roman" w:cs="Times New Roman"/>
          <w:sz w:val="28"/>
          <w:szCs w:val="28"/>
        </w:rPr>
        <w:t>внешн</w:t>
      </w:r>
      <w:r w:rsidR="003272DD">
        <w:rPr>
          <w:rFonts w:ascii="Times New Roman" w:hAnsi="Times New Roman" w:cs="Times New Roman"/>
          <w:sz w:val="28"/>
          <w:szCs w:val="28"/>
        </w:rPr>
        <w:t>ей</w:t>
      </w:r>
      <w:r>
        <w:rPr>
          <w:rFonts w:ascii="Times New Roman" w:hAnsi="Times New Roman" w:cs="Times New Roman"/>
          <w:sz w:val="28"/>
          <w:szCs w:val="28"/>
        </w:rPr>
        <w:t xml:space="preserve"> торговл</w:t>
      </w:r>
      <w:r w:rsidR="003272DD">
        <w:rPr>
          <w:rFonts w:ascii="Times New Roman" w:hAnsi="Times New Roman" w:cs="Times New Roman"/>
          <w:sz w:val="28"/>
          <w:szCs w:val="28"/>
        </w:rPr>
        <w:t>и</w:t>
      </w:r>
      <w:r>
        <w:rPr>
          <w:rFonts w:ascii="Times New Roman" w:hAnsi="Times New Roman" w:cs="Times New Roman"/>
          <w:sz w:val="28"/>
          <w:szCs w:val="28"/>
        </w:rPr>
        <w:t xml:space="preserve"> России в 2025 году</w:t>
      </w:r>
      <w:r w:rsidR="003272DD">
        <w:rPr>
          <w:rFonts w:ascii="Times New Roman" w:hAnsi="Times New Roman" w:cs="Times New Roman"/>
          <w:sz w:val="28"/>
          <w:szCs w:val="28"/>
        </w:rPr>
        <w:t xml:space="preserve"> (Рисунок 3.12, 3.13, 3.14)</w:t>
      </w:r>
      <w:r>
        <w:rPr>
          <w:rFonts w:ascii="Times New Roman" w:hAnsi="Times New Roman" w:cs="Times New Roman"/>
          <w:sz w:val="28"/>
          <w:szCs w:val="28"/>
        </w:rPr>
        <w:t>. Прогноз ВВП возьмём с сайт</w:t>
      </w:r>
      <w:r w:rsidR="003272DD">
        <w:rPr>
          <w:rFonts w:ascii="Times New Roman" w:hAnsi="Times New Roman" w:cs="Times New Roman"/>
          <w:sz w:val="28"/>
          <w:szCs w:val="28"/>
        </w:rPr>
        <w:t>а</w:t>
      </w:r>
      <w:r>
        <w:rPr>
          <w:rFonts w:ascii="Times New Roman" w:hAnsi="Times New Roman" w:cs="Times New Roman"/>
          <w:sz w:val="28"/>
          <w:szCs w:val="28"/>
        </w:rPr>
        <w:t xml:space="preserve"> Международного валютного фонда</w:t>
      </w:r>
      <w:r w:rsidR="00EA3B29">
        <w:rPr>
          <w:rFonts w:ascii="Times New Roman" w:hAnsi="Times New Roman" w:cs="Times New Roman"/>
          <w:sz w:val="28"/>
          <w:szCs w:val="28"/>
        </w:rPr>
        <w:t xml:space="preserve"> </w:t>
      </w:r>
      <w:r w:rsidR="00EA3B29" w:rsidRPr="00BD515D">
        <w:rPr>
          <w:rFonts w:ascii="Times New Roman" w:hAnsi="Times New Roman" w:cs="Times New Roman"/>
          <w:sz w:val="28"/>
          <w:szCs w:val="28"/>
        </w:rPr>
        <w:t>[14]</w:t>
      </w:r>
      <w:r>
        <w:rPr>
          <w:rFonts w:ascii="Times New Roman" w:hAnsi="Times New Roman" w:cs="Times New Roman"/>
          <w:sz w:val="28"/>
          <w:szCs w:val="28"/>
        </w:rPr>
        <w:t>.</w:t>
      </w:r>
    </w:p>
    <w:p w14:paraId="14E30097" w14:textId="6409F95D" w:rsidR="009C7921" w:rsidRDefault="00957337" w:rsidP="003272DD">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89984" behindDoc="0" locked="0" layoutInCell="1" allowOverlap="1" wp14:anchorId="45A43D2F" wp14:editId="27B7AF19">
            <wp:simplePos x="0" y="0"/>
            <wp:positionH relativeFrom="margin">
              <wp:posOffset>-38735</wp:posOffset>
            </wp:positionH>
            <wp:positionV relativeFrom="paragraph">
              <wp:posOffset>4266565</wp:posOffset>
            </wp:positionV>
            <wp:extent cx="6086475" cy="4394200"/>
            <wp:effectExtent l="0" t="0" r="9525" b="6350"/>
            <wp:wrapTopAndBottom/>
            <wp:docPr id="969890549"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91008" behindDoc="0" locked="0" layoutInCell="1" allowOverlap="1" wp14:anchorId="00847C6C" wp14:editId="50798ACE">
            <wp:simplePos x="0" y="0"/>
            <wp:positionH relativeFrom="column">
              <wp:posOffset>-98425</wp:posOffset>
            </wp:positionH>
            <wp:positionV relativeFrom="paragraph">
              <wp:posOffset>0</wp:posOffset>
            </wp:positionV>
            <wp:extent cx="6196330" cy="3928110"/>
            <wp:effectExtent l="0" t="0" r="13970" b="15240"/>
            <wp:wrapSquare wrapText="bothSides"/>
            <wp:docPr id="178106524"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V relativeFrom="margin">
              <wp14:pctHeight>0</wp14:pctHeight>
            </wp14:sizeRelV>
          </wp:anchor>
        </w:drawing>
      </w:r>
      <w:r w:rsidR="003272DD">
        <w:rPr>
          <w:rFonts w:ascii="Times New Roman" w:hAnsi="Times New Roman" w:cs="Times New Roman"/>
          <w:sz w:val="28"/>
          <w:szCs w:val="28"/>
        </w:rPr>
        <w:t>Рисунок 3.12</w:t>
      </w:r>
    </w:p>
    <w:p w14:paraId="5A6473B6" w14:textId="6B602F78" w:rsidR="009C7921" w:rsidRDefault="003272DD" w:rsidP="0095733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3.13</w:t>
      </w:r>
    </w:p>
    <w:p w14:paraId="42376816" w14:textId="77777777" w:rsidR="00957337" w:rsidRDefault="00957337" w:rsidP="00A22503">
      <w:pPr>
        <w:spacing w:after="0" w:line="360" w:lineRule="auto"/>
        <w:ind w:firstLine="709"/>
        <w:jc w:val="both"/>
        <w:rPr>
          <w:rFonts w:ascii="Times New Roman" w:hAnsi="Times New Roman" w:cs="Times New Roman"/>
          <w:sz w:val="28"/>
          <w:szCs w:val="28"/>
        </w:rPr>
      </w:pPr>
    </w:p>
    <w:p w14:paraId="55603890" w14:textId="77777777" w:rsidR="00957337" w:rsidRDefault="00957337" w:rsidP="00A22503">
      <w:pPr>
        <w:spacing w:after="0" w:line="360" w:lineRule="auto"/>
        <w:ind w:firstLine="709"/>
        <w:jc w:val="both"/>
        <w:rPr>
          <w:rFonts w:ascii="Times New Roman" w:hAnsi="Times New Roman" w:cs="Times New Roman"/>
          <w:sz w:val="28"/>
          <w:szCs w:val="28"/>
        </w:rPr>
      </w:pPr>
    </w:p>
    <w:p w14:paraId="6766D92E" w14:textId="7E35A362" w:rsidR="00957337" w:rsidRDefault="00957337" w:rsidP="00957337">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88960" behindDoc="0" locked="0" layoutInCell="1" allowOverlap="1" wp14:anchorId="5AF99920" wp14:editId="62096A38">
            <wp:simplePos x="0" y="0"/>
            <wp:positionH relativeFrom="column">
              <wp:posOffset>-47836</wp:posOffset>
            </wp:positionH>
            <wp:positionV relativeFrom="paragraph">
              <wp:posOffset>211</wp:posOffset>
            </wp:positionV>
            <wp:extent cx="6086475" cy="3950970"/>
            <wp:effectExtent l="0" t="0" r="9525" b="11430"/>
            <wp:wrapSquare wrapText="bothSides"/>
            <wp:docPr id="1486843797"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Рисунок 3.14</w:t>
      </w:r>
    </w:p>
    <w:p w14:paraId="505955AA" w14:textId="56E08405" w:rsidR="00FA19DC" w:rsidRDefault="007642C9" w:rsidP="00A2250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Базовая вариация гравитационной модели констатирует, что сила притяжения между странами определяется ВВП и расстоянием, но для прогностической задачи требуется добавление дополнительных переменных, отражающих политические, экономические и др. факторы, которые могут оказывать влияние на торговлю.</w:t>
      </w:r>
    </w:p>
    <w:p w14:paraId="6CF48361" w14:textId="77777777" w:rsidR="00FA19DC" w:rsidRDefault="00FA19DC">
      <w:pPr>
        <w:rPr>
          <w:rFonts w:ascii="Times New Roman" w:hAnsi="Times New Roman" w:cs="Times New Roman"/>
          <w:sz w:val="28"/>
          <w:szCs w:val="28"/>
        </w:rPr>
      </w:pPr>
      <w:r>
        <w:rPr>
          <w:rFonts w:ascii="Times New Roman" w:hAnsi="Times New Roman" w:cs="Times New Roman"/>
          <w:sz w:val="28"/>
          <w:szCs w:val="28"/>
        </w:rPr>
        <w:br w:type="page"/>
      </w:r>
    </w:p>
    <w:p w14:paraId="100EE71D" w14:textId="5D616377" w:rsidR="00DC075C" w:rsidRDefault="00FA19DC" w:rsidP="002C5CF9">
      <w:pPr>
        <w:pStyle w:val="1"/>
        <w:spacing w:before="0" w:after="0"/>
      </w:pPr>
      <w:bookmarkStart w:id="14" w:name="_Toc201241076"/>
      <w:r>
        <w:lastRenderedPageBreak/>
        <w:t>Заключение</w:t>
      </w:r>
      <w:bookmarkEnd w:id="14"/>
    </w:p>
    <w:p w14:paraId="5820A10E" w14:textId="0DA9EE3F" w:rsidR="00FA19DC" w:rsidRDefault="002C5CF9" w:rsidP="002C5CF9">
      <w:pPr>
        <w:spacing w:after="0" w:line="360" w:lineRule="auto"/>
        <w:ind w:firstLine="709"/>
        <w:jc w:val="both"/>
        <w:rPr>
          <w:rFonts w:ascii="Times New Roman" w:eastAsia="Times New Roman" w:hAnsi="Times New Roman" w:cs="Times New Roman"/>
          <w:sz w:val="28"/>
          <w:szCs w:val="28"/>
        </w:rPr>
      </w:pPr>
      <w:r>
        <w:rPr>
          <w:rFonts w:ascii="Times New Roman" w:hAnsi="Times New Roman" w:cs="Times New Roman"/>
          <w:sz w:val="28"/>
          <w:szCs w:val="28"/>
        </w:rPr>
        <w:t>В ходе исследования</w:t>
      </w:r>
      <w:r w:rsidR="00885EA7">
        <w:rPr>
          <w:rFonts w:ascii="Times New Roman" w:hAnsi="Times New Roman" w:cs="Times New Roman"/>
          <w:sz w:val="28"/>
          <w:szCs w:val="28"/>
        </w:rPr>
        <w:t>,</w:t>
      </w:r>
      <w:r>
        <w:rPr>
          <w:rFonts w:ascii="Times New Roman" w:hAnsi="Times New Roman" w:cs="Times New Roman"/>
          <w:sz w:val="28"/>
          <w:szCs w:val="28"/>
        </w:rPr>
        <w:t xml:space="preserve"> цель – </w:t>
      </w:r>
      <w:r>
        <w:rPr>
          <w:rFonts w:ascii="Times New Roman" w:eastAsia="Times New Roman" w:hAnsi="Times New Roman" w:cs="Times New Roman"/>
          <w:sz w:val="28"/>
          <w:szCs w:val="28"/>
        </w:rPr>
        <w:t xml:space="preserve">оценить </w:t>
      </w:r>
      <w:r w:rsidRPr="000D755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факторы</w:t>
      </w:r>
      <w:r w:rsidRPr="000D755F">
        <w:rPr>
          <w:rFonts w:ascii="Times New Roman" w:eastAsia="Times New Roman" w:hAnsi="Times New Roman" w:cs="Times New Roman"/>
          <w:sz w:val="28"/>
          <w:szCs w:val="28"/>
        </w:rPr>
        <w:t>, влияющи</w:t>
      </w:r>
      <w:r>
        <w:rPr>
          <w:rFonts w:ascii="Times New Roman" w:eastAsia="Times New Roman" w:hAnsi="Times New Roman" w:cs="Times New Roman"/>
          <w:sz w:val="28"/>
          <w:szCs w:val="28"/>
        </w:rPr>
        <w:t>е</w:t>
      </w:r>
      <w:r w:rsidRPr="000D755F">
        <w:rPr>
          <w:rFonts w:ascii="Times New Roman" w:eastAsia="Times New Roman" w:hAnsi="Times New Roman" w:cs="Times New Roman"/>
          <w:sz w:val="28"/>
          <w:szCs w:val="28"/>
        </w:rPr>
        <w:t xml:space="preserve"> на внешнеторговые потоки Росси</w:t>
      </w:r>
      <w:r>
        <w:rPr>
          <w:rFonts w:ascii="Times New Roman" w:eastAsia="Times New Roman" w:hAnsi="Times New Roman" w:cs="Times New Roman"/>
          <w:sz w:val="28"/>
          <w:szCs w:val="28"/>
        </w:rPr>
        <w:t>йской Федерации</w:t>
      </w:r>
      <w:r w:rsidRPr="000D755F">
        <w:rPr>
          <w:rFonts w:ascii="Times New Roman" w:eastAsia="Times New Roman" w:hAnsi="Times New Roman" w:cs="Times New Roman"/>
          <w:sz w:val="28"/>
          <w:szCs w:val="28"/>
        </w:rPr>
        <w:t xml:space="preserve"> с помощью гравитационной модели</w:t>
      </w:r>
      <w:r>
        <w:rPr>
          <w:rFonts w:ascii="Times New Roman" w:eastAsia="Times New Roman" w:hAnsi="Times New Roman" w:cs="Times New Roman"/>
          <w:sz w:val="28"/>
          <w:szCs w:val="28"/>
        </w:rPr>
        <w:t>, была достигнута.</w:t>
      </w:r>
      <w:r w:rsidR="00514888">
        <w:rPr>
          <w:rFonts w:ascii="Times New Roman" w:eastAsia="Times New Roman" w:hAnsi="Times New Roman" w:cs="Times New Roman"/>
          <w:sz w:val="28"/>
          <w:szCs w:val="28"/>
        </w:rPr>
        <w:t xml:space="preserve"> </w:t>
      </w:r>
    </w:p>
    <w:p w14:paraId="2832E4D2" w14:textId="25D02284" w:rsidR="00885EA7" w:rsidRDefault="00885EA7" w:rsidP="002C5CF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Были изучены теоретические основы внешней торговли и гравитационных моделей, проанализирована структура и динамика внешней торговли Российской Федерации. Собраны статистические данные с 2000 по 2024 гг. объёмов торговли между странами, ВВП стран на душу населения, расстояния между ними.</w:t>
      </w:r>
    </w:p>
    <w:p w14:paraId="50CE5B02" w14:textId="18873D0E" w:rsidR="002C5CF9" w:rsidRDefault="002C5CF9" w:rsidP="002C5CF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Были построены 8 различных моделей, среди которых был</w:t>
      </w:r>
      <w:r w:rsidR="00885EA7">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традиционн</w:t>
      </w:r>
      <w:r w:rsidR="00885EA7">
        <w:rPr>
          <w:rFonts w:ascii="Times New Roman" w:eastAsia="Times New Roman" w:hAnsi="Times New Roman" w:cs="Times New Roman"/>
          <w:sz w:val="28"/>
          <w:szCs w:val="28"/>
        </w:rPr>
        <w:t>ая</w:t>
      </w:r>
      <w:r>
        <w:rPr>
          <w:rFonts w:ascii="Times New Roman" w:eastAsia="Times New Roman" w:hAnsi="Times New Roman" w:cs="Times New Roman"/>
          <w:sz w:val="28"/>
          <w:szCs w:val="28"/>
        </w:rPr>
        <w:t>, подтверждающ</w:t>
      </w:r>
      <w:r w:rsidR="00885EA7">
        <w:rPr>
          <w:rFonts w:ascii="Times New Roman" w:eastAsia="Times New Roman" w:hAnsi="Times New Roman" w:cs="Times New Roman"/>
          <w:sz w:val="28"/>
          <w:szCs w:val="28"/>
        </w:rPr>
        <w:t>ая</w:t>
      </w:r>
      <w:r>
        <w:rPr>
          <w:rFonts w:ascii="Times New Roman" w:eastAsia="Times New Roman" w:hAnsi="Times New Roman" w:cs="Times New Roman"/>
          <w:sz w:val="28"/>
          <w:szCs w:val="28"/>
        </w:rPr>
        <w:t xml:space="preserve"> базовую зависимость объёмов торговли от ВВП стран на душу населения и расстояния между ними</w:t>
      </w:r>
      <w:r w:rsidR="00885EA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885EA7">
        <w:rPr>
          <w:rFonts w:ascii="Times New Roman" w:eastAsia="Times New Roman" w:hAnsi="Times New Roman" w:cs="Times New Roman"/>
          <w:sz w:val="28"/>
          <w:szCs w:val="28"/>
        </w:rPr>
        <w:t>Также были построены модели</w:t>
      </w:r>
      <w:r>
        <w:rPr>
          <w:rFonts w:ascii="Times New Roman" w:eastAsia="Times New Roman" w:hAnsi="Times New Roman" w:cs="Times New Roman"/>
          <w:sz w:val="28"/>
          <w:szCs w:val="28"/>
        </w:rPr>
        <w:t xml:space="preserve">, </w:t>
      </w:r>
      <w:r w:rsidR="00885EA7">
        <w:rPr>
          <w:rFonts w:ascii="Times New Roman" w:eastAsia="Times New Roman" w:hAnsi="Times New Roman" w:cs="Times New Roman"/>
          <w:sz w:val="28"/>
          <w:szCs w:val="28"/>
        </w:rPr>
        <w:t>с добавленными</w:t>
      </w:r>
      <w:r>
        <w:rPr>
          <w:rFonts w:ascii="Times New Roman" w:eastAsia="Times New Roman" w:hAnsi="Times New Roman" w:cs="Times New Roman"/>
          <w:sz w:val="28"/>
          <w:szCs w:val="28"/>
        </w:rPr>
        <w:t xml:space="preserve"> фиктивны</w:t>
      </w:r>
      <w:r w:rsidR="00885EA7">
        <w:rPr>
          <w:rFonts w:ascii="Times New Roman" w:eastAsia="Times New Roman" w:hAnsi="Times New Roman" w:cs="Times New Roman"/>
          <w:sz w:val="28"/>
          <w:szCs w:val="28"/>
        </w:rPr>
        <w:t>ми</w:t>
      </w:r>
      <w:r>
        <w:rPr>
          <w:rFonts w:ascii="Times New Roman" w:eastAsia="Times New Roman" w:hAnsi="Times New Roman" w:cs="Times New Roman"/>
          <w:sz w:val="28"/>
          <w:szCs w:val="28"/>
        </w:rPr>
        <w:t xml:space="preserve"> переменны</w:t>
      </w:r>
      <w:r w:rsidR="00885EA7">
        <w:rPr>
          <w:rFonts w:ascii="Times New Roman" w:eastAsia="Times New Roman" w:hAnsi="Times New Roman" w:cs="Times New Roman"/>
          <w:sz w:val="28"/>
          <w:szCs w:val="28"/>
        </w:rPr>
        <w:t>ми</w:t>
      </w:r>
      <w:r>
        <w:rPr>
          <w:rFonts w:ascii="Times New Roman" w:eastAsia="Times New Roman" w:hAnsi="Times New Roman" w:cs="Times New Roman"/>
          <w:sz w:val="28"/>
          <w:szCs w:val="28"/>
        </w:rPr>
        <w:t xml:space="preserve"> для оценки </w:t>
      </w:r>
      <w:r w:rsidR="00885EA7">
        <w:rPr>
          <w:rFonts w:ascii="Times New Roman" w:eastAsia="Times New Roman" w:hAnsi="Times New Roman" w:cs="Times New Roman"/>
          <w:sz w:val="28"/>
          <w:szCs w:val="28"/>
        </w:rPr>
        <w:t>влияния различных факторов</w:t>
      </w:r>
      <w:r>
        <w:rPr>
          <w:rFonts w:ascii="Times New Roman" w:eastAsia="Times New Roman" w:hAnsi="Times New Roman" w:cs="Times New Roman"/>
          <w:sz w:val="28"/>
          <w:szCs w:val="28"/>
        </w:rPr>
        <w:t xml:space="preserve">, а именно: </w:t>
      </w:r>
      <w:r w:rsidRPr="002C5CF9">
        <w:rPr>
          <w:rFonts w:ascii="Times New Roman" w:eastAsia="Times New Roman" w:hAnsi="Times New Roman" w:cs="Times New Roman"/>
          <w:sz w:val="28"/>
          <w:szCs w:val="28"/>
        </w:rPr>
        <w:t>D1sanctions — фиктивная переменная санкций против России с 2014 года; D2border — фиктивная переменная общей границы</w:t>
      </w:r>
      <w:r>
        <w:rPr>
          <w:rFonts w:ascii="Times New Roman" w:eastAsia="Times New Roman" w:hAnsi="Times New Roman" w:cs="Times New Roman"/>
          <w:sz w:val="28"/>
          <w:szCs w:val="28"/>
        </w:rPr>
        <w:t xml:space="preserve">; </w:t>
      </w:r>
      <w:r w:rsidRPr="002C5CF9">
        <w:rPr>
          <w:rFonts w:ascii="Times New Roman" w:eastAsia="Times New Roman" w:hAnsi="Times New Roman" w:cs="Times New Roman"/>
          <w:sz w:val="28"/>
          <w:szCs w:val="28"/>
        </w:rPr>
        <w:t>D3EU — фиктивная переменная стран Евросоюза;</w:t>
      </w:r>
      <w:r>
        <w:rPr>
          <w:rFonts w:ascii="Times New Roman" w:eastAsia="Times New Roman" w:hAnsi="Times New Roman" w:cs="Times New Roman"/>
          <w:sz w:val="28"/>
          <w:szCs w:val="28"/>
        </w:rPr>
        <w:t xml:space="preserve"> </w:t>
      </w:r>
      <w:r w:rsidRPr="002C5CF9">
        <w:rPr>
          <w:rFonts w:ascii="Times New Roman" w:eastAsia="Times New Roman" w:hAnsi="Times New Roman" w:cs="Times New Roman"/>
          <w:sz w:val="28"/>
          <w:szCs w:val="28"/>
        </w:rPr>
        <w:t>D4BRICS —стран БРИКС; D5NATO — стран НАТО</w:t>
      </w:r>
      <w:r>
        <w:rPr>
          <w:rFonts w:ascii="Times New Roman" w:eastAsia="Times New Roman" w:hAnsi="Times New Roman" w:cs="Times New Roman"/>
          <w:sz w:val="28"/>
          <w:szCs w:val="28"/>
        </w:rPr>
        <w:t xml:space="preserve">; </w:t>
      </w:r>
      <w:r w:rsidRPr="002C5CF9">
        <w:rPr>
          <w:rFonts w:ascii="Times New Roman" w:eastAsia="Times New Roman" w:hAnsi="Times New Roman" w:cs="Times New Roman"/>
          <w:sz w:val="28"/>
          <w:szCs w:val="28"/>
        </w:rPr>
        <w:t xml:space="preserve">D6sanct22 — переменная санкций против России с 2022 года. </w:t>
      </w:r>
    </w:p>
    <w:p w14:paraId="384089DF" w14:textId="77777777" w:rsidR="00514888" w:rsidRDefault="002C5CF9" w:rsidP="002C5CF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Было выявлено, что международная торговля обладает высокой инерционностью, т.е. текущие значения экспорта и импорта напрямую зависят от прошлогодних значений. </w:t>
      </w:r>
      <w:r w:rsidR="00885EA7">
        <w:rPr>
          <w:rFonts w:ascii="Times New Roman" w:eastAsia="Times New Roman" w:hAnsi="Times New Roman" w:cs="Times New Roman"/>
          <w:sz w:val="28"/>
          <w:szCs w:val="28"/>
        </w:rPr>
        <w:t xml:space="preserve">Торговые отношения </w:t>
      </w:r>
      <w:r w:rsidR="00514888">
        <w:rPr>
          <w:rFonts w:ascii="Times New Roman" w:eastAsia="Times New Roman" w:hAnsi="Times New Roman" w:cs="Times New Roman"/>
          <w:sz w:val="28"/>
          <w:szCs w:val="28"/>
        </w:rPr>
        <w:t>являются долгосрочными, устанавливаются много лет, и моментально разорваться не могут.</w:t>
      </w:r>
      <w:r w:rsidR="00885EA7">
        <w:rPr>
          <w:rFonts w:ascii="Times New Roman" w:eastAsia="Times New Roman" w:hAnsi="Times New Roman" w:cs="Times New Roman"/>
          <w:sz w:val="28"/>
          <w:szCs w:val="28"/>
        </w:rPr>
        <w:t xml:space="preserve"> </w:t>
      </w:r>
    </w:p>
    <w:p w14:paraId="1A218852" w14:textId="01CA5655" w:rsidR="002C5CF9" w:rsidRDefault="002C5CF9" w:rsidP="002C5CF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Положительно на торговлю влияет участие не только в торговых союзах, но и в </w:t>
      </w:r>
      <w:r w:rsidR="00952EFE">
        <w:rPr>
          <w:rFonts w:ascii="Times New Roman" w:eastAsia="Times New Roman" w:hAnsi="Times New Roman" w:cs="Times New Roman"/>
          <w:sz w:val="28"/>
          <w:szCs w:val="28"/>
        </w:rPr>
        <w:t>торгово-политических (БРИКС).  Членство стран в БРИКС в большей степени влияет на торговлю, чем членство государств иных союзах. Принадлежность к ЕС практически не оказывала значимого влияния на торговые отношения, а участие в</w:t>
      </w:r>
      <w:r w:rsidR="00AC051F">
        <w:rPr>
          <w:rFonts w:ascii="Times New Roman" w:eastAsia="Times New Roman" w:hAnsi="Times New Roman" w:cs="Times New Roman"/>
          <w:sz w:val="28"/>
          <w:szCs w:val="28"/>
        </w:rPr>
        <w:t xml:space="preserve"> военном союзе</w:t>
      </w:r>
      <w:r w:rsidR="00952EFE">
        <w:rPr>
          <w:rFonts w:ascii="Times New Roman" w:eastAsia="Times New Roman" w:hAnsi="Times New Roman" w:cs="Times New Roman"/>
          <w:sz w:val="28"/>
          <w:szCs w:val="28"/>
        </w:rPr>
        <w:t xml:space="preserve"> НАТО имело значимы</w:t>
      </w:r>
      <w:r w:rsidR="00C22834">
        <w:rPr>
          <w:rFonts w:ascii="Times New Roman" w:eastAsia="Times New Roman" w:hAnsi="Times New Roman" w:cs="Times New Roman"/>
          <w:sz w:val="28"/>
          <w:szCs w:val="28"/>
        </w:rPr>
        <w:t>й</w:t>
      </w:r>
      <w:r w:rsidR="00952EFE">
        <w:rPr>
          <w:rFonts w:ascii="Times New Roman" w:eastAsia="Times New Roman" w:hAnsi="Times New Roman" w:cs="Times New Roman"/>
          <w:sz w:val="28"/>
          <w:szCs w:val="28"/>
        </w:rPr>
        <w:t xml:space="preserve"> положительный эффект, но в меньшей степени, чем для стран БРИКС.</w:t>
      </w:r>
    </w:p>
    <w:p w14:paraId="70C65EE3" w14:textId="599F8A20" w:rsidR="00FA19DC" w:rsidRDefault="00952EFE" w:rsidP="00A2250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Санкции 2014 года, наложенные против России западными государствами, имели негативное воздействие на международную торговлю и </w:t>
      </w:r>
      <w:r>
        <w:rPr>
          <w:rFonts w:ascii="Times New Roman" w:eastAsia="Times New Roman" w:hAnsi="Times New Roman" w:cs="Times New Roman"/>
          <w:sz w:val="28"/>
          <w:szCs w:val="28"/>
        </w:rPr>
        <w:lastRenderedPageBreak/>
        <w:t>сократили её примерно на 10 %. Однако в некоторых моделях они имели и положительный эффект, что говорит о переориентации торговли на страны Азии, Африки и Ближнего Востока</w:t>
      </w:r>
      <w:r w:rsidR="00C22834">
        <w:rPr>
          <w:rFonts w:ascii="Times New Roman" w:eastAsia="Times New Roman" w:hAnsi="Times New Roman" w:cs="Times New Roman"/>
          <w:sz w:val="28"/>
          <w:szCs w:val="28"/>
        </w:rPr>
        <w:t>, это показано на рисунк</w:t>
      </w:r>
      <w:r w:rsidR="00C610AA">
        <w:rPr>
          <w:rFonts w:ascii="Times New Roman" w:eastAsia="Times New Roman" w:hAnsi="Times New Roman" w:cs="Times New Roman"/>
          <w:sz w:val="28"/>
          <w:szCs w:val="28"/>
        </w:rPr>
        <w:t>ах</w:t>
      </w:r>
      <w:r w:rsidR="00C22834">
        <w:rPr>
          <w:rFonts w:ascii="Times New Roman" w:eastAsia="Times New Roman" w:hAnsi="Times New Roman" w:cs="Times New Roman"/>
          <w:sz w:val="28"/>
          <w:szCs w:val="28"/>
        </w:rPr>
        <w:t xml:space="preserve"> 3.2, 3.3, 3.4</w:t>
      </w:r>
      <w:r w:rsidR="00514888">
        <w:rPr>
          <w:rFonts w:ascii="Times New Roman" w:eastAsia="Times New Roman" w:hAnsi="Times New Roman" w:cs="Times New Roman"/>
          <w:sz w:val="28"/>
          <w:szCs w:val="28"/>
        </w:rPr>
        <w:t>.</w:t>
      </w:r>
      <w:r w:rsidR="00C610AA">
        <w:rPr>
          <w:rFonts w:ascii="Times New Roman" w:eastAsia="Times New Roman" w:hAnsi="Times New Roman" w:cs="Times New Roman"/>
          <w:sz w:val="28"/>
          <w:szCs w:val="28"/>
        </w:rPr>
        <w:t xml:space="preserve"> </w:t>
      </w:r>
      <w:r w:rsidR="00514888">
        <w:rPr>
          <w:rFonts w:ascii="Times New Roman" w:eastAsia="Times New Roman" w:hAnsi="Times New Roman" w:cs="Times New Roman"/>
          <w:sz w:val="28"/>
          <w:szCs w:val="28"/>
        </w:rPr>
        <w:t>Реальное значение торговых объём</w:t>
      </w:r>
      <w:r w:rsidR="002039D3">
        <w:rPr>
          <w:rFonts w:ascii="Times New Roman" w:eastAsia="Times New Roman" w:hAnsi="Times New Roman" w:cs="Times New Roman"/>
          <w:sz w:val="28"/>
          <w:szCs w:val="28"/>
        </w:rPr>
        <w:t>, по сравнению с рассчитанным значением</w:t>
      </w:r>
      <w:r w:rsidR="00D70DC2">
        <w:rPr>
          <w:rFonts w:ascii="Times New Roman" w:eastAsia="Times New Roman" w:hAnsi="Times New Roman" w:cs="Times New Roman"/>
          <w:sz w:val="28"/>
          <w:szCs w:val="28"/>
        </w:rPr>
        <w:t>,</w:t>
      </w:r>
      <w:r w:rsidR="00514888">
        <w:rPr>
          <w:rFonts w:ascii="Times New Roman" w:eastAsia="Times New Roman" w:hAnsi="Times New Roman" w:cs="Times New Roman"/>
          <w:sz w:val="28"/>
          <w:szCs w:val="28"/>
        </w:rPr>
        <w:t xml:space="preserve"> выросло у</w:t>
      </w:r>
      <w:r w:rsidR="00C610AA">
        <w:rPr>
          <w:rFonts w:ascii="Times New Roman" w:eastAsia="Times New Roman" w:hAnsi="Times New Roman" w:cs="Times New Roman"/>
          <w:sz w:val="28"/>
          <w:szCs w:val="28"/>
        </w:rPr>
        <w:t xml:space="preserve"> таки</w:t>
      </w:r>
      <w:r w:rsidR="00514888">
        <w:rPr>
          <w:rFonts w:ascii="Times New Roman" w:eastAsia="Times New Roman" w:hAnsi="Times New Roman" w:cs="Times New Roman"/>
          <w:sz w:val="28"/>
          <w:szCs w:val="28"/>
        </w:rPr>
        <w:t>х</w:t>
      </w:r>
      <w:r w:rsidR="00C610AA">
        <w:rPr>
          <w:rFonts w:ascii="Times New Roman" w:eastAsia="Times New Roman" w:hAnsi="Times New Roman" w:cs="Times New Roman"/>
          <w:sz w:val="28"/>
          <w:szCs w:val="28"/>
        </w:rPr>
        <w:t xml:space="preserve"> государств, как Аргентина, Бразилия, Египет, Азербайджан и Китай.</w:t>
      </w:r>
    </w:p>
    <w:p w14:paraId="71ADA902" w14:textId="741476E2" w:rsidR="00514888" w:rsidRDefault="00514888" w:rsidP="00A2250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Исследование подтвердило эффективность гравитационной модели в анализе внешней торговли Российской Федерации</w:t>
      </w:r>
      <w:r w:rsidR="00F225ED">
        <w:rPr>
          <w:rFonts w:ascii="Times New Roman" w:eastAsia="Times New Roman" w:hAnsi="Times New Roman" w:cs="Times New Roman"/>
          <w:sz w:val="28"/>
          <w:szCs w:val="28"/>
        </w:rPr>
        <w:t>.</w:t>
      </w:r>
      <w:r w:rsidR="00E20C49">
        <w:rPr>
          <w:rFonts w:ascii="Times New Roman" w:eastAsia="Times New Roman" w:hAnsi="Times New Roman" w:cs="Times New Roman"/>
          <w:sz w:val="28"/>
          <w:szCs w:val="28"/>
        </w:rPr>
        <w:t xml:space="preserve"> Полученные результаты дают понять, как экономические, политические и географические факторы влияют на объёмы международной торговли.</w:t>
      </w:r>
    </w:p>
    <w:p w14:paraId="74ADC690" w14:textId="34954ACF" w:rsidR="00E20C49" w:rsidRDefault="00E20C49" w:rsidP="00E20C49">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Полученные данные могут быть использованы для формирования внешнеторговой стратегии Российской Федерации особенно в рамках санкций.</w:t>
      </w:r>
      <w:r w:rsidRPr="00E20C49">
        <w:rPr>
          <w:rFonts w:ascii="Times New Roman" w:hAnsi="Times New Roman" w:cs="Times New Roman"/>
          <w:sz w:val="28"/>
          <w:szCs w:val="28"/>
        </w:rPr>
        <w:t xml:space="preserve"> </w:t>
      </w:r>
      <w:r>
        <w:rPr>
          <w:rFonts w:ascii="Times New Roman" w:hAnsi="Times New Roman" w:cs="Times New Roman"/>
          <w:sz w:val="28"/>
          <w:szCs w:val="28"/>
        </w:rPr>
        <w:t>Есть факторы, на которые страна не в силах повлиять, например санкционное давление, но этот эффект можно компенсировать участием в торгово-политических союзах, так</w:t>
      </w:r>
      <w:r w:rsidR="00AC051F">
        <w:rPr>
          <w:rFonts w:ascii="Times New Roman" w:hAnsi="Times New Roman" w:cs="Times New Roman"/>
          <w:sz w:val="28"/>
          <w:szCs w:val="28"/>
        </w:rPr>
        <w:t>ом</w:t>
      </w:r>
      <w:r>
        <w:rPr>
          <w:rFonts w:ascii="Times New Roman" w:hAnsi="Times New Roman" w:cs="Times New Roman"/>
          <w:sz w:val="28"/>
          <w:szCs w:val="28"/>
        </w:rPr>
        <w:t xml:space="preserve"> как БРИКС.</w:t>
      </w:r>
    </w:p>
    <w:p w14:paraId="36C182DF" w14:textId="49A76C30" w:rsidR="00E20C49" w:rsidRDefault="00E20C49" w:rsidP="00A22503">
      <w:pPr>
        <w:spacing w:after="0" w:line="360" w:lineRule="auto"/>
        <w:ind w:firstLine="709"/>
        <w:jc w:val="both"/>
        <w:rPr>
          <w:rFonts w:ascii="Times New Roman" w:eastAsia="Times New Roman" w:hAnsi="Times New Roman" w:cs="Times New Roman"/>
          <w:sz w:val="28"/>
          <w:szCs w:val="28"/>
        </w:rPr>
      </w:pPr>
    </w:p>
    <w:p w14:paraId="517F1B91" w14:textId="77777777" w:rsidR="00514888" w:rsidRDefault="00514888" w:rsidP="00A22503">
      <w:pPr>
        <w:spacing w:after="0" w:line="360" w:lineRule="auto"/>
        <w:ind w:firstLine="709"/>
        <w:jc w:val="both"/>
        <w:rPr>
          <w:rFonts w:ascii="Times New Roman" w:eastAsia="Times New Roman" w:hAnsi="Times New Roman" w:cs="Times New Roman"/>
          <w:sz w:val="28"/>
          <w:szCs w:val="28"/>
        </w:rPr>
      </w:pPr>
    </w:p>
    <w:p w14:paraId="135D79DE" w14:textId="77777777" w:rsidR="00514888" w:rsidRDefault="00514888" w:rsidP="00A22503">
      <w:pPr>
        <w:spacing w:after="0" w:line="360" w:lineRule="auto"/>
        <w:ind w:firstLine="709"/>
        <w:jc w:val="both"/>
        <w:rPr>
          <w:rFonts w:ascii="Times New Roman" w:hAnsi="Times New Roman" w:cs="Times New Roman"/>
          <w:sz w:val="28"/>
          <w:szCs w:val="28"/>
        </w:rPr>
      </w:pPr>
    </w:p>
    <w:p w14:paraId="2319F5B4" w14:textId="77777777" w:rsidR="00514888" w:rsidRDefault="00514888">
      <w:pPr>
        <w:rPr>
          <w:rFonts w:ascii="Times New Roman" w:eastAsiaTheme="majorEastAsia" w:hAnsi="Times New Roman" w:cstheme="majorBidi"/>
          <w:b/>
          <w:sz w:val="28"/>
          <w:szCs w:val="40"/>
        </w:rPr>
      </w:pPr>
      <w:r>
        <w:br w:type="page"/>
      </w:r>
    </w:p>
    <w:p w14:paraId="762957AA" w14:textId="4A791B52" w:rsidR="004E7F6C" w:rsidRDefault="004E7F6C" w:rsidP="004E7F6C">
      <w:pPr>
        <w:pStyle w:val="1"/>
        <w:spacing w:before="0" w:after="0"/>
      </w:pPr>
      <w:bookmarkStart w:id="15" w:name="_Toc201241077"/>
      <w:r w:rsidRPr="004E7F6C">
        <w:lastRenderedPageBreak/>
        <w:t>Список использованных источников</w:t>
      </w:r>
      <w:bookmarkEnd w:id="15"/>
    </w:p>
    <w:p w14:paraId="25173183" w14:textId="13FF140F" w:rsidR="00E20C49" w:rsidRPr="00E20C49" w:rsidRDefault="00400D2C" w:rsidP="003C2820">
      <w:pPr>
        <w:pStyle w:val="af7"/>
        <w:numPr>
          <w:ilvl w:val="0"/>
          <w:numId w:val="31"/>
        </w:numPr>
        <w:spacing w:after="0" w:line="360" w:lineRule="auto"/>
        <w:ind w:left="426"/>
        <w:jc w:val="both"/>
        <w:rPr>
          <w:rFonts w:ascii="Times New Roman" w:hAnsi="Times New Roman" w:cs="Times New Roman"/>
          <w:sz w:val="28"/>
          <w:szCs w:val="28"/>
        </w:rPr>
      </w:pPr>
      <w:r w:rsidRPr="00400D2C">
        <w:rPr>
          <w:rFonts w:ascii="Times New Roman" w:hAnsi="Times New Roman" w:cs="Times New Roman"/>
          <w:sz w:val="28"/>
          <w:szCs w:val="28"/>
        </w:rPr>
        <w:t>Балдин, К. В., Башлыков, В. Н., Брызгалов, Н. А., Мартынов, В. В., Уткин, В. Б. Эконометрика: Учебник [Текст] / К. В. Балдин, В. Н. Башлыков, Н. А. Брызгалов, В. В. Мартынов, В. Б. Уткин — 2-е изд.. — Москва: Издательско-торговая корпорация "Дашков и К°", 2012 — 564 c.</w:t>
      </w:r>
    </w:p>
    <w:p w14:paraId="0179F53A" w14:textId="3032290F" w:rsidR="003C2820" w:rsidRPr="004E7F6C" w:rsidRDefault="003C2820" w:rsidP="003C2820">
      <w:pPr>
        <w:pStyle w:val="af7"/>
        <w:numPr>
          <w:ilvl w:val="0"/>
          <w:numId w:val="31"/>
        </w:numPr>
        <w:spacing w:after="0" w:line="360" w:lineRule="auto"/>
        <w:ind w:left="426"/>
        <w:jc w:val="both"/>
        <w:rPr>
          <w:rFonts w:ascii="Times New Roman" w:hAnsi="Times New Roman" w:cs="Times New Roman"/>
          <w:sz w:val="28"/>
          <w:szCs w:val="28"/>
        </w:rPr>
      </w:pPr>
      <w:r w:rsidRPr="004E7F6C">
        <w:rPr>
          <w:rFonts w:ascii="Times New Roman" w:hAnsi="Times New Roman" w:cs="Times New Roman"/>
          <w:sz w:val="28"/>
          <w:szCs w:val="28"/>
        </w:rPr>
        <w:t>Демина, О. Е., Ершова, Т. Б. Эконометрическое моделирование: сущность, задачи, области применения [Текст] / О. Е. Демина, Т. Б. Ершова // Вестник научного общества студентов, аспирантов и молодых ученных. — 2014. — № 3. — С. 5-11.</w:t>
      </w:r>
    </w:p>
    <w:p w14:paraId="46EDAB4C" w14:textId="2F6EB2C0" w:rsidR="003C2820" w:rsidRPr="003C2820" w:rsidRDefault="003C2820" w:rsidP="003C2820">
      <w:pPr>
        <w:pStyle w:val="af7"/>
        <w:numPr>
          <w:ilvl w:val="0"/>
          <w:numId w:val="31"/>
        </w:numPr>
        <w:spacing w:after="0" w:line="360" w:lineRule="auto"/>
        <w:ind w:left="426"/>
        <w:jc w:val="both"/>
        <w:rPr>
          <w:rFonts w:ascii="Times New Roman" w:hAnsi="Times New Roman" w:cs="Times New Roman"/>
          <w:sz w:val="28"/>
          <w:szCs w:val="28"/>
        </w:rPr>
      </w:pPr>
      <w:r w:rsidRPr="003C2820">
        <w:rPr>
          <w:rFonts w:ascii="Times New Roman" w:hAnsi="Times New Roman" w:cs="Times New Roman"/>
          <w:sz w:val="28"/>
          <w:szCs w:val="28"/>
        </w:rPr>
        <w:t xml:space="preserve">Заволокина, Л. И., Диесперова, Н. А. Мировая экономика [Текст] / Л. И. Заволокина, Н. А. Диесперова — 2-е изд. — Москва: Издательство </w:t>
      </w:r>
      <w:proofErr w:type="spellStart"/>
      <w:r w:rsidRPr="003C2820">
        <w:rPr>
          <w:rFonts w:ascii="Times New Roman" w:hAnsi="Times New Roman" w:cs="Times New Roman"/>
          <w:sz w:val="28"/>
          <w:szCs w:val="28"/>
        </w:rPr>
        <w:t>Юрайт</w:t>
      </w:r>
      <w:proofErr w:type="spellEnd"/>
      <w:r w:rsidRPr="003C2820">
        <w:rPr>
          <w:rFonts w:ascii="Times New Roman" w:hAnsi="Times New Roman" w:cs="Times New Roman"/>
          <w:sz w:val="28"/>
          <w:szCs w:val="28"/>
        </w:rPr>
        <w:t>, 2025 — 233 c</w:t>
      </w:r>
      <w:r>
        <w:rPr>
          <w:rFonts w:ascii="Times New Roman" w:hAnsi="Times New Roman" w:cs="Times New Roman"/>
          <w:sz w:val="28"/>
          <w:szCs w:val="28"/>
        </w:rPr>
        <w:t xml:space="preserve"> </w:t>
      </w:r>
    </w:p>
    <w:p w14:paraId="2FF53727" w14:textId="6302AFF9" w:rsidR="00F1793C" w:rsidRPr="004E7F6C" w:rsidRDefault="00F1793C" w:rsidP="00F1793C">
      <w:pPr>
        <w:pStyle w:val="af7"/>
        <w:numPr>
          <w:ilvl w:val="0"/>
          <w:numId w:val="31"/>
        </w:numPr>
        <w:spacing w:after="0" w:line="360" w:lineRule="auto"/>
        <w:ind w:left="426"/>
        <w:jc w:val="both"/>
        <w:rPr>
          <w:rFonts w:ascii="Times New Roman" w:hAnsi="Times New Roman" w:cs="Times New Roman"/>
          <w:sz w:val="28"/>
          <w:szCs w:val="28"/>
        </w:rPr>
      </w:pPr>
      <w:r w:rsidRPr="004E7F6C">
        <w:rPr>
          <w:rFonts w:ascii="Times New Roman" w:hAnsi="Times New Roman" w:cs="Times New Roman"/>
          <w:sz w:val="28"/>
          <w:szCs w:val="28"/>
        </w:rPr>
        <w:t xml:space="preserve">Л.М. Капустина, А.А. </w:t>
      </w:r>
      <w:proofErr w:type="spellStart"/>
      <w:r w:rsidRPr="004E7F6C">
        <w:rPr>
          <w:rFonts w:ascii="Times New Roman" w:hAnsi="Times New Roman" w:cs="Times New Roman"/>
          <w:sz w:val="28"/>
          <w:szCs w:val="28"/>
        </w:rPr>
        <w:t>Древалев</w:t>
      </w:r>
      <w:proofErr w:type="spellEnd"/>
      <w:r w:rsidRPr="004E7F6C">
        <w:rPr>
          <w:rFonts w:ascii="Times New Roman" w:hAnsi="Times New Roman" w:cs="Times New Roman"/>
          <w:sz w:val="28"/>
          <w:szCs w:val="28"/>
        </w:rPr>
        <w:t xml:space="preserve"> Менеджер в международной торговле [Текст] / Л.М. Капустина, А.А. </w:t>
      </w:r>
      <w:proofErr w:type="spellStart"/>
      <w:r w:rsidRPr="004E7F6C">
        <w:rPr>
          <w:rFonts w:ascii="Times New Roman" w:hAnsi="Times New Roman" w:cs="Times New Roman"/>
          <w:sz w:val="28"/>
          <w:szCs w:val="28"/>
        </w:rPr>
        <w:t>Древалев</w:t>
      </w:r>
      <w:proofErr w:type="spellEnd"/>
      <w:r w:rsidRPr="004E7F6C">
        <w:rPr>
          <w:rFonts w:ascii="Times New Roman" w:hAnsi="Times New Roman" w:cs="Times New Roman"/>
          <w:sz w:val="28"/>
          <w:szCs w:val="28"/>
        </w:rPr>
        <w:t>. Екатеринбург: Изд-во Урал. гос. экон. ун-та, 2018 — 122 c.</w:t>
      </w:r>
    </w:p>
    <w:p w14:paraId="6823956B" w14:textId="7C4ACE17" w:rsidR="00F1793C" w:rsidRPr="004E7F6C" w:rsidRDefault="00F1793C" w:rsidP="00F1793C">
      <w:pPr>
        <w:pStyle w:val="af7"/>
        <w:numPr>
          <w:ilvl w:val="0"/>
          <w:numId w:val="31"/>
        </w:numPr>
        <w:spacing w:after="0" w:line="360" w:lineRule="auto"/>
        <w:ind w:left="426"/>
        <w:jc w:val="both"/>
        <w:rPr>
          <w:rFonts w:ascii="Times New Roman" w:hAnsi="Times New Roman" w:cs="Times New Roman"/>
          <w:sz w:val="28"/>
          <w:szCs w:val="28"/>
        </w:rPr>
      </w:pPr>
      <w:r w:rsidRPr="004E7F6C">
        <w:rPr>
          <w:rFonts w:ascii="Times New Roman" w:hAnsi="Times New Roman" w:cs="Times New Roman"/>
          <w:sz w:val="28"/>
          <w:szCs w:val="28"/>
        </w:rPr>
        <w:t xml:space="preserve">Кузнецова, Г. В., </w:t>
      </w:r>
      <w:proofErr w:type="spellStart"/>
      <w:r w:rsidRPr="004E7F6C">
        <w:rPr>
          <w:rFonts w:ascii="Times New Roman" w:hAnsi="Times New Roman" w:cs="Times New Roman"/>
          <w:sz w:val="28"/>
          <w:szCs w:val="28"/>
        </w:rPr>
        <w:t>Подбиралина</w:t>
      </w:r>
      <w:proofErr w:type="spellEnd"/>
      <w:r w:rsidRPr="004E7F6C">
        <w:rPr>
          <w:rFonts w:ascii="Times New Roman" w:hAnsi="Times New Roman" w:cs="Times New Roman"/>
          <w:sz w:val="28"/>
          <w:szCs w:val="28"/>
        </w:rPr>
        <w:t xml:space="preserve">, Г. В. Международная торговля товарами услугами: учебник и практикум для вузов [Текст] / Г. В. Кузнецова, Г. В. </w:t>
      </w:r>
      <w:proofErr w:type="spellStart"/>
      <w:r w:rsidRPr="004E7F6C">
        <w:rPr>
          <w:rFonts w:ascii="Times New Roman" w:hAnsi="Times New Roman" w:cs="Times New Roman"/>
          <w:sz w:val="28"/>
          <w:szCs w:val="28"/>
        </w:rPr>
        <w:t>Подбиралина</w:t>
      </w:r>
      <w:proofErr w:type="spellEnd"/>
      <w:r w:rsidRPr="004E7F6C">
        <w:rPr>
          <w:rFonts w:ascii="Times New Roman" w:hAnsi="Times New Roman" w:cs="Times New Roman"/>
          <w:sz w:val="28"/>
          <w:szCs w:val="28"/>
        </w:rPr>
        <w:t xml:space="preserve"> — 4-е изд. — Москва: Издательство </w:t>
      </w:r>
      <w:proofErr w:type="spellStart"/>
      <w:r w:rsidRPr="004E7F6C">
        <w:rPr>
          <w:rFonts w:ascii="Times New Roman" w:hAnsi="Times New Roman" w:cs="Times New Roman"/>
          <w:sz w:val="28"/>
          <w:szCs w:val="28"/>
        </w:rPr>
        <w:t>Юрайт</w:t>
      </w:r>
      <w:proofErr w:type="spellEnd"/>
      <w:r w:rsidRPr="004E7F6C">
        <w:rPr>
          <w:rFonts w:ascii="Times New Roman" w:hAnsi="Times New Roman" w:cs="Times New Roman"/>
          <w:sz w:val="28"/>
          <w:szCs w:val="28"/>
        </w:rPr>
        <w:t>, 2025 — 792 c.</w:t>
      </w:r>
    </w:p>
    <w:p w14:paraId="0285A791" w14:textId="4C3237E1" w:rsidR="00F1793C" w:rsidRPr="00F1793C" w:rsidRDefault="00F1793C" w:rsidP="00F1793C">
      <w:pPr>
        <w:pStyle w:val="af7"/>
        <w:numPr>
          <w:ilvl w:val="0"/>
          <w:numId w:val="31"/>
        </w:numPr>
        <w:spacing w:after="0" w:line="360" w:lineRule="auto"/>
        <w:ind w:left="426"/>
        <w:jc w:val="both"/>
        <w:rPr>
          <w:rFonts w:ascii="Times New Roman" w:hAnsi="Times New Roman" w:cs="Times New Roman"/>
          <w:iCs/>
          <w:sz w:val="28"/>
          <w:szCs w:val="28"/>
        </w:rPr>
      </w:pPr>
      <w:proofErr w:type="spellStart"/>
      <w:r w:rsidRPr="004E7F6C">
        <w:rPr>
          <w:rFonts w:ascii="Times New Roman" w:hAnsi="Times New Roman" w:cs="Times New Roman"/>
          <w:iCs/>
          <w:sz w:val="28"/>
          <w:szCs w:val="28"/>
        </w:rPr>
        <w:t>Марьянчик</w:t>
      </w:r>
      <w:proofErr w:type="spellEnd"/>
      <w:r w:rsidRPr="004E7F6C">
        <w:rPr>
          <w:rFonts w:ascii="Times New Roman" w:hAnsi="Times New Roman" w:cs="Times New Roman"/>
          <w:iCs/>
          <w:sz w:val="28"/>
          <w:szCs w:val="28"/>
        </w:rPr>
        <w:t xml:space="preserve">, И. В. Международная торговля Украины: далеко ли до потенциала? [Текст] / И. В. </w:t>
      </w:r>
      <w:proofErr w:type="spellStart"/>
      <w:r w:rsidRPr="004E7F6C">
        <w:rPr>
          <w:rFonts w:ascii="Times New Roman" w:hAnsi="Times New Roman" w:cs="Times New Roman"/>
          <w:iCs/>
          <w:sz w:val="28"/>
          <w:szCs w:val="28"/>
        </w:rPr>
        <w:t>Марьянчик</w:t>
      </w:r>
      <w:proofErr w:type="spellEnd"/>
      <w:r w:rsidRPr="004E7F6C">
        <w:rPr>
          <w:rFonts w:ascii="Times New Roman" w:hAnsi="Times New Roman" w:cs="Times New Roman"/>
          <w:iCs/>
          <w:sz w:val="28"/>
          <w:szCs w:val="28"/>
        </w:rPr>
        <w:t xml:space="preserve"> — Москва: EERC, 2005 — 31 c.</w:t>
      </w:r>
    </w:p>
    <w:p w14:paraId="029ACFEB" w14:textId="1886DB7C" w:rsidR="00F1793C" w:rsidRPr="004E7F6C" w:rsidRDefault="00F1793C" w:rsidP="00F1793C">
      <w:pPr>
        <w:pStyle w:val="af7"/>
        <w:numPr>
          <w:ilvl w:val="0"/>
          <w:numId w:val="31"/>
        </w:numPr>
        <w:spacing w:after="0" w:line="360" w:lineRule="auto"/>
        <w:ind w:left="426"/>
        <w:jc w:val="both"/>
        <w:rPr>
          <w:rFonts w:ascii="Times New Roman" w:hAnsi="Times New Roman" w:cs="Times New Roman"/>
          <w:sz w:val="28"/>
          <w:szCs w:val="28"/>
        </w:rPr>
      </w:pPr>
      <w:r w:rsidRPr="004E7F6C">
        <w:rPr>
          <w:rFonts w:ascii="Times New Roman" w:hAnsi="Times New Roman" w:cs="Times New Roman"/>
          <w:sz w:val="28"/>
          <w:szCs w:val="28"/>
        </w:rPr>
        <w:t xml:space="preserve">В.М. </w:t>
      </w:r>
      <w:proofErr w:type="spellStart"/>
      <w:r w:rsidRPr="004E7F6C">
        <w:rPr>
          <w:rFonts w:ascii="Times New Roman" w:hAnsi="Times New Roman" w:cs="Times New Roman"/>
          <w:sz w:val="28"/>
          <w:szCs w:val="28"/>
        </w:rPr>
        <w:t>Пищулов</w:t>
      </w:r>
      <w:proofErr w:type="spellEnd"/>
      <w:r w:rsidRPr="004E7F6C">
        <w:rPr>
          <w:rFonts w:ascii="Times New Roman" w:hAnsi="Times New Roman" w:cs="Times New Roman"/>
          <w:sz w:val="28"/>
          <w:szCs w:val="28"/>
        </w:rPr>
        <w:t xml:space="preserve"> Экономика: учебник и практикум для вузов [Текст] / В.М. </w:t>
      </w:r>
      <w:proofErr w:type="spellStart"/>
      <w:r w:rsidRPr="004E7F6C">
        <w:rPr>
          <w:rFonts w:ascii="Times New Roman" w:hAnsi="Times New Roman" w:cs="Times New Roman"/>
          <w:sz w:val="28"/>
          <w:szCs w:val="28"/>
        </w:rPr>
        <w:t>Пищулов</w:t>
      </w:r>
      <w:proofErr w:type="spellEnd"/>
      <w:r w:rsidRPr="004E7F6C">
        <w:rPr>
          <w:rFonts w:ascii="Times New Roman" w:hAnsi="Times New Roman" w:cs="Times New Roman"/>
          <w:sz w:val="28"/>
          <w:szCs w:val="28"/>
        </w:rPr>
        <w:t xml:space="preserve"> — 2-е изд. — Москва: Издательство </w:t>
      </w:r>
      <w:proofErr w:type="spellStart"/>
      <w:r w:rsidRPr="004E7F6C">
        <w:rPr>
          <w:rFonts w:ascii="Times New Roman" w:hAnsi="Times New Roman" w:cs="Times New Roman"/>
          <w:sz w:val="28"/>
          <w:szCs w:val="28"/>
        </w:rPr>
        <w:t>Юрайт</w:t>
      </w:r>
      <w:proofErr w:type="spellEnd"/>
      <w:r w:rsidRPr="004E7F6C">
        <w:rPr>
          <w:rFonts w:ascii="Times New Roman" w:hAnsi="Times New Roman" w:cs="Times New Roman"/>
          <w:sz w:val="28"/>
          <w:szCs w:val="28"/>
        </w:rPr>
        <w:t>, 2025 — 191 c.</w:t>
      </w:r>
    </w:p>
    <w:p w14:paraId="7B41B0C2" w14:textId="665FA03E" w:rsidR="00F1793C" w:rsidRPr="004E7F6C" w:rsidRDefault="00F1793C" w:rsidP="00F1793C">
      <w:pPr>
        <w:pStyle w:val="af7"/>
        <w:numPr>
          <w:ilvl w:val="0"/>
          <w:numId w:val="31"/>
        </w:numPr>
        <w:spacing w:after="0" w:line="360" w:lineRule="auto"/>
        <w:ind w:left="426"/>
        <w:jc w:val="both"/>
        <w:rPr>
          <w:rFonts w:ascii="Times New Roman" w:hAnsi="Times New Roman" w:cs="Times New Roman"/>
          <w:iCs/>
          <w:sz w:val="28"/>
          <w:szCs w:val="28"/>
        </w:rPr>
      </w:pPr>
      <w:r w:rsidRPr="004E7F6C">
        <w:rPr>
          <w:rFonts w:ascii="Times New Roman" w:hAnsi="Times New Roman" w:cs="Times New Roman"/>
          <w:iCs/>
          <w:sz w:val="28"/>
          <w:szCs w:val="28"/>
        </w:rPr>
        <w:t>Смирнов, И. С. Гравитационные модели для анализа международной торговли: тестирование теории подобия стран 50 лет спустя [Текст] / И. С. Смирнов // Региональные исследования. — 2020. — № 2. — С. 52-62.</w:t>
      </w:r>
    </w:p>
    <w:p w14:paraId="2BA71A19" w14:textId="65AF198A" w:rsidR="00F1793C" w:rsidRPr="004E7F6C" w:rsidRDefault="00F1793C" w:rsidP="00F1793C">
      <w:pPr>
        <w:pStyle w:val="af7"/>
        <w:numPr>
          <w:ilvl w:val="0"/>
          <w:numId w:val="31"/>
        </w:numPr>
        <w:spacing w:after="0" w:line="360" w:lineRule="auto"/>
        <w:ind w:left="426"/>
        <w:jc w:val="both"/>
        <w:rPr>
          <w:rFonts w:ascii="Times New Roman" w:hAnsi="Times New Roman" w:cs="Times New Roman"/>
          <w:iCs/>
          <w:sz w:val="28"/>
          <w:szCs w:val="28"/>
        </w:rPr>
      </w:pPr>
      <w:proofErr w:type="spellStart"/>
      <w:r w:rsidRPr="004E7F6C">
        <w:rPr>
          <w:rFonts w:ascii="Times New Roman" w:hAnsi="Times New Roman" w:cs="Times New Roman"/>
          <w:iCs/>
          <w:sz w:val="28"/>
          <w:szCs w:val="28"/>
        </w:rPr>
        <w:t>Упатина</w:t>
      </w:r>
      <w:proofErr w:type="spellEnd"/>
      <w:r w:rsidRPr="004E7F6C">
        <w:rPr>
          <w:rFonts w:ascii="Times New Roman" w:hAnsi="Times New Roman" w:cs="Times New Roman"/>
          <w:iCs/>
          <w:sz w:val="28"/>
          <w:szCs w:val="28"/>
        </w:rPr>
        <w:t xml:space="preserve">, Э. Ю. Гравитационная модель внешней торговли в условиях торговых ограничений [Текст] / Э. Ю. </w:t>
      </w:r>
      <w:proofErr w:type="spellStart"/>
      <w:r w:rsidRPr="004E7F6C">
        <w:rPr>
          <w:rFonts w:ascii="Times New Roman" w:hAnsi="Times New Roman" w:cs="Times New Roman"/>
          <w:iCs/>
          <w:sz w:val="28"/>
          <w:szCs w:val="28"/>
        </w:rPr>
        <w:t>Упатина</w:t>
      </w:r>
      <w:proofErr w:type="spellEnd"/>
      <w:r w:rsidRPr="004E7F6C">
        <w:rPr>
          <w:rFonts w:ascii="Times New Roman" w:hAnsi="Times New Roman" w:cs="Times New Roman"/>
          <w:iCs/>
          <w:sz w:val="28"/>
          <w:szCs w:val="28"/>
        </w:rPr>
        <w:t xml:space="preserve"> // Научные записки молодых исследователей. — 2021. — № 1. — С. 22-30.</w:t>
      </w:r>
    </w:p>
    <w:p w14:paraId="210534CE" w14:textId="4677C922" w:rsidR="00F1793C" w:rsidRPr="004E7F6C" w:rsidRDefault="00F1793C" w:rsidP="00F1793C">
      <w:pPr>
        <w:pStyle w:val="af7"/>
        <w:numPr>
          <w:ilvl w:val="0"/>
          <w:numId w:val="31"/>
        </w:numPr>
        <w:spacing w:after="0" w:line="360" w:lineRule="auto"/>
        <w:ind w:left="426"/>
        <w:jc w:val="both"/>
        <w:rPr>
          <w:rFonts w:ascii="Times New Roman" w:hAnsi="Times New Roman" w:cs="Times New Roman"/>
          <w:sz w:val="28"/>
          <w:szCs w:val="28"/>
        </w:rPr>
      </w:pPr>
      <w:r w:rsidRPr="004E7F6C">
        <w:rPr>
          <w:rFonts w:ascii="Times New Roman" w:hAnsi="Times New Roman" w:cs="Times New Roman"/>
          <w:sz w:val="28"/>
          <w:szCs w:val="28"/>
        </w:rPr>
        <w:lastRenderedPageBreak/>
        <w:t>Шумилов, А. В. Оценивание гравитационных моделей международной торговли: обзор основных подходов [Текст] / А. В. Шумилов // Экономический журнал ВШЭ. — 2017. — № 2. — С. 224-250.</w:t>
      </w:r>
    </w:p>
    <w:p w14:paraId="650A33BE" w14:textId="3505E958" w:rsidR="00F1793C" w:rsidRPr="004E7F6C" w:rsidRDefault="00F1793C" w:rsidP="00F1793C">
      <w:pPr>
        <w:pStyle w:val="af7"/>
        <w:numPr>
          <w:ilvl w:val="0"/>
          <w:numId w:val="31"/>
        </w:numPr>
        <w:spacing w:after="0" w:line="360" w:lineRule="auto"/>
        <w:ind w:left="426"/>
        <w:jc w:val="both"/>
        <w:rPr>
          <w:rFonts w:ascii="Times New Roman" w:hAnsi="Times New Roman" w:cs="Times New Roman"/>
          <w:sz w:val="28"/>
          <w:szCs w:val="28"/>
        </w:rPr>
      </w:pPr>
      <w:r w:rsidRPr="004E7F6C">
        <w:rPr>
          <w:rFonts w:ascii="Times New Roman" w:hAnsi="Times New Roman" w:cs="Times New Roman"/>
          <w:sz w:val="28"/>
          <w:szCs w:val="28"/>
        </w:rPr>
        <w:t xml:space="preserve">Закон Российской Федерации "Об основах государственного регулирования внешнеторговой деятельности" от 08.12.2003 № 164-ФЗ // Российская газета. - Ст. 2 с изм. и </w:t>
      </w:r>
      <w:proofErr w:type="spellStart"/>
      <w:r w:rsidRPr="004E7F6C">
        <w:rPr>
          <w:rFonts w:ascii="Times New Roman" w:hAnsi="Times New Roman" w:cs="Times New Roman"/>
          <w:sz w:val="28"/>
          <w:szCs w:val="28"/>
        </w:rPr>
        <w:t>допол</w:t>
      </w:r>
      <w:proofErr w:type="spellEnd"/>
      <w:r w:rsidRPr="004E7F6C">
        <w:rPr>
          <w:rFonts w:ascii="Times New Roman" w:hAnsi="Times New Roman" w:cs="Times New Roman"/>
          <w:sz w:val="28"/>
          <w:szCs w:val="28"/>
        </w:rPr>
        <w:t>. в ред. от 08.08.2024.</w:t>
      </w:r>
    </w:p>
    <w:p w14:paraId="0A1A2EB2" w14:textId="77777777" w:rsidR="00F1793C" w:rsidRPr="004E7F6C" w:rsidRDefault="00F1793C" w:rsidP="00F1793C">
      <w:pPr>
        <w:pStyle w:val="af7"/>
        <w:numPr>
          <w:ilvl w:val="0"/>
          <w:numId w:val="31"/>
        </w:numPr>
        <w:spacing w:after="0" w:line="360" w:lineRule="auto"/>
        <w:ind w:left="426"/>
        <w:jc w:val="both"/>
        <w:rPr>
          <w:rFonts w:ascii="Times New Roman" w:hAnsi="Times New Roman" w:cs="Times New Roman"/>
          <w:sz w:val="28"/>
          <w:szCs w:val="28"/>
        </w:rPr>
      </w:pPr>
      <w:r w:rsidRPr="004E7F6C">
        <w:rPr>
          <w:rFonts w:ascii="Times New Roman" w:hAnsi="Times New Roman" w:cs="Times New Roman"/>
          <w:sz w:val="28"/>
          <w:szCs w:val="28"/>
        </w:rPr>
        <w:t>UN Comtrade Database /  [Электронный ресурс] // UN Comtrade : [сайт]. — URL: https://comtradeplus.un.org/ (дата обращения: 15.06.2025).</w:t>
      </w:r>
    </w:p>
    <w:p w14:paraId="297E2042" w14:textId="77777777" w:rsidR="00F1793C" w:rsidRPr="005A291D" w:rsidRDefault="00F1793C" w:rsidP="00F1793C">
      <w:pPr>
        <w:pStyle w:val="af7"/>
        <w:numPr>
          <w:ilvl w:val="0"/>
          <w:numId w:val="31"/>
        </w:numPr>
        <w:spacing w:after="0" w:line="360" w:lineRule="auto"/>
        <w:ind w:left="426"/>
        <w:jc w:val="both"/>
        <w:rPr>
          <w:rFonts w:ascii="Times New Roman" w:hAnsi="Times New Roman" w:cs="Times New Roman"/>
          <w:sz w:val="28"/>
          <w:szCs w:val="28"/>
          <w:lang w:val="en-US"/>
        </w:rPr>
      </w:pPr>
      <w:r w:rsidRPr="004E7F6C">
        <w:rPr>
          <w:rFonts w:ascii="Times New Roman" w:hAnsi="Times New Roman" w:cs="Times New Roman"/>
          <w:sz w:val="28"/>
          <w:szCs w:val="28"/>
          <w:lang w:val="en-US"/>
        </w:rPr>
        <w:t xml:space="preserve">World Development Indicators | </w:t>
      </w:r>
      <w:proofErr w:type="spellStart"/>
      <w:r w:rsidRPr="004E7F6C">
        <w:rPr>
          <w:rFonts w:ascii="Times New Roman" w:hAnsi="Times New Roman" w:cs="Times New Roman"/>
          <w:sz w:val="28"/>
          <w:szCs w:val="28"/>
          <w:lang w:val="en-US"/>
        </w:rPr>
        <w:t>DataBank</w:t>
      </w:r>
      <w:proofErr w:type="spellEnd"/>
      <w:r w:rsidRPr="004E7F6C">
        <w:rPr>
          <w:rFonts w:ascii="Times New Roman" w:hAnsi="Times New Roman" w:cs="Times New Roman"/>
          <w:sz w:val="28"/>
          <w:szCs w:val="28"/>
          <w:lang w:val="en-US"/>
        </w:rPr>
        <w:t xml:space="preserve"> </w:t>
      </w:r>
      <w:proofErr w:type="gramStart"/>
      <w:r w:rsidRPr="004E7F6C">
        <w:rPr>
          <w:rFonts w:ascii="Times New Roman" w:hAnsi="Times New Roman" w:cs="Times New Roman"/>
          <w:sz w:val="28"/>
          <w:szCs w:val="28"/>
          <w:lang w:val="en-US"/>
        </w:rPr>
        <w:t>/  [</w:t>
      </w:r>
      <w:proofErr w:type="spellStart"/>
      <w:proofErr w:type="gramEnd"/>
      <w:r w:rsidRPr="004E7F6C">
        <w:rPr>
          <w:rFonts w:ascii="Times New Roman" w:hAnsi="Times New Roman" w:cs="Times New Roman"/>
          <w:sz w:val="28"/>
          <w:szCs w:val="28"/>
          <w:lang w:val="en-US"/>
        </w:rPr>
        <w:t>Электронный</w:t>
      </w:r>
      <w:proofErr w:type="spellEnd"/>
      <w:r w:rsidRPr="004E7F6C">
        <w:rPr>
          <w:rFonts w:ascii="Times New Roman" w:hAnsi="Times New Roman" w:cs="Times New Roman"/>
          <w:sz w:val="28"/>
          <w:szCs w:val="28"/>
          <w:lang w:val="en-US"/>
        </w:rPr>
        <w:t xml:space="preserve"> </w:t>
      </w:r>
      <w:proofErr w:type="spellStart"/>
      <w:r w:rsidRPr="004E7F6C">
        <w:rPr>
          <w:rFonts w:ascii="Times New Roman" w:hAnsi="Times New Roman" w:cs="Times New Roman"/>
          <w:sz w:val="28"/>
          <w:szCs w:val="28"/>
          <w:lang w:val="en-US"/>
        </w:rPr>
        <w:t>ресурс</w:t>
      </w:r>
      <w:proofErr w:type="spellEnd"/>
      <w:r w:rsidRPr="004E7F6C">
        <w:rPr>
          <w:rFonts w:ascii="Times New Roman" w:hAnsi="Times New Roman" w:cs="Times New Roman"/>
          <w:sz w:val="28"/>
          <w:szCs w:val="28"/>
          <w:lang w:val="en-US"/>
        </w:rPr>
        <w:t>] // World Bank Group: [</w:t>
      </w:r>
      <w:proofErr w:type="spellStart"/>
      <w:r w:rsidRPr="004E7F6C">
        <w:rPr>
          <w:rFonts w:ascii="Times New Roman" w:hAnsi="Times New Roman" w:cs="Times New Roman"/>
          <w:sz w:val="28"/>
          <w:szCs w:val="28"/>
          <w:lang w:val="en-US"/>
        </w:rPr>
        <w:t>сайт</w:t>
      </w:r>
      <w:proofErr w:type="spellEnd"/>
      <w:r w:rsidRPr="004E7F6C">
        <w:rPr>
          <w:rFonts w:ascii="Times New Roman" w:hAnsi="Times New Roman" w:cs="Times New Roman"/>
          <w:sz w:val="28"/>
          <w:szCs w:val="28"/>
          <w:lang w:val="en-US"/>
        </w:rPr>
        <w:t>]. — URL: https://databank.worldbank.org/reports.aspx?source=2&amp;series=NY.GDP.PCAP.CD&amp;country=# (</w:t>
      </w:r>
      <w:proofErr w:type="spellStart"/>
      <w:r w:rsidRPr="004E7F6C">
        <w:rPr>
          <w:rFonts w:ascii="Times New Roman" w:hAnsi="Times New Roman" w:cs="Times New Roman"/>
          <w:sz w:val="28"/>
          <w:szCs w:val="28"/>
          <w:lang w:val="en-US"/>
        </w:rPr>
        <w:t>дата</w:t>
      </w:r>
      <w:proofErr w:type="spellEnd"/>
      <w:r w:rsidRPr="004E7F6C">
        <w:rPr>
          <w:rFonts w:ascii="Times New Roman" w:hAnsi="Times New Roman" w:cs="Times New Roman"/>
          <w:sz w:val="28"/>
          <w:szCs w:val="28"/>
          <w:lang w:val="en-US"/>
        </w:rPr>
        <w:t xml:space="preserve"> </w:t>
      </w:r>
      <w:proofErr w:type="spellStart"/>
      <w:r w:rsidRPr="004E7F6C">
        <w:rPr>
          <w:rFonts w:ascii="Times New Roman" w:hAnsi="Times New Roman" w:cs="Times New Roman"/>
          <w:sz w:val="28"/>
          <w:szCs w:val="28"/>
          <w:lang w:val="en-US"/>
        </w:rPr>
        <w:t>обращения</w:t>
      </w:r>
      <w:proofErr w:type="spellEnd"/>
      <w:r w:rsidRPr="004E7F6C">
        <w:rPr>
          <w:rFonts w:ascii="Times New Roman" w:hAnsi="Times New Roman" w:cs="Times New Roman"/>
          <w:sz w:val="28"/>
          <w:szCs w:val="28"/>
          <w:lang w:val="en-US"/>
        </w:rPr>
        <w:t>: 15.06.2025).</w:t>
      </w:r>
    </w:p>
    <w:p w14:paraId="66A8434A" w14:textId="77777777" w:rsidR="00F1793C" w:rsidRPr="005A291D" w:rsidRDefault="00F1793C" w:rsidP="00F1793C">
      <w:pPr>
        <w:pStyle w:val="af7"/>
        <w:numPr>
          <w:ilvl w:val="0"/>
          <w:numId w:val="31"/>
        </w:numPr>
        <w:spacing w:after="0" w:line="360" w:lineRule="auto"/>
        <w:ind w:left="426"/>
        <w:jc w:val="both"/>
        <w:rPr>
          <w:rFonts w:ascii="Times New Roman" w:hAnsi="Times New Roman" w:cs="Times New Roman"/>
          <w:sz w:val="28"/>
          <w:szCs w:val="28"/>
          <w:lang w:val="en-US"/>
        </w:rPr>
      </w:pPr>
      <w:r w:rsidRPr="004E7F6C">
        <w:rPr>
          <w:rFonts w:ascii="Times New Roman" w:hAnsi="Times New Roman" w:cs="Times New Roman"/>
          <w:sz w:val="28"/>
          <w:szCs w:val="28"/>
          <w:lang w:val="en-US"/>
        </w:rPr>
        <w:t xml:space="preserve">GDP per capita, current prices </w:t>
      </w:r>
      <w:proofErr w:type="gramStart"/>
      <w:r w:rsidRPr="004E7F6C">
        <w:rPr>
          <w:rFonts w:ascii="Times New Roman" w:hAnsi="Times New Roman" w:cs="Times New Roman"/>
          <w:sz w:val="28"/>
          <w:szCs w:val="28"/>
          <w:lang w:val="en-US"/>
        </w:rPr>
        <w:t>/  [</w:t>
      </w:r>
      <w:proofErr w:type="gramEnd"/>
      <w:r w:rsidRPr="004E7F6C">
        <w:rPr>
          <w:rFonts w:ascii="Times New Roman" w:hAnsi="Times New Roman" w:cs="Times New Roman"/>
          <w:sz w:val="28"/>
          <w:szCs w:val="28"/>
        </w:rPr>
        <w:t>Электронный</w:t>
      </w:r>
      <w:r w:rsidRPr="004E7F6C">
        <w:rPr>
          <w:rFonts w:ascii="Times New Roman" w:hAnsi="Times New Roman" w:cs="Times New Roman"/>
          <w:sz w:val="28"/>
          <w:szCs w:val="28"/>
          <w:lang w:val="en-US"/>
        </w:rPr>
        <w:t xml:space="preserve"> </w:t>
      </w:r>
      <w:r w:rsidRPr="004E7F6C">
        <w:rPr>
          <w:rFonts w:ascii="Times New Roman" w:hAnsi="Times New Roman" w:cs="Times New Roman"/>
          <w:sz w:val="28"/>
          <w:szCs w:val="28"/>
        </w:rPr>
        <w:t>ресурс</w:t>
      </w:r>
      <w:r w:rsidRPr="004E7F6C">
        <w:rPr>
          <w:rFonts w:ascii="Times New Roman" w:hAnsi="Times New Roman" w:cs="Times New Roman"/>
          <w:sz w:val="28"/>
          <w:szCs w:val="28"/>
          <w:lang w:val="en-US"/>
        </w:rPr>
        <w:t>] // International Monetary Fund : [</w:t>
      </w:r>
      <w:r w:rsidRPr="004E7F6C">
        <w:rPr>
          <w:rFonts w:ascii="Times New Roman" w:hAnsi="Times New Roman" w:cs="Times New Roman"/>
          <w:sz w:val="28"/>
          <w:szCs w:val="28"/>
        </w:rPr>
        <w:t>сайт</w:t>
      </w:r>
      <w:r w:rsidRPr="004E7F6C">
        <w:rPr>
          <w:rFonts w:ascii="Times New Roman" w:hAnsi="Times New Roman" w:cs="Times New Roman"/>
          <w:sz w:val="28"/>
          <w:szCs w:val="28"/>
          <w:lang w:val="en-US"/>
        </w:rPr>
        <w:t>]. — URL: https://www.imf.org/external/datamapper/NGDPDPC@WEO/USA?year=2025 (</w:t>
      </w:r>
      <w:r w:rsidRPr="004E7F6C">
        <w:rPr>
          <w:rFonts w:ascii="Times New Roman" w:hAnsi="Times New Roman" w:cs="Times New Roman"/>
          <w:sz w:val="28"/>
          <w:szCs w:val="28"/>
        </w:rPr>
        <w:t>дата</w:t>
      </w:r>
      <w:r w:rsidRPr="004E7F6C">
        <w:rPr>
          <w:rFonts w:ascii="Times New Roman" w:hAnsi="Times New Roman" w:cs="Times New Roman"/>
          <w:sz w:val="28"/>
          <w:szCs w:val="28"/>
          <w:lang w:val="en-US"/>
        </w:rPr>
        <w:t xml:space="preserve"> </w:t>
      </w:r>
      <w:r w:rsidRPr="004E7F6C">
        <w:rPr>
          <w:rFonts w:ascii="Times New Roman" w:hAnsi="Times New Roman" w:cs="Times New Roman"/>
          <w:sz w:val="28"/>
          <w:szCs w:val="28"/>
        </w:rPr>
        <w:t>обращения</w:t>
      </w:r>
      <w:r w:rsidRPr="004E7F6C">
        <w:rPr>
          <w:rFonts w:ascii="Times New Roman" w:hAnsi="Times New Roman" w:cs="Times New Roman"/>
          <w:sz w:val="28"/>
          <w:szCs w:val="28"/>
          <w:lang w:val="en-US"/>
        </w:rPr>
        <w:t>: 15.06.2025).</w:t>
      </w:r>
    </w:p>
    <w:p w14:paraId="602A5A61" w14:textId="77777777" w:rsidR="00F1793C" w:rsidRPr="005A291D" w:rsidRDefault="00F1793C" w:rsidP="00F1793C">
      <w:pPr>
        <w:pStyle w:val="af7"/>
        <w:numPr>
          <w:ilvl w:val="0"/>
          <w:numId w:val="31"/>
        </w:numPr>
        <w:spacing w:after="0" w:line="360" w:lineRule="auto"/>
        <w:ind w:left="426"/>
        <w:jc w:val="both"/>
        <w:rPr>
          <w:rFonts w:ascii="Times New Roman" w:hAnsi="Times New Roman" w:cs="Times New Roman"/>
          <w:sz w:val="28"/>
          <w:szCs w:val="28"/>
          <w:lang w:val="en-US"/>
        </w:rPr>
      </w:pPr>
      <w:r w:rsidRPr="005A291D">
        <w:rPr>
          <w:rFonts w:ascii="Times New Roman" w:hAnsi="Times New Roman" w:cs="Times New Roman"/>
          <w:sz w:val="28"/>
          <w:szCs w:val="28"/>
          <w:lang w:val="en-US"/>
        </w:rPr>
        <w:t xml:space="preserve">Distances between countries </w:t>
      </w:r>
      <w:proofErr w:type="gramStart"/>
      <w:r w:rsidRPr="005A291D">
        <w:rPr>
          <w:rFonts w:ascii="Times New Roman" w:hAnsi="Times New Roman" w:cs="Times New Roman"/>
          <w:sz w:val="28"/>
          <w:szCs w:val="28"/>
          <w:lang w:val="en-US"/>
        </w:rPr>
        <w:t>/  [</w:t>
      </w:r>
      <w:proofErr w:type="gramEnd"/>
      <w:r w:rsidRPr="004E7F6C">
        <w:rPr>
          <w:rFonts w:ascii="Times New Roman" w:hAnsi="Times New Roman" w:cs="Times New Roman"/>
          <w:sz w:val="28"/>
          <w:szCs w:val="28"/>
        </w:rPr>
        <w:t>Электронный</w:t>
      </w:r>
      <w:r w:rsidRPr="005A291D">
        <w:rPr>
          <w:rFonts w:ascii="Times New Roman" w:hAnsi="Times New Roman" w:cs="Times New Roman"/>
          <w:sz w:val="28"/>
          <w:szCs w:val="28"/>
          <w:lang w:val="en-US"/>
        </w:rPr>
        <w:t xml:space="preserve"> </w:t>
      </w:r>
      <w:r w:rsidRPr="004E7F6C">
        <w:rPr>
          <w:rFonts w:ascii="Times New Roman" w:hAnsi="Times New Roman" w:cs="Times New Roman"/>
          <w:sz w:val="28"/>
          <w:szCs w:val="28"/>
        </w:rPr>
        <w:t>ресурс</w:t>
      </w:r>
      <w:r w:rsidRPr="005A291D">
        <w:rPr>
          <w:rFonts w:ascii="Times New Roman" w:hAnsi="Times New Roman" w:cs="Times New Roman"/>
          <w:sz w:val="28"/>
          <w:szCs w:val="28"/>
          <w:lang w:val="en-US"/>
        </w:rPr>
        <w:t>] // Kaggle : [</w:t>
      </w:r>
      <w:r w:rsidRPr="004E7F6C">
        <w:rPr>
          <w:rFonts w:ascii="Times New Roman" w:hAnsi="Times New Roman" w:cs="Times New Roman"/>
          <w:sz w:val="28"/>
          <w:szCs w:val="28"/>
        </w:rPr>
        <w:t>сайт</w:t>
      </w:r>
      <w:r w:rsidRPr="005A291D">
        <w:rPr>
          <w:rFonts w:ascii="Times New Roman" w:hAnsi="Times New Roman" w:cs="Times New Roman"/>
          <w:sz w:val="28"/>
          <w:szCs w:val="28"/>
          <w:lang w:val="en-US"/>
        </w:rPr>
        <w:t>]. — URL: https://www.kaggle.com/datasets/vibhudixit/distances-between-countries (</w:t>
      </w:r>
      <w:r w:rsidRPr="004E7F6C">
        <w:rPr>
          <w:rFonts w:ascii="Times New Roman" w:hAnsi="Times New Roman" w:cs="Times New Roman"/>
          <w:sz w:val="28"/>
          <w:szCs w:val="28"/>
        </w:rPr>
        <w:t>дата</w:t>
      </w:r>
      <w:r w:rsidRPr="005A291D">
        <w:rPr>
          <w:rFonts w:ascii="Times New Roman" w:hAnsi="Times New Roman" w:cs="Times New Roman"/>
          <w:sz w:val="28"/>
          <w:szCs w:val="28"/>
          <w:lang w:val="en-US"/>
        </w:rPr>
        <w:t xml:space="preserve"> </w:t>
      </w:r>
      <w:r w:rsidRPr="004E7F6C">
        <w:rPr>
          <w:rFonts w:ascii="Times New Roman" w:hAnsi="Times New Roman" w:cs="Times New Roman"/>
          <w:sz w:val="28"/>
          <w:szCs w:val="28"/>
        </w:rPr>
        <w:t>обращения</w:t>
      </w:r>
      <w:r w:rsidRPr="005A291D">
        <w:rPr>
          <w:rFonts w:ascii="Times New Roman" w:hAnsi="Times New Roman" w:cs="Times New Roman"/>
          <w:sz w:val="28"/>
          <w:szCs w:val="28"/>
          <w:lang w:val="en-US"/>
        </w:rPr>
        <w:t>: 15.06.2025).</w:t>
      </w:r>
    </w:p>
    <w:p w14:paraId="53DA15AD" w14:textId="77777777" w:rsidR="00F1793C" w:rsidRPr="004E7F6C" w:rsidRDefault="00F1793C" w:rsidP="00F1793C">
      <w:pPr>
        <w:pStyle w:val="af7"/>
        <w:numPr>
          <w:ilvl w:val="0"/>
          <w:numId w:val="31"/>
        </w:numPr>
        <w:spacing w:after="0" w:line="360" w:lineRule="auto"/>
        <w:ind w:left="426"/>
        <w:jc w:val="both"/>
        <w:rPr>
          <w:rFonts w:ascii="Times New Roman" w:hAnsi="Times New Roman" w:cs="Times New Roman"/>
          <w:sz w:val="28"/>
          <w:szCs w:val="28"/>
          <w:lang w:val="en-US"/>
        </w:rPr>
      </w:pPr>
      <w:r w:rsidRPr="004E7F6C">
        <w:rPr>
          <w:rFonts w:ascii="Times New Roman" w:hAnsi="Times New Roman" w:cs="Times New Roman"/>
          <w:sz w:val="28"/>
          <w:szCs w:val="28"/>
          <w:lang w:val="en-US"/>
        </w:rPr>
        <w:t xml:space="preserve">Distance Between Cities on Map </w:t>
      </w:r>
      <w:proofErr w:type="gramStart"/>
      <w:r w:rsidRPr="004E7F6C">
        <w:rPr>
          <w:rFonts w:ascii="Times New Roman" w:hAnsi="Times New Roman" w:cs="Times New Roman"/>
          <w:sz w:val="28"/>
          <w:szCs w:val="28"/>
          <w:lang w:val="en-US"/>
        </w:rPr>
        <w:t>/  [</w:t>
      </w:r>
      <w:proofErr w:type="spellStart"/>
      <w:proofErr w:type="gramEnd"/>
      <w:r w:rsidRPr="004E7F6C">
        <w:rPr>
          <w:rFonts w:ascii="Times New Roman" w:hAnsi="Times New Roman" w:cs="Times New Roman"/>
          <w:sz w:val="28"/>
          <w:szCs w:val="28"/>
          <w:lang w:val="en-US"/>
        </w:rPr>
        <w:t>Электронный</w:t>
      </w:r>
      <w:proofErr w:type="spellEnd"/>
      <w:r w:rsidRPr="004E7F6C">
        <w:rPr>
          <w:rFonts w:ascii="Times New Roman" w:hAnsi="Times New Roman" w:cs="Times New Roman"/>
          <w:sz w:val="28"/>
          <w:szCs w:val="28"/>
          <w:lang w:val="en-US"/>
        </w:rPr>
        <w:t xml:space="preserve"> </w:t>
      </w:r>
      <w:proofErr w:type="spellStart"/>
      <w:r w:rsidRPr="004E7F6C">
        <w:rPr>
          <w:rFonts w:ascii="Times New Roman" w:hAnsi="Times New Roman" w:cs="Times New Roman"/>
          <w:sz w:val="28"/>
          <w:szCs w:val="28"/>
          <w:lang w:val="en-US"/>
        </w:rPr>
        <w:t>ресурс</w:t>
      </w:r>
      <w:proofErr w:type="spellEnd"/>
      <w:r w:rsidRPr="004E7F6C">
        <w:rPr>
          <w:rFonts w:ascii="Times New Roman" w:hAnsi="Times New Roman" w:cs="Times New Roman"/>
          <w:sz w:val="28"/>
          <w:szCs w:val="28"/>
          <w:lang w:val="en-US"/>
        </w:rPr>
        <w:t xml:space="preserve">] // </w:t>
      </w:r>
      <w:proofErr w:type="spellStart"/>
      <w:r w:rsidRPr="004E7F6C">
        <w:rPr>
          <w:rFonts w:ascii="Times New Roman" w:hAnsi="Times New Roman" w:cs="Times New Roman"/>
          <w:sz w:val="28"/>
          <w:szCs w:val="28"/>
          <w:lang w:val="en-US"/>
        </w:rPr>
        <w:t>DistanceFromTo</w:t>
      </w:r>
      <w:proofErr w:type="spellEnd"/>
      <w:r w:rsidRPr="004E7F6C">
        <w:rPr>
          <w:rFonts w:ascii="Times New Roman" w:hAnsi="Times New Roman" w:cs="Times New Roman"/>
          <w:sz w:val="28"/>
          <w:szCs w:val="28"/>
          <w:lang w:val="en-US"/>
        </w:rPr>
        <w:t xml:space="preserve"> : [</w:t>
      </w:r>
      <w:proofErr w:type="spellStart"/>
      <w:r w:rsidRPr="004E7F6C">
        <w:rPr>
          <w:rFonts w:ascii="Times New Roman" w:hAnsi="Times New Roman" w:cs="Times New Roman"/>
          <w:sz w:val="28"/>
          <w:szCs w:val="28"/>
          <w:lang w:val="en-US"/>
        </w:rPr>
        <w:t>сайт</w:t>
      </w:r>
      <w:proofErr w:type="spellEnd"/>
      <w:r w:rsidRPr="004E7F6C">
        <w:rPr>
          <w:rFonts w:ascii="Times New Roman" w:hAnsi="Times New Roman" w:cs="Times New Roman"/>
          <w:sz w:val="28"/>
          <w:szCs w:val="28"/>
          <w:lang w:val="en-US"/>
        </w:rPr>
        <w:t>]. — URL: https://</w:t>
      </w:r>
      <w:proofErr w:type="spellStart"/>
      <w:r w:rsidRPr="004E7F6C">
        <w:rPr>
          <w:rFonts w:ascii="Times New Roman" w:hAnsi="Times New Roman" w:cs="Times New Roman"/>
          <w:sz w:val="28"/>
          <w:szCs w:val="28"/>
          <w:lang w:val="en-US"/>
        </w:rPr>
        <w:t>www.distancefromto.net</w:t>
      </w:r>
      <w:proofErr w:type="spellEnd"/>
      <w:r w:rsidRPr="004E7F6C">
        <w:rPr>
          <w:rFonts w:ascii="Times New Roman" w:hAnsi="Times New Roman" w:cs="Times New Roman"/>
          <w:sz w:val="28"/>
          <w:szCs w:val="28"/>
          <w:lang w:val="en-US"/>
        </w:rPr>
        <w:t>/ (</w:t>
      </w:r>
      <w:proofErr w:type="spellStart"/>
      <w:r w:rsidRPr="004E7F6C">
        <w:rPr>
          <w:rFonts w:ascii="Times New Roman" w:hAnsi="Times New Roman" w:cs="Times New Roman"/>
          <w:sz w:val="28"/>
          <w:szCs w:val="28"/>
          <w:lang w:val="en-US"/>
        </w:rPr>
        <w:t>дата</w:t>
      </w:r>
      <w:proofErr w:type="spellEnd"/>
      <w:r w:rsidRPr="004E7F6C">
        <w:rPr>
          <w:rFonts w:ascii="Times New Roman" w:hAnsi="Times New Roman" w:cs="Times New Roman"/>
          <w:sz w:val="28"/>
          <w:szCs w:val="28"/>
          <w:lang w:val="en-US"/>
        </w:rPr>
        <w:t xml:space="preserve"> </w:t>
      </w:r>
      <w:proofErr w:type="spellStart"/>
      <w:r w:rsidRPr="004E7F6C">
        <w:rPr>
          <w:rFonts w:ascii="Times New Roman" w:hAnsi="Times New Roman" w:cs="Times New Roman"/>
          <w:sz w:val="28"/>
          <w:szCs w:val="28"/>
          <w:lang w:val="en-US"/>
        </w:rPr>
        <w:t>обращения</w:t>
      </w:r>
      <w:proofErr w:type="spellEnd"/>
      <w:r w:rsidRPr="004E7F6C">
        <w:rPr>
          <w:rFonts w:ascii="Times New Roman" w:hAnsi="Times New Roman" w:cs="Times New Roman"/>
          <w:sz w:val="28"/>
          <w:szCs w:val="28"/>
          <w:lang w:val="en-US"/>
        </w:rPr>
        <w:t>: 15.06.2025).</w:t>
      </w:r>
    </w:p>
    <w:p w14:paraId="5DAC7106" w14:textId="77777777" w:rsidR="00F1793C" w:rsidRDefault="00F1793C" w:rsidP="00F1793C">
      <w:pPr>
        <w:pStyle w:val="af7"/>
        <w:numPr>
          <w:ilvl w:val="0"/>
          <w:numId w:val="31"/>
        </w:numPr>
        <w:spacing w:after="0" w:line="360" w:lineRule="auto"/>
        <w:ind w:left="426"/>
        <w:jc w:val="both"/>
        <w:rPr>
          <w:rFonts w:ascii="Times New Roman" w:hAnsi="Times New Roman" w:cs="Times New Roman"/>
          <w:sz w:val="28"/>
          <w:szCs w:val="28"/>
        </w:rPr>
      </w:pPr>
      <w:r w:rsidRPr="004E7F6C">
        <w:rPr>
          <w:rFonts w:ascii="Times New Roman" w:hAnsi="Times New Roman" w:cs="Times New Roman"/>
          <w:sz w:val="28"/>
          <w:szCs w:val="28"/>
        </w:rPr>
        <w:t>Внешнеэкономическая деятельность / [Электронный ресурс] // Министерство экономического развития Российской Федерации : [сайт]. — URL: https://economy.gov.ru/material/directions/vneshneekonomicheskaya_deyatelnost/ (дата обращения: 14.06.2025).</w:t>
      </w:r>
    </w:p>
    <w:p w14:paraId="4BC77DD6" w14:textId="31BBED39" w:rsidR="00EA3B29" w:rsidRPr="004E7F6C" w:rsidRDefault="00EA3B29" w:rsidP="00F1793C">
      <w:pPr>
        <w:pStyle w:val="af7"/>
        <w:numPr>
          <w:ilvl w:val="0"/>
          <w:numId w:val="31"/>
        </w:numPr>
        <w:spacing w:after="0" w:line="360" w:lineRule="auto"/>
        <w:ind w:left="426"/>
        <w:jc w:val="both"/>
        <w:rPr>
          <w:rFonts w:ascii="Times New Roman" w:hAnsi="Times New Roman" w:cs="Times New Roman"/>
          <w:sz w:val="28"/>
          <w:szCs w:val="28"/>
        </w:rPr>
      </w:pPr>
      <w:r w:rsidRPr="00EA3B29">
        <w:rPr>
          <w:rFonts w:ascii="Times New Roman" w:hAnsi="Times New Roman" w:cs="Times New Roman"/>
          <w:sz w:val="28"/>
          <w:szCs w:val="28"/>
        </w:rPr>
        <w:t xml:space="preserve">Итоги внешней торговли со всеми странами /  [Электронный ресурс] // Федеральная таможенная служба : [сайт]. — URL: </w:t>
      </w:r>
      <w:r w:rsidRPr="00EA3B29">
        <w:rPr>
          <w:rFonts w:ascii="Times New Roman" w:hAnsi="Times New Roman" w:cs="Times New Roman"/>
          <w:sz w:val="28"/>
          <w:szCs w:val="28"/>
        </w:rPr>
        <w:lastRenderedPageBreak/>
        <w:t>https://customs.gov.ru/statistic/vneshn-torg/vneshn-torg-countries (дата обращения: 17.06.2025).</w:t>
      </w:r>
    </w:p>
    <w:p w14:paraId="6DCB6FF6" w14:textId="44A0A6C4" w:rsidR="00F1793C" w:rsidRPr="004E7F6C" w:rsidRDefault="00A83A76" w:rsidP="00F1793C">
      <w:pPr>
        <w:pStyle w:val="af7"/>
        <w:numPr>
          <w:ilvl w:val="0"/>
          <w:numId w:val="31"/>
        </w:numPr>
        <w:spacing w:after="0" w:line="360" w:lineRule="auto"/>
        <w:ind w:left="426"/>
        <w:jc w:val="both"/>
        <w:rPr>
          <w:rFonts w:ascii="Times New Roman" w:hAnsi="Times New Roman" w:cs="Times New Roman"/>
          <w:sz w:val="28"/>
          <w:szCs w:val="28"/>
        </w:rPr>
      </w:pPr>
      <w:r w:rsidRPr="00A83A76">
        <w:rPr>
          <w:rFonts w:ascii="Times New Roman" w:hAnsi="Times New Roman" w:cs="Times New Roman"/>
          <w:sz w:val="28"/>
          <w:szCs w:val="28"/>
        </w:rPr>
        <w:t xml:space="preserve"> </w:t>
      </w:r>
      <w:r w:rsidR="00F1793C" w:rsidRPr="004E7F6C">
        <w:rPr>
          <w:rFonts w:ascii="Times New Roman" w:hAnsi="Times New Roman" w:cs="Times New Roman"/>
          <w:sz w:val="28"/>
          <w:szCs w:val="28"/>
        </w:rPr>
        <w:t>Минэкономразвития: по итогам 2024 года товарооборот между Россией и Казахстаном достиг более 28 млрд долларов /  [Электронный ресурс] // Министерство экономического развития Российской Федерации : [сайт]. — URL: https://www.economy.gov.ru/material/news/minekonomrazvitiya_po_itogam_2024_goda_tovarooborot_mezhdu_rossiey_i_kazahstanom_dostig_bolee_28_mlrd_dollarov.html (дата обращения: 14.06.2025).</w:t>
      </w:r>
    </w:p>
    <w:p w14:paraId="22CC96BF" w14:textId="74343C79" w:rsidR="00205958" w:rsidRPr="004E7F6C" w:rsidRDefault="00550ABF" w:rsidP="004E7F6C">
      <w:pPr>
        <w:pStyle w:val="af7"/>
        <w:numPr>
          <w:ilvl w:val="0"/>
          <w:numId w:val="31"/>
        </w:numPr>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4E7F6C" w:rsidRPr="004E7F6C">
        <w:rPr>
          <w:rFonts w:ascii="Times New Roman" w:hAnsi="Times New Roman" w:cs="Times New Roman"/>
          <w:sz w:val="28"/>
          <w:szCs w:val="28"/>
        </w:rPr>
        <w:t>Лощенкова</w:t>
      </w:r>
      <w:proofErr w:type="spellEnd"/>
      <w:r w:rsidR="004E7F6C" w:rsidRPr="004E7F6C">
        <w:rPr>
          <w:rFonts w:ascii="Times New Roman" w:hAnsi="Times New Roman" w:cs="Times New Roman"/>
          <w:sz w:val="28"/>
          <w:szCs w:val="28"/>
        </w:rPr>
        <w:t xml:space="preserve"> А.Н. Внешняя торговля / </w:t>
      </w:r>
      <w:proofErr w:type="spellStart"/>
      <w:r w:rsidR="004E7F6C" w:rsidRPr="004E7F6C">
        <w:rPr>
          <w:rFonts w:ascii="Times New Roman" w:hAnsi="Times New Roman" w:cs="Times New Roman"/>
          <w:sz w:val="28"/>
          <w:szCs w:val="28"/>
        </w:rPr>
        <w:t>Лощенкова</w:t>
      </w:r>
      <w:proofErr w:type="spellEnd"/>
      <w:r w:rsidR="004E7F6C" w:rsidRPr="004E7F6C">
        <w:rPr>
          <w:rFonts w:ascii="Times New Roman" w:hAnsi="Times New Roman" w:cs="Times New Roman"/>
          <w:sz w:val="28"/>
          <w:szCs w:val="28"/>
        </w:rPr>
        <w:t xml:space="preserve"> А.Н. [Электронный ресурс] // Большая российская энциклопедия : [сайт]. — URL: https://bigenc.ru/c/vneshniaia-torgovlia-418ee0 (дата обращения: 15.06.2025).</w:t>
      </w:r>
    </w:p>
    <w:p w14:paraId="536FEEEB" w14:textId="1300E552" w:rsidR="00A83A76" w:rsidRDefault="00550ABF" w:rsidP="00400D2C">
      <w:pPr>
        <w:pStyle w:val="af7"/>
        <w:numPr>
          <w:ilvl w:val="0"/>
          <w:numId w:val="31"/>
        </w:numPr>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 xml:space="preserve"> </w:t>
      </w:r>
      <w:r w:rsidR="00B45D29" w:rsidRPr="004E7F6C">
        <w:rPr>
          <w:rFonts w:ascii="Times New Roman" w:hAnsi="Times New Roman" w:cs="Times New Roman"/>
          <w:sz w:val="28"/>
          <w:szCs w:val="28"/>
        </w:rPr>
        <w:t>Ткачёв И., Виноградова Е. Таможня раскрыла топ-10 торговых партнеров России / Ткачёв И., Виноградова Е. [Электронный ресурс] // РБК : [сайт]. — URL: https://www.rbc.ru/economics/02/01/2025/676fd1eb9a7947cb9e223e39 (дата обращения: 14.06.2025).</w:t>
      </w:r>
    </w:p>
    <w:p w14:paraId="2BFA1DD4" w14:textId="44377493" w:rsidR="00D675A4" w:rsidRPr="00D675A4" w:rsidRDefault="00D675A4" w:rsidP="00EF3657">
      <w:pPr>
        <w:rPr>
          <w:rFonts w:ascii="Times New Roman" w:hAnsi="Times New Roman" w:cs="Times New Roman"/>
          <w:sz w:val="28"/>
          <w:szCs w:val="28"/>
        </w:rPr>
      </w:pPr>
    </w:p>
    <w:sectPr w:rsidR="00D675A4" w:rsidRPr="00D675A4" w:rsidSect="00F63170">
      <w:footerReference w:type="default" r:id="rId2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FA9012" w14:textId="77777777" w:rsidR="00927682" w:rsidRDefault="00927682">
      <w:pPr>
        <w:spacing w:after="0" w:line="240" w:lineRule="auto"/>
      </w:pPr>
      <w:r>
        <w:separator/>
      </w:r>
    </w:p>
  </w:endnote>
  <w:endnote w:type="continuationSeparator" w:id="0">
    <w:p w14:paraId="6543CA87" w14:textId="77777777" w:rsidR="00927682" w:rsidRDefault="00927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0762964"/>
      <w:docPartObj>
        <w:docPartGallery w:val="Page Numbers (Bottom of Page)"/>
        <w:docPartUnique/>
      </w:docPartObj>
    </w:sdtPr>
    <w:sdtEndPr>
      <w:rPr>
        <w:rFonts w:ascii="Times New Roman" w:hAnsi="Times New Roman" w:cs="Times New Roman"/>
        <w:sz w:val="28"/>
        <w:szCs w:val="28"/>
      </w:rPr>
    </w:sdtEndPr>
    <w:sdtContent>
      <w:p w14:paraId="74D8680C" w14:textId="51028884" w:rsidR="00F63170" w:rsidRPr="00F63170" w:rsidRDefault="00F63170" w:rsidP="00F63170">
        <w:pPr>
          <w:pStyle w:val="a6"/>
          <w:jc w:val="center"/>
          <w:rPr>
            <w:rFonts w:ascii="Times New Roman" w:hAnsi="Times New Roman" w:cs="Times New Roman"/>
            <w:sz w:val="28"/>
            <w:szCs w:val="28"/>
          </w:rPr>
        </w:pPr>
        <w:r w:rsidRPr="00F63170">
          <w:rPr>
            <w:rFonts w:ascii="Times New Roman" w:hAnsi="Times New Roman" w:cs="Times New Roman"/>
            <w:sz w:val="28"/>
            <w:szCs w:val="28"/>
          </w:rPr>
          <w:fldChar w:fldCharType="begin"/>
        </w:r>
        <w:r w:rsidRPr="00F63170">
          <w:rPr>
            <w:rFonts w:ascii="Times New Roman" w:hAnsi="Times New Roman" w:cs="Times New Roman"/>
            <w:sz w:val="28"/>
            <w:szCs w:val="28"/>
          </w:rPr>
          <w:instrText>PAGE   \* MERGEFORMAT</w:instrText>
        </w:r>
        <w:r w:rsidRPr="00F63170">
          <w:rPr>
            <w:rFonts w:ascii="Times New Roman" w:hAnsi="Times New Roman" w:cs="Times New Roman"/>
            <w:sz w:val="28"/>
            <w:szCs w:val="28"/>
          </w:rPr>
          <w:fldChar w:fldCharType="separate"/>
        </w:r>
        <w:r w:rsidRPr="00F63170">
          <w:rPr>
            <w:rFonts w:ascii="Times New Roman" w:hAnsi="Times New Roman" w:cs="Times New Roman"/>
            <w:sz w:val="28"/>
            <w:szCs w:val="28"/>
          </w:rPr>
          <w:t>2</w:t>
        </w:r>
        <w:r w:rsidRPr="00F63170">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6E1695" w14:textId="77777777" w:rsidR="00927682" w:rsidRDefault="00927682">
      <w:pPr>
        <w:spacing w:after="0" w:line="240" w:lineRule="auto"/>
      </w:pPr>
      <w:r>
        <w:separator/>
      </w:r>
    </w:p>
  </w:footnote>
  <w:footnote w:type="continuationSeparator" w:id="0">
    <w:p w14:paraId="5060C84A" w14:textId="77777777" w:rsidR="00927682" w:rsidRDefault="00927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07C16"/>
    <w:multiLevelType w:val="hybridMultilevel"/>
    <w:tmpl w:val="5F62D04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CF0071C"/>
    <w:multiLevelType w:val="hybridMultilevel"/>
    <w:tmpl w:val="BCE2BA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0F2EF2"/>
    <w:multiLevelType w:val="hybridMultilevel"/>
    <w:tmpl w:val="7C204098"/>
    <w:lvl w:ilvl="0" w:tplc="04190001">
      <w:start w:val="1"/>
      <w:numFmt w:val="bullet"/>
      <w:lvlText w:val=""/>
      <w:lvlJc w:val="left"/>
      <w:pPr>
        <w:ind w:left="1512" w:hanging="360"/>
      </w:pPr>
      <w:rPr>
        <w:rFonts w:ascii="Symbol" w:hAnsi="Symbol"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3" w15:restartNumberingAfterBreak="0">
    <w:nsid w:val="11761771"/>
    <w:multiLevelType w:val="hybridMultilevel"/>
    <w:tmpl w:val="E2E6349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C7A3DED"/>
    <w:multiLevelType w:val="hybridMultilevel"/>
    <w:tmpl w:val="CCD4577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E560455"/>
    <w:multiLevelType w:val="hybridMultilevel"/>
    <w:tmpl w:val="27925AA6"/>
    <w:lvl w:ilvl="0" w:tplc="32985D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EB53D82"/>
    <w:multiLevelType w:val="hybridMultilevel"/>
    <w:tmpl w:val="26D874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3371F01"/>
    <w:multiLevelType w:val="hybridMultilevel"/>
    <w:tmpl w:val="2362A83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2D0003A6"/>
    <w:multiLevelType w:val="hybridMultilevel"/>
    <w:tmpl w:val="4A9EE0CA"/>
    <w:lvl w:ilvl="0" w:tplc="3B14FBB8">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D6E213B"/>
    <w:multiLevelType w:val="multilevel"/>
    <w:tmpl w:val="04AEC4D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338D6C7A"/>
    <w:multiLevelType w:val="hybridMultilevel"/>
    <w:tmpl w:val="504A947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385374D1"/>
    <w:multiLevelType w:val="hybridMultilevel"/>
    <w:tmpl w:val="9DA2C4A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3AFC1DAC"/>
    <w:multiLevelType w:val="hybridMultilevel"/>
    <w:tmpl w:val="093ED35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3D3B3F29"/>
    <w:multiLevelType w:val="hybridMultilevel"/>
    <w:tmpl w:val="A6C6A6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FBD00B1"/>
    <w:multiLevelType w:val="hybridMultilevel"/>
    <w:tmpl w:val="623864A6"/>
    <w:lvl w:ilvl="0" w:tplc="BFD0224A">
      <w:start w:val="1"/>
      <w:numFmt w:val="decimal"/>
      <w:lvlText w:val="%1)"/>
      <w:lvlJc w:val="left"/>
      <w:pPr>
        <w:ind w:left="709" w:hanging="360"/>
      </w:pPr>
    </w:lvl>
    <w:lvl w:ilvl="1" w:tplc="B9441390">
      <w:start w:val="1"/>
      <w:numFmt w:val="lowerLetter"/>
      <w:lvlText w:val="%2."/>
      <w:lvlJc w:val="left"/>
      <w:pPr>
        <w:ind w:left="1429" w:hanging="360"/>
      </w:pPr>
    </w:lvl>
    <w:lvl w:ilvl="2" w:tplc="C1E2B464">
      <w:start w:val="1"/>
      <w:numFmt w:val="lowerRoman"/>
      <w:lvlText w:val="%3."/>
      <w:lvlJc w:val="right"/>
      <w:pPr>
        <w:ind w:left="2149" w:hanging="180"/>
      </w:pPr>
    </w:lvl>
    <w:lvl w:ilvl="3" w:tplc="EDC43364">
      <w:start w:val="1"/>
      <w:numFmt w:val="decimal"/>
      <w:lvlText w:val="%4."/>
      <w:lvlJc w:val="left"/>
      <w:pPr>
        <w:ind w:left="2869" w:hanging="360"/>
      </w:pPr>
    </w:lvl>
    <w:lvl w:ilvl="4" w:tplc="D3B0ABAC">
      <w:start w:val="1"/>
      <w:numFmt w:val="lowerLetter"/>
      <w:lvlText w:val="%5."/>
      <w:lvlJc w:val="left"/>
      <w:pPr>
        <w:ind w:left="3589" w:hanging="360"/>
      </w:pPr>
    </w:lvl>
    <w:lvl w:ilvl="5" w:tplc="7F9AD9D8">
      <w:start w:val="1"/>
      <w:numFmt w:val="lowerRoman"/>
      <w:lvlText w:val="%6."/>
      <w:lvlJc w:val="right"/>
      <w:pPr>
        <w:ind w:left="4309" w:hanging="180"/>
      </w:pPr>
    </w:lvl>
    <w:lvl w:ilvl="6" w:tplc="B43CFF42">
      <w:start w:val="1"/>
      <w:numFmt w:val="decimal"/>
      <w:lvlText w:val="%7."/>
      <w:lvlJc w:val="left"/>
      <w:pPr>
        <w:ind w:left="5029" w:hanging="360"/>
      </w:pPr>
    </w:lvl>
    <w:lvl w:ilvl="7" w:tplc="3F8C616E">
      <w:start w:val="1"/>
      <w:numFmt w:val="lowerLetter"/>
      <w:lvlText w:val="%8."/>
      <w:lvlJc w:val="left"/>
      <w:pPr>
        <w:ind w:left="5749" w:hanging="360"/>
      </w:pPr>
    </w:lvl>
    <w:lvl w:ilvl="8" w:tplc="1EE225BE">
      <w:start w:val="1"/>
      <w:numFmt w:val="lowerRoman"/>
      <w:lvlText w:val="%9."/>
      <w:lvlJc w:val="right"/>
      <w:pPr>
        <w:ind w:left="6469" w:hanging="180"/>
      </w:pPr>
    </w:lvl>
  </w:abstractNum>
  <w:abstractNum w:abstractNumId="15" w15:restartNumberingAfterBreak="0">
    <w:nsid w:val="46352868"/>
    <w:multiLevelType w:val="hybridMultilevel"/>
    <w:tmpl w:val="B22E352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4C330F2C"/>
    <w:multiLevelType w:val="hybridMultilevel"/>
    <w:tmpl w:val="612E967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50087AFD"/>
    <w:multiLevelType w:val="hybridMultilevel"/>
    <w:tmpl w:val="11FC448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50EE0EB8"/>
    <w:multiLevelType w:val="hybridMultilevel"/>
    <w:tmpl w:val="882EAF0E"/>
    <w:lvl w:ilvl="0" w:tplc="0419000F">
      <w:start w:val="3"/>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47A1458"/>
    <w:multiLevelType w:val="hybridMultilevel"/>
    <w:tmpl w:val="504A9478"/>
    <w:lvl w:ilvl="0" w:tplc="69BE3C58">
      <w:start w:val="1"/>
      <w:numFmt w:val="decimal"/>
      <w:lvlText w:val="%1."/>
      <w:lvlJc w:val="left"/>
      <w:pPr>
        <w:ind w:left="720" w:hanging="360"/>
      </w:pPr>
      <w:rPr>
        <w:rFonts w:hint="default"/>
      </w:rPr>
    </w:lvl>
    <w:lvl w:ilvl="1" w:tplc="720C9470">
      <w:start w:val="1"/>
      <w:numFmt w:val="lowerLetter"/>
      <w:lvlText w:val="%2."/>
      <w:lvlJc w:val="left"/>
      <w:pPr>
        <w:ind w:left="1440" w:hanging="360"/>
      </w:pPr>
    </w:lvl>
    <w:lvl w:ilvl="2" w:tplc="FF3AE702">
      <w:start w:val="1"/>
      <w:numFmt w:val="lowerRoman"/>
      <w:lvlText w:val="%3."/>
      <w:lvlJc w:val="right"/>
      <w:pPr>
        <w:ind w:left="2160" w:hanging="180"/>
      </w:pPr>
    </w:lvl>
    <w:lvl w:ilvl="3" w:tplc="CBC6F728">
      <w:start w:val="1"/>
      <w:numFmt w:val="decimal"/>
      <w:lvlText w:val="%4."/>
      <w:lvlJc w:val="left"/>
      <w:pPr>
        <w:ind w:left="2880" w:hanging="360"/>
      </w:pPr>
    </w:lvl>
    <w:lvl w:ilvl="4" w:tplc="42A4E04E">
      <w:start w:val="1"/>
      <w:numFmt w:val="lowerLetter"/>
      <w:lvlText w:val="%5."/>
      <w:lvlJc w:val="left"/>
      <w:pPr>
        <w:ind w:left="3600" w:hanging="360"/>
      </w:pPr>
    </w:lvl>
    <w:lvl w:ilvl="5" w:tplc="8B085CD6">
      <w:start w:val="1"/>
      <w:numFmt w:val="lowerRoman"/>
      <w:lvlText w:val="%6."/>
      <w:lvlJc w:val="right"/>
      <w:pPr>
        <w:ind w:left="4320" w:hanging="180"/>
      </w:pPr>
    </w:lvl>
    <w:lvl w:ilvl="6" w:tplc="F6B06CE0">
      <w:start w:val="1"/>
      <w:numFmt w:val="decimal"/>
      <w:lvlText w:val="%7."/>
      <w:lvlJc w:val="left"/>
      <w:pPr>
        <w:ind w:left="5040" w:hanging="360"/>
      </w:pPr>
    </w:lvl>
    <w:lvl w:ilvl="7" w:tplc="48CC3034">
      <w:start w:val="1"/>
      <w:numFmt w:val="lowerLetter"/>
      <w:lvlText w:val="%8."/>
      <w:lvlJc w:val="left"/>
      <w:pPr>
        <w:ind w:left="5760" w:hanging="360"/>
      </w:pPr>
    </w:lvl>
    <w:lvl w:ilvl="8" w:tplc="A426B252">
      <w:start w:val="1"/>
      <w:numFmt w:val="lowerRoman"/>
      <w:lvlText w:val="%9."/>
      <w:lvlJc w:val="right"/>
      <w:pPr>
        <w:ind w:left="6480" w:hanging="180"/>
      </w:pPr>
    </w:lvl>
  </w:abstractNum>
  <w:abstractNum w:abstractNumId="20" w15:restartNumberingAfterBreak="0">
    <w:nsid w:val="58CE1EBA"/>
    <w:multiLevelType w:val="multilevel"/>
    <w:tmpl w:val="DF32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1D24A3"/>
    <w:multiLevelType w:val="hybridMultilevel"/>
    <w:tmpl w:val="7CE4C8E6"/>
    <w:lvl w:ilvl="0" w:tplc="3B14FBB8">
      <w:start w:val="1"/>
      <w:numFmt w:val="bullet"/>
      <w:lvlText w:val="-"/>
      <w:lvlJc w:val="left"/>
      <w:pPr>
        <w:ind w:left="3600" w:hanging="360"/>
      </w:pPr>
      <w:rPr>
        <w:rFonts w:ascii="Times New Roman" w:hAnsi="Times New Roman" w:cs="Times New Roman"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2" w15:restartNumberingAfterBreak="0">
    <w:nsid w:val="5D206F0A"/>
    <w:multiLevelType w:val="hybridMultilevel"/>
    <w:tmpl w:val="659C8E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4196E19"/>
    <w:multiLevelType w:val="hybridMultilevel"/>
    <w:tmpl w:val="E250A8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5C74E20"/>
    <w:multiLevelType w:val="hybridMultilevel"/>
    <w:tmpl w:val="E772BCC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8A84DFD"/>
    <w:multiLevelType w:val="hybridMultilevel"/>
    <w:tmpl w:val="68D676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B0870DD"/>
    <w:multiLevelType w:val="hybridMultilevel"/>
    <w:tmpl w:val="541C4C1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6C0003F8"/>
    <w:multiLevelType w:val="hybridMultilevel"/>
    <w:tmpl w:val="0706E0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E771F8D"/>
    <w:multiLevelType w:val="hybridMultilevel"/>
    <w:tmpl w:val="C57A6F9C"/>
    <w:lvl w:ilvl="0" w:tplc="BF36EDDC">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9" w15:restartNumberingAfterBreak="0">
    <w:nsid w:val="707D4817"/>
    <w:multiLevelType w:val="hybridMultilevel"/>
    <w:tmpl w:val="DB2E277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8565362"/>
    <w:multiLevelType w:val="hybridMultilevel"/>
    <w:tmpl w:val="1660E48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7EC8243C"/>
    <w:multiLevelType w:val="hybridMultilevel"/>
    <w:tmpl w:val="A62089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FA650BE"/>
    <w:multiLevelType w:val="hybridMultilevel"/>
    <w:tmpl w:val="AF4EB722"/>
    <w:lvl w:ilvl="0" w:tplc="2430C926">
      <w:start w:val="1"/>
      <w:numFmt w:val="decimal"/>
      <w:lvlText w:val="%1)"/>
      <w:lvlJc w:val="left"/>
      <w:pPr>
        <w:ind w:left="1417" w:hanging="360"/>
      </w:pPr>
    </w:lvl>
    <w:lvl w:ilvl="1" w:tplc="3284458C">
      <w:start w:val="1"/>
      <w:numFmt w:val="lowerLetter"/>
      <w:lvlText w:val="%2."/>
      <w:lvlJc w:val="left"/>
      <w:pPr>
        <w:ind w:left="2137" w:hanging="360"/>
      </w:pPr>
    </w:lvl>
    <w:lvl w:ilvl="2" w:tplc="81B8D970">
      <w:start w:val="1"/>
      <w:numFmt w:val="lowerRoman"/>
      <w:lvlText w:val="%3."/>
      <w:lvlJc w:val="right"/>
      <w:pPr>
        <w:ind w:left="2857" w:hanging="180"/>
      </w:pPr>
    </w:lvl>
    <w:lvl w:ilvl="3" w:tplc="15829D12">
      <w:start w:val="1"/>
      <w:numFmt w:val="decimal"/>
      <w:lvlText w:val="%4."/>
      <w:lvlJc w:val="left"/>
      <w:pPr>
        <w:ind w:left="3577" w:hanging="360"/>
      </w:pPr>
    </w:lvl>
    <w:lvl w:ilvl="4" w:tplc="338C0736">
      <w:start w:val="1"/>
      <w:numFmt w:val="lowerLetter"/>
      <w:lvlText w:val="%5."/>
      <w:lvlJc w:val="left"/>
      <w:pPr>
        <w:ind w:left="4297" w:hanging="360"/>
      </w:pPr>
    </w:lvl>
    <w:lvl w:ilvl="5" w:tplc="FBE408C4">
      <w:start w:val="1"/>
      <w:numFmt w:val="lowerRoman"/>
      <w:lvlText w:val="%6."/>
      <w:lvlJc w:val="right"/>
      <w:pPr>
        <w:ind w:left="5017" w:hanging="180"/>
      </w:pPr>
    </w:lvl>
    <w:lvl w:ilvl="6" w:tplc="97482C84">
      <w:start w:val="1"/>
      <w:numFmt w:val="decimal"/>
      <w:lvlText w:val="%7."/>
      <w:lvlJc w:val="left"/>
      <w:pPr>
        <w:ind w:left="5737" w:hanging="360"/>
      </w:pPr>
    </w:lvl>
    <w:lvl w:ilvl="7" w:tplc="14F0C248">
      <w:start w:val="1"/>
      <w:numFmt w:val="lowerLetter"/>
      <w:lvlText w:val="%8."/>
      <w:lvlJc w:val="left"/>
      <w:pPr>
        <w:ind w:left="6457" w:hanging="360"/>
      </w:pPr>
    </w:lvl>
    <w:lvl w:ilvl="8" w:tplc="BE9AC77C">
      <w:start w:val="1"/>
      <w:numFmt w:val="lowerRoman"/>
      <w:lvlText w:val="%9."/>
      <w:lvlJc w:val="right"/>
      <w:pPr>
        <w:ind w:left="7177" w:hanging="180"/>
      </w:pPr>
    </w:lvl>
  </w:abstractNum>
  <w:num w:numId="1" w16cid:durableId="1593471297">
    <w:abstractNumId w:val="19"/>
  </w:num>
  <w:num w:numId="2" w16cid:durableId="359937759">
    <w:abstractNumId w:val="32"/>
  </w:num>
  <w:num w:numId="3" w16cid:durableId="2033803584">
    <w:abstractNumId w:val="14"/>
  </w:num>
  <w:num w:numId="4" w16cid:durableId="1402943416">
    <w:abstractNumId w:val="20"/>
  </w:num>
  <w:num w:numId="5" w16cid:durableId="536242959">
    <w:abstractNumId w:val="26"/>
  </w:num>
  <w:num w:numId="6" w16cid:durableId="600526299">
    <w:abstractNumId w:val="0"/>
  </w:num>
  <w:num w:numId="7" w16cid:durableId="1732733413">
    <w:abstractNumId w:val="11"/>
  </w:num>
  <w:num w:numId="8" w16cid:durableId="1494107360">
    <w:abstractNumId w:val="2"/>
  </w:num>
  <w:num w:numId="9" w16cid:durableId="1708944165">
    <w:abstractNumId w:val="12"/>
  </w:num>
  <w:num w:numId="10" w16cid:durableId="1618565784">
    <w:abstractNumId w:val="17"/>
  </w:num>
  <w:num w:numId="11" w16cid:durableId="1146314199">
    <w:abstractNumId w:val="16"/>
  </w:num>
  <w:num w:numId="12" w16cid:durableId="1886600483">
    <w:abstractNumId w:val="7"/>
  </w:num>
  <w:num w:numId="13" w16cid:durableId="790630674">
    <w:abstractNumId w:val="3"/>
  </w:num>
  <w:num w:numId="14" w16cid:durableId="945818605">
    <w:abstractNumId w:val="13"/>
  </w:num>
  <w:num w:numId="15" w16cid:durableId="764955190">
    <w:abstractNumId w:val="15"/>
  </w:num>
  <w:num w:numId="16" w16cid:durableId="1972905672">
    <w:abstractNumId w:val="30"/>
  </w:num>
  <w:num w:numId="17" w16cid:durableId="891964725">
    <w:abstractNumId w:val="4"/>
  </w:num>
  <w:num w:numId="18" w16cid:durableId="976687350">
    <w:abstractNumId w:val="24"/>
  </w:num>
  <w:num w:numId="19" w16cid:durableId="2824877">
    <w:abstractNumId w:val="9"/>
  </w:num>
  <w:num w:numId="20" w16cid:durableId="716244122">
    <w:abstractNumId w:val="18"/>
  </w:num>
  <w:num w:numId="21" w16cid:durableId="1936743527">
    <w:abstractNumId w:val="6"/>
  </w:num>
  <w:num w:numId="22" w16cid:durableId="1081635746">
    <w:abstractNumId w:val="22"/>
  </w:num>
  <w:num w:numId="23" w16cid:durableId="1419407350">
    <w:abstractNumId w:val="29"/>
  </w:num>
  <w:num w:numId="24" w16cid:durableId="1293756441">
    <w:abstractNumId w:val="1"/>
  </w:num>
  <w:num w:numId="25" w16cid:durableId="665747398">
    <w:abstractNumId w:val="8"/>
  </w:num>
  <w:num w:numId="26" w16cid:durableId="1918830307">
    <w:abstractNumId w:val="21"/>
  </w:num>
  <w:num w:numId="27" w16cid:durableId="1484201087">
    <w:abstractNumId w:val="23"/>
  </w:num>
  <w:num w:numId="28" w16cid:durableId="1878542533">
    <w:abstractNumId w:val="27"/>
  </w:num>
  <w:num w:numId="29" w16cid:durableId="30614148">
    <w:abstractNumId w:val="25"/>
  </w:num>
  <w:num w:numId="30" w16cid:durableId="172963206">
    <w:abstractNumId w:val="5"/>
  </w:num>
  <w:num w:numId="31" w16cid:durableId="1509832290">
    <w:abstractNumId w:val="31"/>
  </w:num>
  <w:num w:numId="32" w16cid:durableId="1385330290">
    <w:abstractNumId w:val="10"/>
  </w:num>
  <w:num w:numId="33" w16cid:durableId="11668202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958"/>
    <w:rsid w:val="00004F17"/>
    <w:rsid w:val="00032B17"/>
    <w:rsid w:val="00035202"/>
    <w:rsid w:val="0004216F"/>
    <w:rsid w:val="000470FE"/>
    <w:rsid w:val="0005198C"/>
    <w:rsid w:val="00051BAA"/>
    <w:rsid w:val="00052277"/>
    <w:rsid w:val="00060CA6"/>
    <w:rsid w:val="000636CE"/>
    <w:rsid w:val="0007543B"/>
    <w:rsid w:val="00081BCA"/>
    <w:rsid w:val="0008539C"/>
    <w:rsid w:val="00086BFC"/>
    <w:rsid w:val="000907CD"/>
    <w:rsid w:val="00096B15"/>
    <w:rsid w:val="000C30CB"/>
    <w:rsid w:val="000C650F"/>
    <w:rsid w:val="000D18EC"/>
    <w:rsid w:val="000D755F"/>
    <w:rsid w:val="000F2209"/>
    <w:rsid w:val="001167A7"/>
    <w:rsid w:val="00116CDA"/>
    <w:rsid w:val="00124577"/>
    <w:rsid w:val="00147D0A"/>
    <w:rsid w:val="00164F6F"/>
    <w:rsid w:val="00171ADE"/>
    <w:rsid w:val="00173B23"/>
    <w:rsid w:val="00174B0F"/>
    <w:rsid w:val="00177E1E"/>
    <w:rsid w:val="001A405C"/>
    <w:rsid w:val="001C6B47"/>
    <w:rsid w:val="001C6F05"/>
    <w:rsid w:val="001E2250"/>
    <w:rsid w:val="001F4D6E"/>
    <w:rsid w:val="001F7953"/>
    <w:rsid w:val="002039D3"/>
    <w:rsid w:val="00205958"/>
    <w:rsid w:val="00206D29"/>
    <w:rsid w:val="00207FE2"/>
    <w:rsid w:val="0021627C"/>
    <w:rsid w:val="00217CF3"/>
    <w:rsid w:val="00275CFC"/>
    <w:rsid w:val="002771D9"/>
    <w:rsid w:val="002A02BC"/>
    <w:rsid w:val="002A1F6E"/>
    <w:rsid w:val="002A53D9"/>
    <w:rsid w:val="002C1951"/>
    <w:rsid w:val="002C4962"/>
    <w:rsid w:val="002C5BB0"/>
    <w:rsid w:val="002C5CF9"/>
    <w:rsid w:val="002D49B2"/>
    <w:rsid w:val="002F7200"/>
    <w:rsid w:val="00303626"/>
    <w:rsid w:val="00315461"/>
    <w:rsid w:val="003272DD"/>
    <w:rsid w:val="00334502"/>
    <w:rsid w:val="0035229A"/>
    <w:rsid w:val="0035448B"/>
    <w:rsid w:val="00367AF8"/>
    <w:rsid w:val="003741EE"/>
    <w:rsid w:val="00376FE5"/>
    <w:rsid w:val="00381FDC"/>
    <w:rsid w:val="00394418"/>
    <w:rsid w:val="003A4669"/>
    <w:rsid w:val="003B4E18"/>
    <w:rsid w:val="003C2466"/>
    <w:rsid w:val="003C2820"/>
    <w:rsid w:val="003D309F"/>
    <w:rsid w:val="003E787A"/>
    <w:rsid w:val="003F279E"/>
    <w:rsid w:val="003F2D14"/>
    <w:rsid w:val="00400D2C"/>
    <w:rsid w:val="00413B09"/>
    <w:rsid w:val="004334B1"/>
    <w:rsid w:val="00444F2F"/>
    <w:rsid w:val="004660B0"/>
    <w:rsid w:val="004705E4"/>
    <w:rsid w:val="00475228"/>
    <w:rsid w:val="00475879"/>
    <w:rsid w:val="0048358E"/>
    <w:rsid w:val="00487823"/>
    <w:rsid w:val="00490F94"/>
    <w:rsid w:val="004916E0"/>
    <w:rsid w:val="0049330A"/>
    <w:rsid w:val="004B0615"/>
    <w:rsid w:val="004C013E"/>
    <w:rsid w:val="004C2AE8"/>
    <w:rsid w:val="004E112D"/>
    <w:rsid w:val="004E2CB0"/>
    <w:rsid w:val="004E4A71"/>
    <w:rsid w:val="004E76BA"/>
    <w:rsid w:val="004E7F6C"/>
    <w:rsid w:val="005078DE"/>
    <w:rsid w:val="00512D56"/>
    <w:rsid w:val="00514888"/>
    <w:rsid w:val="00540B2D"/>
    <w:rsid w:val="00545D48"/>
    <w:rsid w:val="00550ABF"/>
    <w:rsid w:val="005A291D"/>
    <w:rsid w:val="005A6A0F"/>
    <w:rsid w:val="005B1181"/>
    <w:rsid w:val="005C513B"/>
    <w:rsid w:val="005D21B5"/>
    <w:rsid w:val="005F4632"/>
    <w:rsid w:val="005F668F"/>
    <w:rsid w:val="00621C9F"/>
    <w:rsid w:val="00622D7E"/>
    <w:rsid w:val="00640338"/>
    <w:rsid w:val="00673480"/>
    <w:rsid w:val="006760B2"/>
    <w:rsid w:val="006946A5"/>
    <w:rsid w:val="006A10C3"/>
    <w:rsid w:val="006A28B4"/>
    <w:rsid w:val="006A7004"/>
    <w:rsid w:val="006B7168"/>
    <w:rsid w:val="006C5AE3"/>
    <w:rsid w:val="00712182"/>
    <w:rsid w:val="0071233B"/>
    <w:rsid w:val="00717FCB"/>
    <w:rsid w:val="00720FD4"/>
    <w:rsid w:val="00724C22"/>
    <w:rsid w:val="00726246"/>
    <w:rsid w:val="00742AFC"/>
    <w:rsid w:val="0075275C"/>
    <w:rsid w:val="0076189E"/>
    <w:rsid w:val="007642C9"/>
    <w:rsid w:val="00766E07"/>
    <w:rsid w:val="00781319"/>
    <w:rsid w:val="007947E4"/>
    <w:rsid w:val="007C0F74"/>
    <w:rsid w:val="007D13C3"/>
    <w:rsid w:val="007E4FF1"/>
    <w:rsid w:val="007E7E0B"/>
    <w:rsid w:val="007F40E2"/>
    <w:rsid w:val="0081563B"/>
    <w:rsid w:val="00830862"/>
    <w:rsid w:val="00836A0E"/>
    <w:rsid w:val="008411FB"/>
    <w:rsid w:val="00843C5D"/>
    <w:rsid w:val="0085736D"/>
    <w:rsid w:val="008632B8"/>
    <w:rsid w:val="00881662"/>
    <w:rsid w:val="00881BC6"/>
    <w:rsid w:val="00885EA7"/>
    <w:rsid w:val="00896DE5"/>
    <w:rsid w:val="008977A2"/>
    <w:rsid w:val="008A747D"/>
    <w:rsid w:val="008B4207"/>
    <w:rsid w:val="008C3919"/>
    <w:rsid w:val="00904AAF"/>
    <w:rsid w:val="00906AD5"/>
    <w:rsid w:val="00910471"/>
    <w:rsid w:val="0091378B"/>
    <w:rsid w:val="009143E4"/>
    <w:rsid w:val="00927682"/>
    <w:rsid w:val="009334D3"/>
    <w:rsid w:val="00946B84"/>
    <w:rsid w:val="00952EFE"/>
    <w:rsid w:val="00957337"/>
    <w:rsid w:val="0098451B"/>
    <w:rsid w:val="0099557A"/>
    <w:rsid w:val="009A2EE0"/>
    <w:rsid w:val="009A39A6"/>
    <w:rsid w:val="009C3A3F"/>
    <w:rsid w:val="009C7921"/>
    <w:rsid w:val="009C7ECD"/>
    <w:rsid w:val="009D19A8"/>
    <w:rsid w:val="009D7776"/>
    <w:rsid w:val="009E1334"/>
    <w:rsid w:val="009E244A"/>
    <w:rsid w:val="009E7D4D"/>
    <w:rsid w:val="009F40B8"/>
    <w:rsid w:val="009F715B"/>
    <w:rsid w:val="00A22503"/>
    <w:rsid w:val="00A23D0A"/>
    <w:rsid w:val="00A33951"/>
    <w:rsid w:val="00A6582B"/>
    <w:rsid w:val="00A65CCD"/>
    <w:rsid w:val="00A65D2C"/>
    <w:rsid w:val="00A7388D"/>
    <w:rsid w:val="00A73AD7"/>
    <w:rsid w:val="00A83A76"/>
    <w:rsid w:val="00AA3A04"/>
    <w:rsid w:val="00AB4BFE"/>
    <w:rsid w:val="00AC051F"/>
    <w:rsid w:val="00AC5EBF"/>
    <w:rsid w:val="00AD1304"/>
    <w:rsid w:val="00AD7F24"/>
    <w:rsid w:val="00AE04A9"/>
    <w:rsid w:val="00B02851"/>
    <w:rsid w:val="00B16D5B"/>
    <w:rsid w:val="00B232B9"/>
    <w:rsid w:val="00B26AB8"/>
    <w:rsid w:val="00B27508"/>
    <w:rsid w:val="00B45613"/>
    <w:rsid w:val="00B45D29"/>
    <w:rsid w:val="00B50417"/>
    <w:rsid w:val="00B53816"/>
    <w:rsid w:val="00B774AA"/>
    <w:rsid w:val="00B77650"/>
    <w:rsid w:val="00B96C8D"/>
    <w:rsid w:val="00BA47FB"/>
    <w:rsid w:val="00BB0876"/>
    <w:rsid w:val="00BB7AF8"/>
    <w:rsid w:val="00BD515D"/>
    <w:rsid w:val="00BE5251"/>
    <w:rsid w:val="00BF1EE5"/>
    <w:rsid w:val="00BF53EF"/>
    <w:rsid w:val="00BF7992"/>
    <w:rsid w:val="00C03D31"/>
    <w:rsid w:val="00C072B5"/>
    <w:rsid w:val="00C075D1"/>
    <w:rsid w:val="00C157E7"/>
    <w:rsid w:val="00C22834"/>
    <w:rsid w:val="00C22EAF"/>
    <w:rsid w:val="00C24249"/>
    <w:rsid w:val="00C277D0"/>
    <w:rsid w:val="00C30331"/>
    <w:rsid w:val="00C318EF"/>
    <w:rsid w:val="00C40C75"/>
    <w:rsid w:val="00C426BC"/>
    <w:rsid w:val="00C4762A"/>
    <w:rsid w:val="00C54511"/>
    <w:rsid w:val="00C577D5"/>
    <w:rsid w:val="00C60331"/>
    <w:rsid w:val="00C610AA"/>
    <w:rsid w:val="00C80EF3"/>
    <w:rsid w:val="00CB6023"/>
    <w:rsid w:val="00CC0EB8"/>
    <w:rsid w:val="00CC16B0"/>
    <w:rsid w:val="00CC2F1E"/>
    <w:rsid w:val="00CD458F"/>
    <w:rsid w:val="00CD7738"/>
    <w:rsid w:val="00CE2876"/>
    <w:rsid w:val="00CF76CA"/>
    <w:rsid w:val="00D13E8E"/>
    <w:rsid w:val="00D142A9"/>
    <w:rsid w:val="00D167BD"/>
    <w:rsid w:val="00D24FE7"/>
    <w:rsid w:val="00D46D36"/>
    <w:rsid w:val="00D50A7A"/>
    <w:rsid w:val="00D55585"/>
    <w:rsid w:val="00D6204E"/>
    <w:rsid w:val="00D64DA2"/>
    <w:rsid w:val="00D675A4"/>
    <w:rsid w:val="00D70DC2"/>
    <w:rsid w:val="00D76028"/>
    <w:rsid w:val="00D76B75"/>
    <w:rsid w:val="00D91263"/>
    <w:rsid w:val="00D91EBF"/>
    <w:rsid w:val="00D92580"/>
    <w:rsid w:val="00DC075C"/>
    <w:rsid w:val="00DD0B77"/>
    <w:rsid w:val="00DD4CFD"/>
    <w:rsid w:val="00DE2A66"/>
    <w:rsid w:val="00DE2CB7"/>
    <w:rsid w:val="00E06DC4"/>
    <w:rsid w:val="00E20C49"/>
    <w:rsid w:val="00E672E7"/>
    <w:rsid w:val="00E97DDB"/>
    <w:rsid w:val="00EA3B29"/>
    <w:rsid w:val="00EA5B72"/>
    <w:rsid w:val="00EB2740"/>
    <w:rsid w:val="00EC6CE3"/>
    <w:rsid w:val="00EE621E"/>
    <w:rsid w:val="00EE75A2"/>
    <w:rsid w:val="00EF1284"/>
    <w:rsid w:val="00EF3657"/>
    <w:rsid w:val="00F06955"/>
    <w:rsid w:val="00F07879"/>
    <w:rsid w:val="00F1793C"/>
    <w:rsid w:val="00F225ED"/>
    <w:rsid w:val="00F30840"/>
    <w:rsid w:val="00F368A7"/>
    <w:rsid w:val="00F439B7"/>
    <w:rsid w:val="00F47445"/>
    <w:rsid w:val="00F63170"/>
    <w:rsid w:val="00F642D9"/>
    <w:rsid w:val="00F74CFD"/>
    <w:rsid w:val="00F8162F"/>
    <w:rsid w:val="00FA19DC"/>
    <w:rsid w:val="00FA4DFD"/>
    <w:rsid w:val="00FC68C8"/>
    <w:rsid w:val="00FE6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D2594"/>
  <w15:docId w15:val="{DF4C80DF-3ACE-4CC8-B0C7-24F55C9C9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5EA7"/>
  </w:style>
  <w:style w:type="paragraph" w:styleId="1">
    <w:name w:val="heading 1"/>
    <w:basedOn w:val="a"/>
    <w:next w:val="a"/>
    <w:link w:val="10"/>
    <w:uiPriority w:val="9"/>
    <w:qFormat/>
    <w:rsid w:val="00490F94"/>
    <w:pPr>
      <w:keepNext/>
      <w:keepLines/>
      <w:spacing w:before="360" w:after="80" w:line="360" w:lineRule="auto"/>
      <w:jc w:val="center"/>
      <w:outlineLvl w:val="0"/>
    </w:pPr>
    <w:rPr>
      <w:rFonts w:ascii="Times New Roman" w:eastAsiaTheme="majorEastAsia" w:hAnsi="Times New Roman" w:cstheme="majorBidi"/>
      <w:b/>
      <w:sz w:val="28"/>
      <w:szCs w:val="40"/>
    </w:rPr>
  </w:style>
  <w:style w:type="paragraph" w:styleId="2">
    <w:name w:val="heading 2"/>
    <w:basedOn w:val="a"/>
    <w:next w:val="a"/>
    <w:link w:val="20"/>
    <w:uiPriority w:val="9"/>
    <w:unhideWhenUsed/>
    <w:qFormat/>
    <w:rsid w:val="00490F94"/>
    <w:pPr>
      <w:keepNext/>
      <w:keepLines/>
      <w:spacing w:before="160" w:after="80" w:line="360" w:lineRule="auto"/>
      <w:jc w:val="center"/>
      <w:outlineLvl w:val="1"/>
    </w:pPr>
    <w:rPr>
      <w:rFonts w:ascii="Times New Roman" w:eastAsiaTheme="majorEastAsia" w:hAnsi="Times New Roman" w:cstheme="majorBidi"/>
      <w:b/>
      <w:sz w:val="28"/>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paragraph" w:styleId="a3">
    <w:name w:val="No Spacing"/>
    <w:uiPriority w:val="1"/>
    <w:qFormat/>
    <w:pPr>
      <w:spacing w:after="0" w:line="240" w:lineRule="auto"/>
    </w:p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4">
    <w:name w:val="header"/>
    <w:basedOn w:val="a"/>
    <w:link w:val="a5"/>
    <w:uiPriority w:val="99"/>
    <w:unhideWhenUsed/>
    <w:pPr>
      <w:tabs>
        <w:tab w:val="center" w:pos="7143"/>
        <w:tab w:val="right" w:pos="14287"/>
      </w:tabs>
      <w:spacing w:after="0" w:line="240" w:lineRule="auto"/>
    </w:pPr>
  </w:style>
  <w:style w:type="character" w:customStyle="1" w:styleId="a5">
    <w:name w:val="Верхний колонтитул Знак"/>
    <w:basedOn w:val="a0"/>
    <w:link w:val="a4"/>
    <w:uiPriority w:val="99"/>
  </w:style>
  <w:style w:type="paragraph" w:styleId="a6">
    <w:name w:val="footer"/>
    <w:basedOn w:val="a"/>
    <w:link w:val="a7"/>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8">
    <w:name w:val="caption"/>
    <w:basedOn w:val="a"/>
    <w:next w:val="a"/>
    <w:uiPriority w:val="35"/>
    <w:semiHidden/>
    <w:unhideWhenUsed/>
    <w:qFormat/>
    <w:pPr>
      <w:spacing w:line="276" w:lineRule="auto"/>
    </w:pPr>
    <w:rPr>
      <w:b/>
      <w:bCs/>
      <w:color w:val="4472C4" w:themeColor="accent1"/>
      <w:sz w:val="18"/>
      <w:szCs w:val="18"/>
    </w:rPr>
  </w:style>
  <w:style w:type="character" w:customStyle="1" w:styleId="a7">
    <w:name w:val="Нижний колонтитул Знак"/>
    <w:link w:val="a6"/>
    <w:uiPriority w:val="99"/>
  </w:style>
  <w:style w:type="table" w:styleId="a9">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a">
    <w:name w:val="Hyperlink"/>
    <w:uiPriority w:val="99"/>
    <w:unhideWhenUsed/>
    <w:rPr>
      <w:color w:val="0563C1" w:themeColor="hyperlink"/>
      <w:u w:val="single"/>
    </w:rPr>
  </w:style>
  <w:style w:type="paragraph" w:styleId="ab">
    <w:name w:val="footnote text"/>
    <w:basedOn w:val="a"/>
    <w:link w:val="ac"/>
    <w:uiPriority w:val="99"/>
    <w:semiHidden/>
    <w:unhideWhenUsed/>
    <w:pPr>
      <w:spacing w:after="40" w:line="240" w:lineRule="auto"/>
    </w:pPr>
    <w:rPr>
      <w:sz w:val="18"/>
    </w:rPr>
  </w:style>
  <w:style w:type="character" w:customStyle="1" w:styleId="ac">
    <w:name w:val="Текст сноски Знак"/>
    <w:link w:val="ab"/>
    <w:uiPriority w:val="99"/>
    <w:rPr>
      <w:sz w:val="18"/>
    </w:rPr>
  </w:style>
  <w:style w:type="character" w:styleId="ad">
    <w:name w:val="footnote reference"/>
    <w:basedOn w:val="a0"/>
    <w:uiPriority w:val="99"/>
    <w:unhideWhenUsed/>
    <w:rPr>
      <w:vertAlign w:val="superscript"/>
    </w:rPr>
  </w:style>
  <w:style w:type="paragraph" w:styleId="ae">
    <w:name w:val="endnote text"/>
    <w:basedOn w:val="a"/>
    <w:link w:val="af"/>
    <w:uiPriority w:val="99"/>
    <w:semiHidden/>
    <w:unhideWhenUsed/>
    <w:pPr>
      <w:spacing w:after="0" w:line="240" w:lineRule="auto"/>
    </w:pPr>
    <w:rPr>
      <w:sz w:val="20"/>
    </w:rPr>
  </w:style>
  <w:style w:type="character" w:customStyle="1" w:styleId="af">
    <w:name w:val="Текст концевой сноски Знак"/>
    <w:link w:val="ae"/>
    <w:uiPriority w:val="99"/>
    <w:rPr>
      <w:sz w:val="20"/>
    </w:rPr>
  </w:style>
  <w:style w:type="character" w:styleId="af0">
    <w:name w:val="endnote reference"/>
    <w:basedOn w:val="a0"/>
    <w:uiPriority w:val="99"/>
    <w:semiHidden/>
    <w:unhideWhenUsed/>
    <w:rPr>
      <w:vertAlign w:val="superscript"/>
    </w:rPr>
  </w:style>
  <w:style w:type="paragraph" w:styleId="12">
    <w:name w:val="toc 1"/>
    <w:basedOn w:val="a"/>
    <w:next w:val="a"/>
    <w:uiPriority w:val="39"/>
    <w:unhideWhenUsed/>
    <w:rsid w:val="00B77650"/>
    <w:pPr>
      <w:spacing w:after="57"/>
    </w:pPr>
    <w:rPr>
      <w:rFonts w:ascii="Times New Roman" w:hAnsi="Times New Roman"/>
      <w:b/>
      <w:sz w:val="28"/>
    </w:rPr>
  </w:style>
  <w:style w:type="paragraph" w:styleId="22">
    <w:name w:val="toc 2"/>
    <w:basedOn w:val="a"/>
    <w:next w:val="a"/>
    <w:uiPriority w:val="39"/>
    <w:unhideWhenUsed/>
    <w:rsid w:val="00B77650"/>
    <w:pPr>
      <w:spacing w:after="57"/>
      <w:ind w:left="283"/>
    </w:pPr>
    <w:rPr>
      <w:rFonts w:ascii="Times New Roman" w:hAnsi="Times New Roman"/>
      <w:sz w:val="28"/>
    </w:rPr>
  </w:style>
  <w:style w:type="paragraph" w:styleId="32">
    <w:name w:val="toc 3"/>
    <w:basedOn w:val="a"/>
    <w:next w:val="a"/>
    <w:uiPriority w:val="39"/>
    <w:unhideWhenUsed/>
    <w:rsid w:val="00B77650"/>
    <w:pPr>
      <w:spacing w:after="57"/>
      <w:ind w:left="567"/>
    </w:pPr>
    <w:rPr>
      <w:rFonts w:ascii="Times New Roman" w:hAnsi="Times New Roman"/>
      <w:sz w:val="28"/>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1">
    <w:name w:val="TOC Heading"/>
    <w:uiPriority w:val="39"/>
    <w:unhideWhenUsed/>
    <w:qFormat/>
  </w:style>
  <w:style w:type="paragraph" w:styleId="af2">
    <w:name w:val="table of figures"/>
    <w:basedOn w:val="a"/>
    <w:next w:val="a"/>
    <w:uiPriority w:val="99"/>
    <w:unhideWhenUsed/>
    <w:pPr>
      <w:spacing w:after="0"/>
    </w:pPr>
  </w:style>
  <w:style w:type="character" w:customStyle="1" w:styleId="10">
    <w:name w:val="Заголовок 1 Знак"/>
    <w:basedOn w:val="a0"/>
    <w:link w:val="1"/>
    <w:uiPriority w:val="9"/>
    <w:rsid w:val="00490F94"/>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490F94"/>
    <w:rPr>
      <w:rFonts w:ascii="Times New Roman" w:eastAsiaTheme="majorEastAsia" w:hAnsi="Times New Roman" w:cstheme="majorBidi"/>
      <w:b/>
      <w:sz w:val="28"/>
      <w:szCs w:val="32"/>
    </w:rPr>
  </w:style>
  <w:style w:type="character" w:customStyle="1" w:styleId="30">
    <w:name w:val="Заголовок 3 Знак"/>
    <w:basedOn w:val="a0"/>
    <w:link w:val="3"/>
    <w:uiPriority w:val="9"/>
    <w:semiHidden/>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Pr>
      <w:rFonts w:eastAsiaTheme="majorEastAsia" w:cstheme="majorBidi"/>
      <w:i/>
      <w:iCs/>
      <w:color w:val="2F5496" w:themeColor="accent1" w:themeShade="BF"/>
    </w:rPr>
  </w:style>
  <w:style w:type="character" w:customStyle="1" w:styleId="50">
    <w:name w:val="Заголовок 5 Знак"/>
    <w:basedOn w:val="a0"/>
    <w:link w:val="5"/>
    <w:uiPriority w:val="9"/>
    <w:semiHidden/>
    <w:rPr>
      <w:rFonts w:eastAsiaTheme="majorEastAsia" w:cstheme="majorBidi"/>
      <w:color w:val="2F5496" w:themeColor="accent1" w:themeShade="BF"/>
    </w:rPr>
  </w:style>
  <w:style w:type="character" w:customStyle="1" w:styleId="60">
    <w:name w:val="Заголовок 6 Знак"/>
    <w:basedOn w:val="a0"/>
    <w:link w:val="6"/>
    <w:uiPriority w:val="9"/>
    <w:semiHidden/>
    <w:rPr>
      <w:rFonts w:eastAsiaTheme="majorEastAsia" w:cstheme="majorBidi"/>
      <w:i/>
      <w:iCs/>
      <w:color w:val="595959" w:themeColor="text1" w:themeTint="A6"/>
    </w:rPr>
  </w:style>
  <w:style w:type="character" w:customStyle="1" w:styleId="70">
    <w:name w:val="Заголовок 7 Знак"/>
    <w:basedOn w:val="a0"/>
    <w:link w:val="7"/>
    <w:uiPriority w:val="9"/>
    <w:semiHidden/>
    <w:rPr>
      <w:rFonts w:eastAsiaTheme="majorEastAsia" w:cstheme="majorBidi"/>
      <w:color w:val="595959" w:themeColor="text1" w:themeTint="A6"/>
    </w:rPr>
  </w:style>
  <w:style w:type="character" w:customStyle="1" w:styleId="80">
    <w:name w:val="Заголовок 8 Знак"/>
    <w:basedOn w:val="a0"/>
    <w:link w:val="8"/>
    <w:uiPriority w:val="9"/>
    <w:semiHidden/>
    <w:rPr>
      <w:rFonts w:eastAsiaTheme="majorEastAsia" w:cstheme="majorBidi"/>
      <w:i/>
      <w:iCs/>
      <w:color w:val="272727" w:themeColor="text1" w:themeTint="D8"/>
    </w:rPr>
  </w:style>
  <w:style w:type="character" w:customStyle="1" w:styleId="90">
    <w:name w:val="Заголовок 9 Знак"/>
    <w:basedOn w:val="a0"/>
    <w:link w:val="9"/>
    <w:uiPriority w:val="9"/>
    <w:semiHidden/>
    <w:rPr>
      <w:rFonts w:eastAsiaTheme="majorEastAsia" w:cstheme="majorBidi"/>
      <w:color w:val="272727" w:themeColor="text1" w:themeTint="D8"/>
    </w:rPr>
  </w:style>
  <w:style w:type="paragraph" w:styleId="af3">
    <w:name w:val="Title"/>
    <w:basedOn w:val="a"/>
    <w:next w:val="a"/>
    <w:link w:val="af4"/>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af4">
    <w:name w:val="Заголовок Знак"/>
    <w:basedOn w:val="a0"/>
    <w:link w:val="af3"/>
    <w:uiPriority w:val="10"/>
    <w:rPr>
      <w:rFonts w:asciiTheme="majorHAnsi" w:eastAsiaTheme="majorEastAsia" w:hAnsiTheme="majorHAnsi" w:cstheme="majorBidi"/>
      <w:spacing w:val="-10"/>
      <w:sz w:val="56"/>
      <w:szCs w:val="56"/>
    </w:rPr>
  </w:style>
  <w:style w:type="paragraph" w:styleId="af5">
    <w:name w:val="Subtitle"/>
    <w:basedOn w:val="a"/>
    <w:next w:val="a"/>
    <w:link w:val="af6"/>
    <w:uiPriority w:val="11"/>
    <w:qFormat/>
    <w:pPr>
      <w:numPr>
        <w:ilvl w:val="1"/>
      </w:numPr>
    </w:pPr>
    <w:rPr>
      <w:rFonts w:eastAsiaTheme="majorEastAsia" w:cstheme="majorBidi"/>
      <w:color w:val="595959" w:themeColor="text1" w:themeTint="A6"/>
      <w:spacing w:val="15"/>
      <w:sz w:val="28"/>
      <w:szCs w:val="28"/>
    </w:rPr>
  </w:style>
  <w:style w:type="character" w:customStyle="1" w:styleId="af6">
    <w:name w:val="Подзаголовок Знак"/>
    <w:basedOn w:val="a0"/>
    <w:link w:val="af5"/>
    <w:uiPriority w:val="11"/>
    <w:rPr>
      <w:rFonts w:eastAsiaTheme="majorEastAsia" w:cstheme="majorBidi"/>
      <w:color w:val="595959" w:themeColor="text1" w:themeTint="A6"/>
      <w:spacing w:val="15"/>
      <w:sz w:val="28"/>
      <w:szCs w:val="28"/>
    </w:rPr>
  </w:style>
  <w:style w:type="paragraph" w:styleId="23">
    <w:name w:val="Quote"/>
    <w:basedOn w:val="a"/>
    <w:next w:val="a"/>
    <w:link w:val="24"/>
    <w:uiPriority w:val="29"/>
    <w:qFormat/>
    <w:pPr>
      <w:spacing w:before="160"/>
      <w:jc w:val="center"/>
    </w:pPr>
    <w:rPr>
      <w:i/>
      <w:iCs/>
      <w:color w:val="404040" w:themeColor="text1" w:themeTint="BF"/>
    </w:rPr>
  </w:style>
  <w:style w:type="character" w:customStyle="1" w:styleId="24">
    <w:name w:val="Цитата 2 Знак"/>
    <w:basedOn w:val="a0"/>
    <w:link w:val="23"/>
    <w:uiPriority w:val="29"/>
    <w:rPr>
      <w:i/>
      <w:iCs/>
      <w:color w:val="404040" w:themeColor="text1" w:themeTint="BF"/>
    </w:rPr>
  </w:style>
  <w:style w:type="paragraph" w:styleId="af7">
    <w:name w:val="List Paragraph"/>
    <w:basedOn w:val="a"/>
    <w:uiPriority w:val="34"/>
    <w:qFormat/>
    <w:pPr>
      <w:ind w:left="720"/>
      <w:contextualSpacing/>
    </w:pPr>
  </w:style>
  <w:style w:type="character" w:styleId="af8">
    <w:name w:val="Intense Emphasis"/>
    <w:basedOn w:val="a0"/>
    <w:uiPriority w:val="21"/>
    <w:qFormat/>
    <w:rPr>
      <w:i/>
      <w:iCs/>
      <w:color w:val="2F5496" w:themeColor="accent1" w:themeShade="BF"/>
    </w:rPr>
  </w:style>
  <w:style w:type="paragraph" w:styleId="af9">
    <w:name w:val="Intense Quote"/>
    <w:basedOn w:val="a"/>
    <w:next w:val="a"/>
    <w:link w:val="afa"/>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a">
    <w:name w:val="Выделенная цитата Знак"/>
    <w:basedOn w:val="a0"/>
    <w:link w:val="af9"/>
    <w:uiPriority w:val="30"/>
    <w:rPr>
      <w:i/>
      <w:iCs/>
      <w:color w:val="2F5496" w:themeColor="accent1" w:themeShade="BF"/>
    </w:rPr>
  </w:style>
  <w:style w:type="character" w:styleId="afb">
    <w:name w:val="Intense Reference"/>
    <w:basedOn w:val="a0"/>
    <w:uiPriority w:val="32"/>
    <w:qFormat/>
    <w:rPr>
      <w:b/>
      <w:bCs/>
      <w:smallCaps/>
      <w:color w:val="2F5496" w:themeColor="accent1" w:themeShade="BF"/>
      <w:spacing w:val="5"/>
    </w:rPr>
  </w:style>
  <w:style w:type="character" w:styleId="afc">
    <w:name w:val="Placeholder Text"/>
    <w:basedOn w:val="a0"/>
    <w:uiPriority w:val="99"/>
    <w:semiHidden/>
    <w:rPr>
      <w:color w:val="666666"/>
    </w:rPr>
  </w:style>
  <w:style w:type="paragraph" w:styleId="afd">
    <w:name w:val="Normal (Web)"/>
    <w:basedOn w:val="a"/>
    <w:uiPriority w:val="99"/>
    <w:semiHidden/>
    <w:unhideWhenUsed/>
    <w:rsid w:val="005F668F"/>
    <w:rPr>
      <w:rFonts w:ascii="Times New Roman" w:hAnsi="Times New Roman" w:cs="Times New Roman"/>
      <w:sz w:val="24"/>
      <w:szCs w:val="24"/>
    </w:rPr>
  </w:style>
  <w:style w:type="character" w:styleId="afe">
    <w:name w:val="Unresolved Mention"/>
    <w:basedOn w:val="a0"/>
    <w:uiPriority w:val="99"/>
    <w:semiHidden/>
    <w:unhideWhenUsed/>
    <w:rsid w:val="00B02851"/>
    <w:rPr>
      <w:color w:val="605E5C"/>
      <w:shd w:val="clear" w:color="auto" w:fill="E1DFDD"/>
    </w:rPr>
  </w:style>
  <w:style w:type="character" w:styleId="aff">
    <w:name w:val="FollowedHyperlink"/>
    <w:basedOn w:val="a0"/>
    <w:uiPriority w:val="99"/>
    <w:semiHidden/>
    <w:unhideWhenUsed/>
    <w:rsid w:val="00E06DC4"/>
    <w:rPr>
      <w:color w:val="954F72" w:themeColor="followedHyperlink"/>
      <w:u w:val="single"/>
    </w:rPr>
  </w:style>
  <w:style w:type="paragraph" w:styleId="aff0">
    <w:name w:val="Revision"/>
    <w:hidden/>
    <w:uiPriority w:val="99"/>
    <w:semiHidden/>
    <w:rsid w:val="000F22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023355">
      <w:bodyDiv w:val="1"/>
      <w:marLeft w:val="0"/>
      <w:marRight w:val="0"/>
      <w:marTop w:val="0"/>
      <w:marBottom w:val="0"/>
      <w:divBdr>
        <w:top w:val="none" w:sz="0" w:space="0" w:color="auto"/>
        <w:left w:val="none" w:sz="0" w:space="0" w:color="auto"/>
        <w:bottom w:val="none" w:sz="0" w:space="0" w:color="auto"/>
        <w:right w:val="none" w:sz="0" w:space="0" w:color="auto"/>
      </w:divBdr>
    </w:div>
    <w:div w:id="349451874">
      <w:bodyDiv w:val="1"/>
      <w:marLeft w:val="0"/>
      <w:marRight w:val="0"/>
      <w:marTop w:val="0"/>
      <w:marBottom w:val="0"/>
      <w:divBdr>
        <w:top w:val="none" w:sz="0" w:space="0" w:color="auto"/>
        <w:left w:val="none" w:sz="0" w:space="0" w:color="auto"/>
        <w:bottom w:val="none" w:sz="0" w:space="0" w:color="auto"/>
        <w:right w:val="none" w:sz="0" w:space="0" w:color="auto"/>
      </w:divBdr>
    </w:div>
    <w:div w:id="579366259">
      <w:bodyDiv w:val="1"/>
      <w:marLeft w:val="0"/>
      <w:marRight w:val="0"/>
      <w:marTop w:val="0"/>
      <w:marBottom w:val="0"/>
      <w:divBdr>
        <w:top w:val="none" w:sz="0" w:space="0" w:color="auto"/>
        <w:left w:val="none" w:sz="0" w:space="0" w:color="auto"/>
        <w:bottom w:val="none" w:sz="0" w:space="0" w:color="auto"/>
        <w:right w:val="none" w:sz="0" w:space="0" w:color="auto"/>
      </w:divBdr>
    </w:div>
    <w:div w:id="766119025">
      <w:bodyDiv w:val="1"/>
      <w:marLeft w:val="0"/>
      <w:marRight w:val="0"/>
      <w:marTop w:val="0"/>
      <w:marBottom w:val="0"/>
      <w:divBdr>
        <w:top w:val="none" w:sz="0" w:space="0" w:color="auto"/>
        <w:left w:val="none" w:sz="0" w:space="0" w:color="auto"/>
        <w:bottom w:val="none" w:sz="0" w:space="0" w:color="auto"/>
        <w:right w:val="none" w:sz="0" w:space="0" w:color="auto"/>
      </w:divBdr>
    </w:div>
    <w:div w:id="1011101425">
      <w:bodyDiv w:val="1"/>
      <w:marLeft w:val="0"/>
      <w:marRight w:val="0"/>
      <w:marTop w:val="0"/>
      <w:marBottom w:val="0"/>
      <w:divBdr>
        <w:top w:val="none" w:sz="0" w:space="0" w:color="auto"/>
        <w:left w:val="none" w:sz="0" w:space="0" w:color="auto"/>
        <w:bottom w:val="none" w:sz="0" w:space="0" w:color="auto"/>
        <w:right w:val="none" w:sz="0" w:space="0" w:color="auto"/>
      </w:divBdr>
    </w:div>
    <w:div w:id="1049231609">
      <w:bodyDiv w:val="1"/>
      <w:marLeft w:val="0"/>
      <w:marRight w:val="0"/>
      <w:marTop w:val="0"/>
      <w:marBottom w:val="0"/>
      <w:divBdr>
        <w:top w:val="none" w:sz="0" w:space="0" w:color="auto"/>
        <w:left w:val="none" w:sz="0" w:space="0" w:color="auto"/>
        <w:bottom w:val="none" w:sz="0" w:space="0" w:color="auto"/>
        <w:right w:val="none" w:sz="0" w:space="0" w:color="auto"/>
      </w:divBdr>
    </w:div>
    <w:div w:id="1071272365">
      <w:bodyDiv w:val="1"/>
      <w:marLeft w:val="0"/>
      <w:marRight w:val="0"/>
      <w:marTop w:val="0"/>
      <w:marBottom w:val="0"/>
      <w:divBdr>
        <w:top w:val="none" w:sz="0" w:space="0" w:color="auto"/>
        <w:left w:val="none" w:sz="0" w:space="0" w:color="auto"/>
        <w:bottom w:val="none" w:sz="0" w:space="0" w:color="auto"/>
        <w:right w:val="none" w:sz="0" w:space="0" w:color="auto"/>
      </w:divBdr>
    </w:div>
    <w:div w:id="1162356459">
      <w:bodyDiv w:val="1"/>
      <w:marLeft w:val="0"/>
      <w:marRight w:val="0"/>
      <w:marTop w:val="0"/>
      <w:marBottom w:val="0"/>
      <w:divBdr>
        <w:top w:val="none" w:sz="0" w:space="0" w:color="auto"/>
        <w:left w:val="none" w:sz="0" w:space="0" w:color="auto"/>
        <w:bottom w:val="none" w:sz="0" w:space="0" w:color="auto"/>
        <w:right w:val="none" w:sz="0" w:space="0" w:color="auto"/>
      </w:divBdr>
    </w:div>
    <w:div w:id="1500347373">
      <w:bodyDiv w:val="1"/>
      <w:marLeft w:val="0"/>
      <w:marRight w:val="0"/>
      <w:marTop w:val="0"/>
      <w:marBottom w:val="0"/>
      <w:divBdr>
        <w:top w:val="none" w:sz="0" w:space="0" w:color="auto"/>
        <w:left w:val="none" w:sz="0" w:space="0" w:color="auto"/>
        <w:bottom w:val="none" w:sz="0" w:space="0" w:color="auto"/>
        <w:right w:val="none" w:sz="0" w:space="0" w:color="auto"/>
      </w:divBdr>
    </w:div>
    <w:div w:id="1710496648">
      <w:bodyDiv w:val="1"/>
      <w:marLeft w:val="0"/>
      <w:marRight w:val="0"/>
      <w:marTop w:val="0"/>
      <w:marBottom w:val="0"/>
      <w:divBdr>
        <w:top w:val="none" w:sz="0" w:space="0" w:color="auto"/>
        <w:left w:val="none" w:sz="0" w:space="0" w:color="auto"/>
        <w:bottom w:val="none" w:sz="0" w:space="0" w:color="auto"/>
        <w:right w:val="none" w:sz="0" w:space="0" w:color="auto"/>
      </w:divBdr>
    </w:div>
    <w:div w:id="1883244983">
      <w:bodyDiv w:val="1"/>
      <w:marLeft w:val="0"/>
      <w:marRight w:val="0"/>
      <w:marTop w:val="0"/>
      <w:marBottom w:val="0"/>
      <w:divBdr>
        <w:top w:val="none" w:sz="0" w:space="0" w:color="auto"/>
        <w:left w:val="none" w:sz="0" w:space="0" w:color="auto"/>
        <w:bottom w:val="none" w:sz="0" w:space="0" w:color="auto"/>
        <w:right w:val="none" w:sz="0" w:space="0" w:color="auto"/>
      </w:divBdr>
    </w:div>
    <w:div w:id="1919442492">
      <w:bodyDiv w:val="1"/>
      <w:marLeft w:val="0"/>
      <w:marRight w:val="0"/>
      <w:marTop w:val="0"/>
      <w:marBottom w:val="0"/>
      <w:divBdr>
        <w:top w:val="none" w:sz="0" w:space="0" w:color="auto"/>
        <w:left w:val="none" w:sz="0" w:space="0" w:color="auto"/>
        <w:bottom w:val="none" w:sz="0" w:space="0" w:color="auto"/>
        <w:right w:val="none" w:sz="0" w:space="0" w:color="auto"/>
      </w:divBdr>
    </w:div>
    <w:div w:id="206428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microsoft.com/office/2007/relationships/hdphoto" Target="media/hdphoto1.wdp"/><Relationship Id="rId18" Type="http://schemas.openxmlformats.org/officeDocument/2006/relationships/chart" Target="charts/chart7.xml"/><Relationship Id="rId26" Type="http://schemas.openxmlformats.org/officeDocument/2006/relationships/chart" Target="charts/chart9.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hart" Target="charts/chart6.xml"/><Relationship Id="rId25"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chart" Target="charts/chart3.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chart" Target="charts/chart10.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solidFill>
                  <a:schemeClr val="tx1"/>
                </a:solidFill>
                <a:latin typeface="Times New Roman" panose="02020603050405020304" pitchFamily="18" charset="0"/>
                <a:cs typeface="Times New Roman" panose="02020603050405020304" pitchFamily="18" charset="0"/>
              </a:rPr>
              <a:t>Внешнеторговый оборот Российской Федерации в 2024 году</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33402437135549445"/>
          <c:y val="0.12933333333333333"/>
          <c:w val="0.34045720361509829"/>
          <c:h val="0.85386666666666655"/>
        </c:manualLayout>
      </c:layout>
      <c:pieChart>
        <c:varyColors val="1"/>
        <c:ser>
          <c:idx val="0"/>
          <c:order val="0"/>
          <c:tx>
            <c:strRef>
              <c:f>Лист1!$B$1</c:f>
              <c:strCache>
                <c:ptCount val="1"/>
                <c:pt idx="0">
                  <c:v>Внешнеторговый оборотРоссийской Федерации в 2024 году</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EC29-4398-BE61-0B45EEB62F1E}"/>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8AD0-4E32-9E5B-3DE95DD6CB2B}"/>
              </c:ext>
            </c:extLst>
          </c:dPt>
          <c:dLbls>
            <c:dLbl>
              <c:idx val="0"/>
              <c:tx>
                <c:rich>
                  <a:bodyPr/>
                  <a:lstStyle/>
                  <a:p>
                    <a:fld id="{854489EC-A249-447E-9F58-1C4DD7E33964}" type="CATEGORYNAME">
                      <a:rPr lang="ru-RU"/>
                      <a:pPr/>
                      <a:t>[ИМЯ КАТЕГОРИИ]</a:t>
                    </a:fld>
                    <a:r>
                      <a:rPr lang="ru-RU" baseline="0"/>
                      <a:t>
</a:t>
                    </a:r>
                    <a:fld id="{4172B85A-0188-40A4-8537-4E7B118F7911}" type="PERCENTAGE">
                      <a:rPr lang="ru-RU" baseline="0"/>
                      <a:pPr/>
                      <a:t>[ПРОЦЕНТ]</a:t>
                    </a:fld>
                    <a:endParaRPr lang="ru-RU" baseline="0"/>
                  </a:p>
                </c:rich>
              </c:tx>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C29-4398-BE61-0B45EEB62F1E}"/>
                </c:ext>
              </c:extLst>
            </c:dLbl>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Лист1!$A$2:$A$3</c:f>
              <c:strCache>
                <c:ptCount val="2"/>
                <c:pt idx="0">
                  <c:v>Экспорт</c:v>
                </c:pt>
                <c:pt idx="1">
                  <c:v>Импорт</c:v>
                </c:pt>
              </c:strCache>
            </c:strRef>
          </c:cat>
          <c:val>
            <c:numRef>
              <c:f>Лист1!$B$2:$B$3</c:f>
              <c:numCache>
                <c:formatCode>General</c:formatCode>
                <c:ptCount val="2"/>
                <c:pt idx="0">
                  <c:v>433.9</c:v>
                </c:pt>
                <c:pt idx="1">
                  <c:v>283</c:v>
                </c:pt>
              </c:numCache>
            </c:numRef>
          </c:val>
          <c:extLst>
            <c:ext xmlns:c16="http://schemas.microsoft.com/office/drawing/2014/chart" uri="{C3380CC4-5D6E-409C-BE32-E72D297353CC}">
              <c16:uniqueId val="{00000000-EC29-4398-BE61-0B45EEB62F1E}"/>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ru-RU"/>
              <a:t>ВВП на душу населения Российской Федерации</a:t>
            </a:r>
            <a:br>
              <a:rPr lang="ru-RU"/>
            </a:br>
            <a:r>
              <a:rPr lang="ru-RU"/>
              <a:t>(долларов США)</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scatterChart>
        <c:scatterStyle val="lineMarker"/>
        <c:varyColors val="0"/>
        <c:ser>
          <c:idx val="0"/>
          <c:order val="0"/>
          <c:tx>
            <c:strRef>
              <c:f>Лист1!$B$1</c:f>
              <c:strCache>
                <c:ptCount val="1"/>
                <c:pt idx="0">
                  <c:v>ВВП на душу населения</c:v>
                </c:pt>
              </c:strCache>
            </c:strRef>
          </c:tx>
          <c:spPr>
            <a:ln w="19050" cap="rnd">
              <a:solidFill>
                <a:schemeClr val="accent6"/>
              </a:solidFill>
              <a:round/>
            </a:ln>
            <a:effectLst/>
          </c:spPr>
          <c:marker>
            <c:symbol val="none"/>
          </c:marker>
          <c:xVal>
            <c:numRef>
              <c:f>Лист1!$A$2:$A$34</c:f>
              <c:numCache>
                <c:formatCode>General</c:formatCode>
                <c:ptCount val="33"/>
                <c:pt idx="0">
                  <c:v>1992</c:v>
                </c:pt>
                <c:pt idx="1">
                  <c:v>1993</c:v>
                </c:pt>
                <c:pt idx="2">
                  <c:v>1994</c:v>
                </c:pt>
                <c:pt idx="3">
                  <c:v>1995</c:v>
                </c:pt>
                <c:pt idx="4">
                  <c:v>1996</c:v>
                </c:pt>
                <c:pt idx="5">
                  <c:v>1997</c:v>
                </c:pt>
                <c:pt idx="6">
                  <c:v>1998</c:v>
                </c:pt>
                <c:pt idx="7">
                  <c:v>1999</c:v>
                </c:pt>
                <c:pt idx="8">
                  <c:v>2000</c:v>
                </c:pt>
                <c:pt idx="9">
                  <c:v>2001</c:v>
                </c:pt>
                <c:pt idx="10">
                  <c:v>2002</c:v>
                </c:pt>
                <c:pt idx="11">
                  <c:v>2003</c:v>
                </c:pt>
                <c:pt idx="12">
                  <c:v>2004</c:v>
                </c:pt>
                <c:pt idx="13">
                  <c:v>2005</c:v>
                </c:pt>
                <c:pt idx="14">
                  <c:v>2006</c:v>
                </c:pt>
                <c:pt idx="15">
                  <c:v>2007</c:v>
                </c:pt>
                <c:pt idx="16">
                  <c:v>2008</c:v>
                </c:pt>
                <c:pt idx="17">
                  <c:v>2009</c:v>
                </c:pt>
                <c:pt idx="18">
                  <c:v>2010</c:v>
                </c:pt>
                <c:pt idx="19">
                  <c:v>2011</c:v>
                </c:pt>
                <c:pt idx="20">
                  <c:v>2012</c:v>
                </c:pt>
                <c:pt idx="21">
                  <c:v>2013</c:v>
                </c:pt>
                <c:pt idx="22">
                  <c:v>2014</c:v>
                </c:pt>
                <c:pt idx="23">
                  <c:v>2015</c:v>
                </c:pt>
                <c:pt idx="24">
                  <c:v>2016</c:v>
                </c:pt>
                <c:pt idx="25">
                  <c:v>2017</c:v>
                </c:pt>
                <c:pt idx="26">
                  <c:v>2018</c:v>
                </c:pt>
                <c:pt idx="27">
                  <c:v>2019</c:v>
                </c:pt>
                <c:pt idx="28">
                  <c:v>2020</c:v>
                </c:pt>
                <c:pt idx="29">
                  <c:v>2021</c:v>
                </c:pt>
                <c:pt idx="30">
                  <c:v>2022</c:v>
                </c:pt>
                <c:pt idx="31">
                  <c:v>2023</c:v>
                </c:pt>
                <c:pt idx="32">
                  <c:v>2024</c:v>
                </c:pt>
              </c:numCache>
            </c:numRef>
          </c:xVal>
          <c:yVal>
            <c:numRef>
              <c:f>Лист1!$B$2:$B$34</c:f>
              <c:numCache>
                <c:formatCode>General</c:formatCode>
                <c:ptCount val="33"/>
                <c:pt idx="0">
                  <c:v>482.05200000000002</c:v>
                </c:pt>
                <c:pt idx="1">
                  <c:v>1321.758</c:v>
                </c:pt>
                <c:pt idx="2">
                  <c:v>1979.4659999999999</c:v>
                </c:pt>
                <c:pt idx="3">
                  <c:v>2263.0189999999998</c:v>
                </c:pt>
                <c:pt idx="4">
                  <c:v>2785.402</c:v>
                </c:pt>
                <c:pt idx="5">
                  <c:v>2932.1060000000002</c:v>
                </c:pt>
                <c:pt idx="6">
                  <c:v>1948.0609999999999</c:v>
                </c:pt>
                <c:pt idx="7">
                  <c:v>1424.1579999999999</c:v>
                </c:pt>
                <c:pt idx="8">
                  <c:v>1898.1559999999999</c:v>
                </c:pt>
                <c:pt idx="9">
                  <c:v>2250.194</c:v>
                </c:pt>
                <c:pt idx="10">
                  <c:v>2546.7710000000002</c:v>
                </c:pt>
                <c:pt idx="11">
                  <c:v>3190.6179999999999</c:v>
                </c:pt>
                <c:pt idx="12">
                  <c:v>4395.8209999999999</c:v>
                </c:pt>
                <c:pt idx="13">
                  <c:v>5697.6289999999999</c:v>
                </c:pt>
                <c:pt idx="14">
                  <c:v>7416.3159999999998</c:v>
                </c:pt>
                <c:pt idx="15">
                  <c:v>9757.4639999999999</c:v>
                </c:pt>
                <c:pt idx="16">
                  <c:v>12463.775</c:v>
                </c:pt>
                <c:pt idx="17">
                  <c:v>9160.09</c:v>
                </c:pt>
                <c:pt idx="18">
                  <c:v>11432.391</c:v>
                </c:pt>
                <c:pt idx="19">
                  <c:v>14310.213</c:v>
                </c:pt>
                <c:pt idx="20">
                  <c:v>15284.626</c:v>
                </c:pt>
                <c:pt idx="21">
                  <c:v>15913.343000000001</c:v>
                </c:pt>
                <c:pt idx="22">
                  <c:v>13984.458000000001</c:v>
                </c:pt>
                <c:pt idx="23">
                  <c:v>9231.5889999999999</c:v>
                </c:pt>
                <c:pt idx="24">
                  <c:v>8689.3580000000002</c:v>
                </c:pt>
                <c:pt idx="25">
                  <c:v>10665.28</c:v>
                </c:pt>
                <c:pt idx="26">
                  <c:v>11182.638000000001</c:v>
                </c:pt>
                <c:pt idx="27">
                  <c:v>11465.343000000001</c:v>
                </c:pt>
                <c:pt idx="28">
                  <c:v>10074.759</c:v>
                </c:pt>
                <c:pt idx="29">
                  <c:v>12423.263000000001</c:v>
                </c:pt>
                <c:pt idx="30">
                  <c:v>15646.297</c:v>
                </c:pt>
                <c:pt idx="31">
                  <c:v>14079.116</c:v>
                </c:pt>
                <c:pt idx="32">
                  <c:v>14794.697</c:v>
                </c:pt>
              </c:numCache>
            </c:numRef>
          </c:yVal>
          <c:smooth val="0"/>
          <c:extLst>
            <c:ext xmlns:c16="http://schemas.microsoft.com/office/drawing/2014/chart" uri="{C3380CC4-5D6E-409C-BE32-E72D297353CC}">
              <c16:uniqueId val="{00000000-0310-4EA7-AC43-4F5EE2960498}"/>
            </c:ext>
          </c:extLst>
        </c:ser>
        <c:dLbls>
          <c:showLegendKey val="0"/>
          <c:showVal val="0"/>
          <c:showCatName val="0"/>
          <c:showSerName val="0"/>
          <c:showPercent val="0"/>
          <c:showBubbleSize val="0"/>
        </c:dLbls>
        <c:axId val="203107344"/>
        <c:axId val="451881904"/>
      </c:scatterChart>
      <c:valAx>
        <c:axId val="203107344"/>
        <c:scaling>
          <c:orientation val="minMax"/>
          <c:max val="2025"/>
          <c:min val="1992"/>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51881904"/>
        <c:crosses val="autoZero"/>
        <c:crossBetween val="midCat"/>
        <c:majorUnit val="4"/>
      </c:valAx>
      <c:valAx>
        <c:axId val="451881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0310734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ru-RU">
                <a:solidFill>
                  <a:schemeClr val="tx1"/>
                </a:solidFill>
                <a:latin typeface="Times New Roman" panose="02020603050405020304" pitchFamily="18" charset="0"/>
                <a:cs typeface="Times New Roman" panose="02020603050405020304" pitchFamily="18" charset="0"/>
              </a:rPr>
              <a:t>Структура экспорта и импорта товаров Российской</a:t>
            </a:r>
            <a:r>
              <a:rPr lang="ru-RU" baseline="0">
                <a:solidFill>
                  <a:schemeClr val="tx1"/>
                </a:solidFill>
                <a:latin typeface="Times New Roman" panose="02020603050405020304" pitchFamily="18" charset="0"/>
                <a:cs typeface="Times New Roman" panose="02020603050405020304" pitchFamily="18" charset="0"/>
              </a:rPr>
              <a:t> Федерации в 2024 г.</a:t>
            </a:r>
            <a:br>
              <a:rPr lang="ru-RU" baseline="0">
                <a:solidFill>
                  <a:schemeClr val="tx1"/>
                </a:solidFill>
                <a:latin typeface="Times New Roman" panose="02020603050405020304" pitchFamily="18" charset="0"/>
                <a:cs typeface="Times New Roman" panose="02020603050405020304" pitchFamily="18" charset="0"/>
              </a:rPr>
            </a:br>
            <a:r>
              <a:rPr lang="ru-RU" sz="1400" b="0" i="0" u="none" strike="noStrike" kern="1200" spc="0" baseline="0">
                <a:solidFill>
                  <a:schemeClr val="tx1"/>
                </a:solidFill>
                <a:latin typeface="Times New Roman" panose="02020603050405020304" pitchFamily="18" charset="0"/>
                <a:cs typeface="Times New Roman" panose="02020603050405020304" pitchFamily="18" charset="0"/>
              </a:rPr>
              <a:t>(млрд. долларов)</a:t>
            </a:r>
            <a:endParaRPr lang="ru-RU">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Экспорт</c:v>
                </c:pt>
              </c:strCache>
            </c:strRef>
          </c:tx>
          <c:spPr>
            <a:solidFill>
              <a:schemeClr val="accent6"/>
            </a:solidFill>
            <a:ln>
              <a:noFill/>
            </a:ln>
            <a:effectLst/>
          </c:spPr>
          <c:invertIfNegative val="0"/>
          <c:dLbls>
            <c:dLbl>
              <c:idx val="0"/>
              <c:layout>
                <c:manualLayout>
                  <c:x val="-8.8059175766114998E-3"/>
                  <c:y val="-5.3605618560084181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E0C-44C8-8899-B9518B7FB3E0}"/>
                </c:ext>
              </c:extLst>
            </c:dLbl>
            <c:dLbl>
              <c:idx val="2"/>
              <c:layout>
                <c:manualLayout>
                  <c:x val="-8.8059175766115484E-3"/>
                  <c:y val="-2.923976608187134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E0C-44C8-8899-B9518B7FB3E0}"/>
                </c:ext>
              </c:extLst>
            </c:dLbl>
            <c:dLbl>
              <c:idx val="7"/>
              <c:layout>
                <c:manualLayout>
                  <c:x val="-7.0447340612891859E-3"/>
                  <c:y val="-5.3605618560084181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E0C-44C8-8899-B9518B7FB3E0}"/>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Лист1!$A$2:$A$9</c:f>
              <c:strCache>
                <c:ptCount val="8"/>
                <c:pt idx="0">
                  <c:v>Продовольственные товары и сельскохоз. сырье (кроме текстильного)</c:v>
                </c:pt>
                <c:pt idx="1">
                  <c:v>Минеральные продукты</c:v>
                </c:pt>
                <c:pt idx="2">
                  <c:v>Продукция хим. промышленности,каучук</c:v>
                </c:pt>
                <c:pt idx="3">
                  <c:v>Кожевенное сырье,пушнина и изделия из них</c:v>
                </c:pt>
                <c:pt idx="4">
                  <c:v>Древесина и целлюлозно-бумажные изделия</c:v>
                </c:pt>
                <c:pt idx="5">
                  <c:v>Текстиль,текстильные изделия и обувь</c:v>
                </c:pt>
                <c:pt idx="6">
                  <c:v>Металлы и изделия из них</c:v>
                </c:pt>
                <c:pt idx="7">
                  <c:v>Машины,оборудование и транспортные средства и другие торвары</c:v>
                </c:pt>
              </c:strCache>
            </c:strRef>
          </c:cat>
          <c:val>
            <c:numRef>
              <c:f>Лист1!$B$2:$B$9</c:f>
              <c:numCache>
                <c:formatCode>_-* #\ ##0.0\ _₽_-;\-* #\ ##0.0\ _₽_-;_-* "-"??\ _₽_-;_-@_-</c:formatCode>
                <c:ptCount val="8"/>
                <c:pt idx="0">
                  <c:v>42.628500000000003</c:v>
                </c:pt>
                <c:pt idx="1">
                  <c:v>264.08150000000001</c:v>
                </c:pt>
                <c:pt idx="2">
                  <c:v>27.593299999999999</c:v>
                </c:pt>
                <c:pt idx="3">
                  <c:v>0.19</c:v>
                </c:pt>
                <c:pt idx="4">
                  <c:v>10.1149</c:v>
                </c:pt>
                <c:pt idx="5">
                  <c:v>2.3001</c:v>
                </c:pt>
                <c:pt idx="6">
                  <c:v>63.6524</c:v>
                </c:pt>
                <c:pt idx="7">
                  <c:v>23.363100000000003</c:v>
                </c:pt>
              </c:numCache>
            </c:numRef>
          </c:val>
          <c:extLst>
            <c:ext xmlns:c16="http://schemas.microsoft.com/office/drawing/2014/chart" uri="{C3380CC4-5D6E-409C-BE32-E72D297353CC}">
              <c16:uniqueId val="{00000003-4E0C-44C8-8899-B9518B7FB3E0}"/>
            </c:ext>
          </c:extLst>
        </c:ser>
        <c:ser>
          <c:idx val="1"/>
          <c:order val="1"/>
          <c:tx>
            <c:strRef>
              <c:f>Лист1!$C$1</c:f>
              <c:strCache>
                <c:ptCount val="1"/>
                <c:pt idx="0">
                  <c:v>Импорт</c:v>
                </c:pt>
              </c:strCache>
            </c:strRef>
          </c:tx>
          <c:spPr>
            <a:solidFill>
              <a:schemeClr val="accent5"/>
            </a:solidFill>
            <a:ln>
              <a:noFill/>
            </a:ln>
            <a:effectLst/>
          </c:spPr>
          <c:invertIfNegative val="0"/>
          <c:dLbls>
            <c:dLbl>
              <c:idx val="0"/>
              <c:layout>
                <c:manualLayout>
                  <c:x val="8.8059175766114824E-3"/>
                  <c:y val="5.847953216374215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E0C-44C8-8899-B9518B7FB3E0}"/>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Лист1!$A$2:$A$9</c:f>
              <c:strCache>
                <c:ptCount val="8"/>
                <c:pt idx="0">
                  <c:v>Продовольственные товары и сельскохоз. сырье (кроме текстильного)</c:v>
                </c:pt>
                <c:pt idx="1">
                  <c:v>Минеральные продукты</c:v>
                </c:pt>
                <c:pt idx="2">
                  <c:v>Продукция хим. промышленности,каучук</c:v>
                </c:pt>
                <c:pt idx="3">
                  <c:v>Кожевенное сырье,пушнина и изделия из них</c:v>
                </c:pt>
                <c:pt idx="4">
                  <c:v>Древесина и целлюлозно-бумажные изделия</c:v>
                </c:pt>
                <c:pt idx="5">
                  <c:v>Текстиль,текстильные изделия и обувь</c:v>
                </c:pt>
                <c:pt idx="6">
                  <c:v>Металлы и изделия из них</c:v>
                </c:pt>
                <c:pt idx="7">
                  <c:v>Машины,оборудование и транспортные средства и другие торвары</c:v>
                </c:pt>
              </c:strCache>
            </c:strRef>
          </c:cat>
          <c:val>
            <c:numRef>
              <c:f>Лист1!$C$2:$C$9</c:f>
              <c:numCache>
                <c:formatCode>_-* #\ ##0.0\ _₽_-;\-* #\ ##0.0\ _₽_-;_-* "-"??\ _₽_-;_-@_-</c:formatCode>
                <c:ptCount val="8"/>
                <c:pt idx="0">
                  <c:v>37.701500000000003</c:v>
                </c:pt>
                <c:pt idx="1">
                  <c:v>4.4793000000000003</c:v>
                </c:pt>
                <c:pt idx="2">
                  <c:v>53.466500000000003</c:v>
                </c:pt>
                <c:pt idx="3">
                  <c:v>1.0207999999999999</c:v>
                </c:pt>
                <c:pt idx="4">
                  <c:v>3.2049000000000003</c:v>
                </c:pt>
                <c:pt idx="5">
                  <c:v>18.0947</c:v>
                </c:pt>
                <c:pt idx="6">
                  <c:v>17.9392</c:v>
                </c:pt>
                <c:pt idx="7">
                  <c:v>147.09609999999998</c:v>
                </c:pt>
              </c:numCache>
            </c:numRef>
          </c:val>
          <c:extLst>
            <c:ext xmlns:c16="http://schemas.microsoft.com/office/drawing/2014/chart" uri="{C3380CC4-5D6E-409C-BE32-E72D297353CC}">
              <c16:uniqueId val="{00000005-4E0C-44C8-8899-B9518B7FB3E0}"/>
            </c:ext>
          </c:extLst>
        </c:ser>
        <c:dLbls>
          <c:dLblPos val="outEnd"/>
          <c:showLegendKey val="0"/>
          <c:showVal val="1"/>
          <c:showCatName val="0"/>
          <c:showSerName val="0"/>
          <c:showPercent val="0"/>
          <c:showBubbleSize val="0"/>
        </c:dLbls>
        <c:gapWidth val="219"/>
        <c:overlap val="-27"/>
        <c:axId val="312827312"/>
        <c:axId val="312825872"/>
      </c:barChart>
      <c:catAx>
        <c:axId val="312827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b" anchorCtr="0"/>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312825872"/>
        <c:crosses val="autoZero"/>
        <c:auto val="1"/>
        <c:lblAlgn val="ctr"/>
        <c:lblOffset val="100"/>
        <c:noMultiLvlLbl val="0"/>
      </c:catAx>
      <c:valAx>
        <c:axId val="312825872"/>
        <c:scaling>
          <c:orientation val="minMax"/>
        </c:scaling>
        <c:delete val="0"/>
        <c:axPos val="l"/>
        <c:majorGridlines>
          <c:spPr>
            <a:ln w="9525" cap="flat" cmpd="sng" algn="ctr">
              <a:solidFill>
                <a:schemeClr val="tx1">
                  <a:lumMod val="15000"/>
                  <a:lumOff val="85000"/>
                </a:schemeClr>
              </a:solidFill>
              <a:round/>
            </a:ln>
            <a:effectLst/>
          </c:spPr>
        </c:majorGridlines>
        <c:numFmt formatCode="_-* #\ ##0.0\ _₽_-;\-* #\ ##0.0\ _₽_-;_-* &quot;-&quot;??\ _₽_-;_-@_-"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312827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ru-RU" sz="1400"/>
              <a:t>Структура торговли Российской Федерации по группам стран в 2024 г.
(млрд. долларов)</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Экспорт</c:v>
                </c:pt>
              </c:strCache>
            </c:strRef>
          </c:tx>
          <c:spPr>
            <a:solidFill>
              <a:schemeClr val="accent6"/>
            </a:solidFill>
            <a:ln>
              <a:noFill/>
            </a:ln>
            <a:effectLst/>
          </c:spPr>
          <c:invertIfNegative val="0"/>
          <c:dLbls>
            <c:dLbl>
              <c:idx val="0"/>
              <c:layout>
                <c:manualLayout>
                  <c:x val="-7.4239049740163323E-3"/>
                  <c:y val="7.530120481927710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41C-4B85-91B1-FEC1AA297448}"/>
                </c:ext>
              </c:extLst>
            </c:dLbl>
            <c:dLbl>
              <c:idx val="2"/>
              <c:layout>
                <c:manualLayout>
                  <c:x val="-5.5679287305122494E-3"/>
                  <c:y val="3.765060240963855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41C-4B85-91B1-FEC1AA297448}"/>
                </c:ext>
              </c:extLst>
            </c:dLbl>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4"/>
                <c:pt idx="0">
                  <c:v>Европа</c:v>
                </c:pt>
                <c:pt idx="1">
                  <c:v>Азия</c:v>
                </c:pt>
                <c:pt idx="2">
                  <c:v>Африка</c:v>
                </c:pt>
                <c:pt idx="3">
                  <c:v>Америка</c:v>
                </c:pt>
              </c:strCache>
            </c:strRef>
          </c:cat>
          <c:val>
            <c:numRef>
              <c:f>Лист1!$B$2:$B$5</c:f>
              <c:numCache>
                <c:formatCode>_-* #\ ##0.0\ _₽_-;\-* #\ ##0.0\ _₽_-;_-* "-"??\ _₽_-;_-@_-</c:formatCode>
                <c:ptCount val="4"/>
                <c:pt idx="0">
                  <c:v>68.393600000000006</c:v>
                </c:pt>
                <c:pt idx="1">
                  <c:v>329.20359999999999</c:v>
                </c:pt>
                <c:pt idx="2">
                  <c:v>24.2637</c:v>
                </c:pt>
                <c:pt idx="3">
                  <c:v>11.8805</c:v>
                </c:pt>
              </c:numCache>
            </c:numRef>
          </c:val>
          <c:extLst>
            <c:ext xmlns:c16="http://schemas.microsoft.com/office/drawing/2014/chart" uri="{C3380CC4-5D6E-409C-BE32-E72D297353CC}">
              <c16:uniqueId val="{00000000-C41C-4B85-91B1-FEC1AA297448}"/>
            </c:ext>
          </c:extLst>
        </c:ser>
        <c:ser>
          <c:idx val="1"/>
          <c:order val="1"/>
          <c:tx>
            <c:strRef>
              <c:f>Лист1!$C$1</c:f>
              <c:strCache>
                <c:ptCount val="1"/>
                <c:pt idx="0">
                  <c:v>Импорт</c:v>
                </c:pt>
              </c:strCache>
            </c:strRef>
          </c:tx>
          <c:spPr>
            <a:solidFill>
              <a:schemeClr val="accent5"/>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4"/>
                <c:pt idx="0">
                  <c:v>Европа</c:v>
                </c:pt>
                <c:pt idx="1">
                  <c:v>Азия</c:v>
                </c:pt>
                <c:pt idx="2">
                  <c:v>Африка</c:v>
                </c:pt>
                <c:pt idx="3">
                  <c:v>Америка</c:v>
                </c:pt>
              </c:strCache>
            </c:strRef>
          </c:cat>
          <c:val>
            <c:numRef>
              <c:f>Лист1!$C$2:$C$5</c:f>
              <c:numCache>
                <c:formatCode>_-* #\ ##0.0\ _₽_-;\-* #\ ##0.0\ _₽_-;_-* "-"??\ _₽_-;_-@_-</c:formatCode>
                <c:ptCount val="4"/>
                <c:pt idx="0">
                  <c:v>73.074100000000001</c:v>
                </c:pt>
                <c:pt idx="1">
                  <c:v>191.17679999999999</c:v>
                </c:pt>
                <c:pt idx="2">
                  <c:v>3.4713000000000003</c:v>
                </c:pt>
                <c:pt idx="3">
                  <c:v>14.7578</c:v>
                </c:pt>
              </c:numCache>
            </c:numRef>
          </c:val>
          <c:extLst>
            <c:ext xmlns:c16="http://schemas.microsoft.com/office/drawing/2014/chart" uri="{C3380CC4-5D6E-409C-BE32-E72D297353CC}">
              <c16:uniqueId val="{00000001-C41C-4B85-91B1-FEC1AA297448}"/>
            </c:ext>
          </c:extLst>
        </c:ser>
        <c:dLbls>
          <c:dLblPos val="outEnd"/>
          <c:showLegendKey val="0"/>
          <c:showVal val="1"/>
          <c:showCatName val="0"/>
          <c:showSerName val="0"/>
          <c:showPercent val="0"/>
          <c:showBubbleSize val="0"/>
        </c:dLbls>
        <c:gapWidth val="219"/>
        <c:overlap val="-27"/>
        <c:axId val="204782320"/>
        <c:axId val="204782800"/>
      </c:barChart>
      <c:catAx>
        <c:axId val="204782320"/>
        <c:scaling>
          <c:orientation val="minMax"/>
        </c:scaling>
        <c:delete val="0"/>
        <c:axPos val="b"/>
        <c:numFmt formatCode="General" sourceLinked="1"/>
        <c:majorTickMark val="none"/>
        <c:minorTickMark val="none"/>
        <c:tickLblPos val="nextTo"/>
        <c:spPr>
          <a:noFill/>
          <a:ln w="6350" cap="flat" cmpd="sng" algn="ctr">
            <a:solidFill>
              <a:schemeClr val="dk1"/>
            </a:solidFill>
            <a:prstDash val="solid"/>
            <a:miter lim="800000"/>
          </a:ln>
          <a:effectLst/>
        </c:spPr>
        <c:txPr>
          <a:bodyPr rot="-6000000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04782800"/>
        <c:crosses val="autoZero"/>
        <c:auto val="1"/>
        <c:lblAlgn val="ctr"/>
        <c:lblOffset val="100"/>
        <c:noMultiLvlLbl val="0"/>
      </c:catAx>
      <c:valAx>
        <c:axId val="204782800"/>
        <c:scaling>
          <c:orientation val="minMax"/>
        </c:scaling>
        <c:delete val="0"/>
        <c:axPos val="l"/>
        <c:majorGridlines>
          <c:spPr>
            <a:ln w="6350" cap="flat" cmpd="sng" algn="ctr">
              <a:solidFill>
                <a:schemeClr val="tx1">
                  <a:lumMod val="50000"/>
                  <a:lumOff val="50000"/>
                </a:schemeClr>
              </a:solidFill>
              <a:prstDash val="solid"/>
              <a:miter lim="800000"/>
            </a:ln>
            <a:effectLst/>
          </c:spPr>
        </c:majorGridlines>
        <c:numFmt formatCode="_-* #\ ##0.0\ _₽_-;\-* #\ ##0.0\ _₽_-;_-* &quot;-&quot;??\ _₽_-;_-@_-"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04782320"/>
        <c:crosses val="autoZero"/>
        <c:crossBetween val="between"/>
      </c:valAx>
      <c:spPr>
        <a:noFill/>
        <a:ln>
          <a:solidFill>
            <a:schemeClr val="bg2"/>
          </a:solidFill>
        </a:ln>
        <a:effectLst/>
      </c:spPr>
    </c:plotArea>
    <c:legend>
      <c:legendPos val="b"/>
      <c:overlay val="0"/>
      <c:spPr>
        <a:noFill/>
        <a:ln>
          <a:noFill/>
        </a:ln>
        <a:effectLst/>
      </c:spPr>
      <c:txPr>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14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ru-RU">
                <a:solidFill>
                  <a:sysClr val="windowText" lastClr="000000"/>
                </a:solidFill>
              </a:rPr>
              <a:t>Объём международной</a:t>
            </a:r>
            <a:r>
              <a:rPr lang="ru-RU" baseline="0">
                <a:solidFill>
                  <a:sysClr val="windowText" lastClr="000000"/>
                </a:solidFill>
              </a:rPr>
              <a:t> торговли Российской Федерации с другими странами в 2024 г.</a:t>
            </a:r>
            <a:endParaRPr lang="ru-RU">
              <a:solidFill>
                <a:sysClr val="windowText" lastClr="000000"/>
              </a:solidFill>
            </a:endParaRPr>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Реальное значение</c:v>
                </c:pt>
              </c:strCache>
            </c:strRef>
          </c:tx>
          <c:spPr>
            <a:solidFill>
              <a:schemeClr val="accent6"/>
            </a:solidFill>
            <a:ln>
              <a:noFill/>
            </a:ln>
            <a:effectLst/>
          </c:spPr>
          <c:invertIfNegative val="0"/>
          <c:cat>
            <c:strRef>
              <c:f>Лист1!$A$2:$A$14</c:f>
              <c:strCache>
                <c:ptCount val="13"/>
                <c:pt idx="0">
                  <c:v>Argentina</c:v>
                </c:pt>
                <c:pt idx="1">
                  <c:v>Australia</c:v>
                </c:pt>
                <c:pt idx="2">
                  <c:v>Brazil</c:v>
                </c:pt>
                <c:pt idx="3">
                  <c:v>Canada</c:v>
                </c:pt>
                <c:pt idx="4">
                  <c:v>Egypt</c:v>
                </c:pt>
                <c:pt idx="5">
                  <c:v>Estonia</c:v>
                </c:pt>
                <c:pt idx="6">
                  <c:v>Finland</c:v>
                </c:pt>
                <c:pt idx="7">
                  <c:v>France</c:v>
                </c:pt>
                <c:pt idx="8">
                  <c:v>Germany</c:v>
                </c:pt>
                <c:pt idx="9">
                  <c:v>Indonesia</c:v>
                </c:pt>
                <c:pt idx="10">
                  <c:v>Italy</c:v>
                </c:pt>
                <c:pt idx="11">
                  <c:v>Japan</c:v>
                </c:pt>
                <c:pt idx="12">
                  <c:v>Korea, Rep.</c:v>
                </c:pt>
              </c:strCache>
            </c:strRef>
          </c:cat>
          <c:val>
            <c:numRef>
              <c:f>Лист1!$B$2:$B$14</c:f>
              <c:numCache>
                <c:formatCode>General</c:formatCode>
                <c:ptCount val="13"/>
                <c:pt idx="0">
                  <c:v>489551233.33000004</c:v>
                </c:pt>
                <c:pt idx="1">
                  <c:v>3649894.2259999998</c:v>
                </c:pt>
                <c:pt idx="2">
                  <c:v>13657393815</c:v>
                </c:pt>
                <c:pt idx="3">
                  <c:v>2557984289.8639994</c:v>
                </c:pt>
                <c:pt idx="4">
                  <c:v>6613969232.3150005</c:v>
                </c:pt>
                <c:pt idx="5">
                  <c:v>1209329048.3299999</c:v>
                </c:pt>
                <c:pt idx="6">
                  <c:v>490170068.75099999</c:v>
                </c:pt>
                <c:pt idx="7">
                  <c:v>9861335950.2420025</c:v>
                </c:pt>
                <c:pt idx="8">
                  <c:v>10707039852.978998</c:v>
                </c:pt>
                <c:pt idx="9">
                  <c:v>3346723594.6850004</c:v>
                </c:pt>
                <c:pt idx="10">
                  <c:v>8429792338.8120012</c:v>
                </c:pt>
                <c:pt idx="11">
                  <c:v>7848815009.5130005</c:v>
                </c:pt>
                <c:pt idx="12">
                  <c:v>11394009677.000002</c:v>
                </c:pt>
              </c:numCache>
            </c:numRef>
          </c:val>
          <c:extLst>
            <c:ext xmlns:c16="http://schemas.microsoft.com/office/drawing/2014/chart" uri="{C3380CC4-5D6E-409C-BE32-E72D297353CC}">
              <c16:uniqueId val="{00000000-4834-4CA6-8B09-96C1A17CC7E8}"/>
            </c:ext>
          </c:extLst>
        </c:ser>
        <c:ser>
          <c:idx val="1"/>
          <c:order val="1"/>
          <c:tx>
            <c:strRef>
              <c:f>Лист1!$C$1</c:f>
              <c:strCache>
                <c:ptCount val="1"/>
                <c:pt idx="0">
                  <c:v>Рассчитанное значение</c:v>
                </c:pt>
              </c:strCache>
            </c:strRef>
          </c:tx>
          <c:spPr>
            <a:solidFill>
              <a:schemeClr val="accent5"/>
            </a:solidFill>
            <a:ln>
              <a:noFill/>
            </a:ln>
            <a:effectLst/>
          </c:spPr>
          <c:invertIfNegative val="0"/>
          <c:cat>
            <c:strRef>
              <c:f>Лист1!$A$2:$A$14</c:f>
              <c:strCache>
                <c:ptCount val="13"/>
                <c:pt idx="0">
                  <c:v>Argentina</c:v>
                </c:pt>
                <c:pt idx="1">
                  <c:v>Australia</c:v>
                </c:pt>
                <c:pt idx="2">
                  <c:v>Brazil</c:v>
                </c:pt>
                <c:pt idx="3">
                  <c:v>Canada</c:v>
                </c:pt>
                <c:pt idx="4">
                  <c:v>Egypt</c:v>
                </c:pt>
                <c:pt idx="5">
                  <c:v>Estonia</c:v>
                </c:pt>
                <c:pt idx="6">
                  <c:v>Finland</c:v>
                </c:pt>
                <c:pt idx="7">
                  <c:v>France</c:v>
                </c:pt>
                <c:pt idx="8">
                  <c:v>Germany</c:v>
                </c:pt>
                <c:pt idx="9">
                  <c:v>Indonesia</c:v>
                </c:pt>
                <c:pt idx="10">
                  <c:v>Italy</c:v>
                </c:pt>
                <c:pt idx="11">
                  <c:v>Japan</c:v>
                </c:pt>
                <c:pt idx="12">
                  <c:v>Korea, Rep.</c:v>
                </c:pt>
              </c:strCache>
            </c:strRef>
          </c:cat>
          <c:val>
            <c:numRef>
              <c:f>Лист1!$C$2:$C$14</c:f>
              <c:numCache>
                <c:formatCode>General</c:formatCode>
                <c:ptCount val="13"/>
                <c:pt idx="0">
                  <c:v>463968551.24955595</c:v>
                </c:pt>
                <c:pt idx="1">
                  <c:v>13760756.94068628</c:v>
                </c:pt>
                <c:pt idx="2">
                  <c:v>12959709772.951954</c:v>
                </c:pt>
                <c:pt idx="3">
                  <c:v>2379937936.5698705</c:v>
                </c:pt>
                <c:pt idx="4">
                  <c:v>5979001319.061326</c:v>
                </c:pt>
                <c:pt idx="5">
                  <c:v>1538730909.4828141</c:v>
                </c:pt>
                <c:pt idx="6">
                  <c:v>435928692.20277542</c:v>
                </c:pt>
                <c:pt idx="7">
                  <c:v>10274359706.354239</c:v>
                </c:pt>
                <c:pt idx="8">
                  <c:v>14638285784.203392</c:v>
                </c:pt>
                <c:pt idx="9">
                  <c:v>3645778257.8960052</c:v>
                </c:pt>
                <c:pt idx="10">
                  <c:v>9859220110.4428005</c:v>
                </c:pt>
                <c:pt idx="11">
                  <c:v>10542010493.408276</c:v>
                </c:pt>
                <c:pt idx="12">
                  <c:v>15358174618.346315</c:v>
                </c:pt>
              </c:numCache>
            </c:numRef>
          </c:val>
          <c:extLst>
            <c:ext xmlns:c16="http://schemas.microsoft.com/office/drawing/2014/chart" uri="{C3380CC4-5D6E-409C-BE32-E72D297353CC}">
              <c16:uniqueId val="{00000001-4834-4CA6-8B09-96C1A17CC7E8}"/>
            </c:ext>
          </c:extLst>
        </c:ser>
        <c:dLbls>
          <c:showLegendKey val="0"/>
          <c:showVal val="0"/>
          <c:showCatName val="0"/>
          <c:showSerName val="0"/>
          <c:showPercent val="0"/>
          <c:showBubbleSize val="0"/>
        </c:dLbls>
        <c:gapWidth val="219"/>
        <c:overlap val="-27"/>
        <c:axId val="670548735"/>
        <c:axId val="670556415"/>
      </c:barChart>
      <c:catAx>
        <c:axId val="670548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670556415"/>
        <c:crosses val="autoZero"/>
        <c:auto val="1"/>
        <c:lblAlgn val="ctr"/>
        <c:lblOffset val="100"/>
        <c:noMultiLvlLbl val="0"/>
      </c:catAx>
      <c:valAx>
        <c:axId val="670556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670548735"/>
        <c:crosses val="autoZero"/>
        <c:crossBetween val="between"/>
        <c:dispUnits>
          <c:builtInUnit val="billions"/>
          <c:dispUnitsLbl>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ru-RU"/>
                    <a:t>Миллиарды долларов</a:t>
                  </a:r>
                </a:p>
              </c:rich>
            </c:tx>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ru-RU" sz="1440" b="0" i="0" u="none" strike="noStrike" kern="1200" spc="0" baseline="0">
                <a:solidFill>
                  <a:sysClr val="windowText" lastClr="000000"/>
                </a:solidFill>
                <a:latin typeface="Times New Roman" panose="02020603050405020304" pitchFamily="18" charset="0"/>
                <a:cs typeface="Times New Roman" panose="02020603050405020304" pitchFamily="18" charset="0"/>
              </a:rPr>
              <a:t>Объём международной торговли Российской </a:t>
            </a:r>
            <a:r>
              <a:rPr lang="ru-RU" sz="1400" b="0" i="0" u="none" strike="noStrike" kern="1200" spc="0" baseline="0">
                <a:solidFill>
                  <a:sysClr val="windowText" lastClr="000000"/>
                </a:solidFill>
                <a:latin typeface="Times New Roman" panose="02020603050405020304" pitchFamily="18" charset="0"/>
                <a:cs typeface="Times New Roman" panose="02020603050405020304" pitchFamily="18" charset="0"/>
              </a:rPr>
              <a:t>Федерации с другими странами</a:t>
            </a:r>
            <a:r>
              <a:rPr lang="ru-RU" sz="1440" b="0" i="0" u="none" strike="noStrike" kern="1200" spc="0" baseline="0">
                <a:solidFill>
                  <a:sysClr val="windowText" lastClr="000000"/>
                </a:solidFill>
                <a:latin typeface="Times New Roman" panose="02020603050405020304" pitchFamily="18" charset="0"/>
                <a:cs typeface="Times New Roman" panose="02020603050405020304" pitchFamily="18" charset="0"/>
              </a:rPr>
              <a:t> в 2024 г.</a:t>
            </a:r>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Реальное значение</c:v>
                </c:pt>
              </c:strCache>
            </c:strRef>
          </c:tx>
          <c:spPr>
            <a:solidFill>
              <a:schemeClr val="accent6"/>
            </a:solidFill>
            <a:ln>
              <a:noFill/>
            </a:ln>
            <a:effectLst/>
          </c:spPr>
          <c:invertIfNegative val="0"/>
          <c:cat>
            <c:strRef>
              <c:f>Лист1!$A$2:$A$7</c:f>
              <c:strCache>
                <c:ptCount val="6"/>
                <c:pt idx="0">
                  <c:v>Belarus</c:v>
                </c:pt>
                <c:pt idx="1">
                  <c:v>China</c:v>
                </c:pt>
                <c:pt idx="2">
                  <c:v>India</c:v>
                </c:pt>
                <c:pt idx="3">
                  <c:v>Kazakhstan</c:v>
                </c:pt>
                <c:pt idx="4">
                  <c:v>Turkey</c:v>
                </c:pt>
                <c:pt idx="5">
                  <c:v>United Arab Emirates</c:v>
                </c:pt>
              </c:strCache>
            </c:strRef>
          </c:cat>
          <c:val>
            <c:numRef>
              <c:f>Лист1!$B$2:$B$7</c:f>
              <c:numCache>
                <c:formatCode>General</c:formatCode>
                <c:ptCount val="6"/>
                <c:pt idx="0">
                  <c:v>27589528.100000001</c:v>
                </c:pt>
                <c:pt idx="1">
                  <c:v>240140987.10100001</c:v>
                </c:pt>
                <c:pt idx="2">
                  <c:v>71994470.271828994</c:v>
                </c:pt>
                <c:pt idx="3">
                  <c:v>25980387.409370001</c:v>
                </c:pt>
                <c:pt idx="4">
                  <c:v>52584801.645000003</c:v>
                </c:pt>
                <c:pt idx="5">
                  <c:v>10939567.140068</c:v>
                </c:pt>
              </c:numCache>
            </c:numRef>
          </c:val>
          <c:extLst>
            <c:ext xmlns:c16="http://schemas.microsoft.com/office/drawing/2014/chart" uri="{C3380CC4-5D6E-409C-BE32-E72D297353CC}">
              <c16:uniqueId val="{00000000-42CC-4ADD-A7A6-B7735B6D05F6}"/>
            </c:ext>
          </c:extLst>
        </c:ser>
        <c:ser>
          <c:idx val="1"/>
          <c:order val="1"/>
          <c:tx>
            <c:strRef>
              <c:f>Лист1!$C$1</c:f>
              <c:strCache>
                <c:ptCount val="1"/>
                <c:pt idx="0">
                  <c:v>Рассчитанное значение</c:v>
                </c:pt>
              </c:strCache>
            </c:strRef>
          </c:tx>
          <c:spPr>
            <a:solidFill>
              <a:schemeClr val="accent5"/>
            </a:solidFill>
            <a:ln>
              <a:noFill/>
            </a:ln>
            <a:effectLst/>
          </c:spPr>
          <c:invertIfNegative val="0"/>
          <c:cat>
            <c:strRef>
              <c:f>Лист1!$A$2:$A$7</c:f>
              <c:strCache>
                <c:ptCount val="6"/>
                <c:pt idx="0">
                  <c:v>Belarus</c:v>
                </c:pt>
                <c:pt idx="1">
                  <c:v>China</c:v>
                </c:pt>
                <c:pt idx="2">
                  <c:v>India</c:v>
                </c:pt>
                <c:pt idx="3">
                  <c:v>Kazakhstan</c:v>
                </c:pt>
                <c:pt idx="4">
                  <c:v>Turkey</c:v>
                </c:pt>
                <c:pt idx="5">
                  <c:v>United Arab Emirates</c:v>
                </c:pt>
              </c:strCache>
            </c:strRef>
          </c:cat>
          <c:val>
            <c:numRef>
              <c:f>Лист1!$C$2:$C$7</c:f>
              <c:numCache>
                <c:formatCode>General</c:formatCode>
                <c:ptCount val="6"/>
                <c:pt idx="0">
                  <c:v>28941279.489470337</c:v>
                </c:pt>
                <c:pt idx="1">
                  <c:v>230370815.4507463</c:v>
                </c:pt>
                <c:pt idx="2">
                  <c:v>72199042.464518085</c:v>
                </c:pt>
                <c:pt idx="3">
                  <c:v>26687937.359960034</c:v>
                </c:pt>
                <c:pt idx="4">
                  <c:v>57098905.660337828</c:v>
                </c:pt>
                <c:pt idx="5">
                  <c:v>11440621.632201653</c:v>
                </c:pt>
              </c:numCache>
            </c:numRef>
          </c:val>
          <c:extLst>
            <c:ext xmlns:c16="http://schemas.microsoft.com/office/drawing/2014/chart" uri="{C3380CC4-5D6E-409C-BE32-E72D297353CC}">
              <c16:uniqueId val="{00000001-42CC-4ADD-A7A6-B7735B6D05F6}"/>
            </c:ext>
          </c:extLst>
        </c:ser>
        <c:dLbls>
          <c:showLegendKey val="0"/>
          <c:showVal val="0"/>
          <c:showCatName val="0"/>
          <c:showSerName val="0"/>
          <c:showPercent val="0"/>
          <c:showBubbleSize val="0"/>
        </c:dLbls>
        <c:gapWidth val="219"/>
        <c:overlap val="-27"/>
        <c:axId val="670565535"/>
        <c:axId val="670566015"/>
      </c:barChart>
      <c:catAx>
        <c:axId val="6705655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670566015"/>
        <c:crosses val="autoZero"/>
        <c:auto val="1"/>
        <c:lblAlgn val="ctr"/>
        <c:lblOffset val="100"/>
        <c:noMultiLvlLbl val="0"/>
      </c:catAx>
      <c:valAx>
        <c:axId val="670566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670565535"/>
        <c:crosses val="autoZero"/>
        <c:crossBetween val="between"/>
        <c:dispUnits>
          <c:builtInUnit val="millions"/>
          <c:dispUnitsLbl>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ru-RU"/>
                    <a:t>Миллиарды долларов</a:t>
                  </a:r>
                </a:p>
              </c:rich>
            </c:tx>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ru-RU" sz="1440" b="0" i="0" u="none" strike="noStrike" kern="1200" spc="0" baseline="0">
                <a:solidFill>
                  <a:sysClr val="windowText" lastClr="000000"/>
                </a:solidFill>
                <a:latin typeface="Times New Roman" panose="02020603050405020304" pitchFamily="18" charset="0"/>
                <a:cs typeface="Times New Roman" panose="02020603050405020304" pitchFamily="18" charset="0"/>
              </a:rPr>
              <a:t>Объём международной торговли Российской </a:t>
            </a:r>
            <a:r>
              <a:rPr lang="ru-RU" sz="1400" b="0" i="0" u="none" strike="noStrike" kern="1200" spc="0" baseline="0">
                <a:solidFill>
                  <a:sysClr val="windowText" lastClr="000000"/>
                </a:solidFill>
                <a:latin typeface="Times New Roman" panose="02020603050405020304" pitchFamily="18" charset="0"/>
                <a:cs typeface="Times New Roman" panose="02020603050405020304" pitchFamily="18" charset="0"/>
              </a:rPr>
              <a:t>Федерации с другими странами</a:t>
            </a:r>
            <a:r>
              <a:rPr lang="ru-RU" sz="1440" b="0" i="0" u="none" strike="noStrike" kern="1200" spc="0" baseline="0">
                <a:solidFill>
                  <a:sysClr val="windowText" lastClr="000000"/>
                </a:solidFill>
                <a:latin typeface="Times New Roman" panose="02020603050405020304" pitchFamily="18" charset="0"/>
                <a:cs typeface="Times New Roman" panose="02020603050405020304" pitchFamily="18" charset="0"/>
              </a:rPr>
              <a:t> в 2024 г.</a:t>
            </a:r>
          </a:p>
        </c:rich>
      </c:tx>
      <c:overlay val="0"/>
      <c:spPr>
        <a:no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Реальное значение</c:v>
                </c:pt>
              </c:strCache>
            </c:strRef>
          </c:tx>
          <c:spPr>
            <a:solidFill>
              <a:schemeClr val="accent6"/>
            </a:solidFill>
            <a:ln>
              <a:noFill/>
            </a:ln>
            <a:effectLst/>
          </c:spPr>
          <c:invertIfNegative val="0"/>
          <c:cat>
            <c:strRef>
              <c:f>Лист1!$A$2:$A$13</c:f>
              <c:strCache>
                <c:ptCount val="12"/>
                <c:pt idx="0">
                  <c:v>Lithuania</c:v>
                </c:pt>
                <c:pt idx="1">
                  <c:v>Mexico</c:v>
                </c:pt>
                <c:pt idx="2">
                  <c:v>Norway</c:v>
                </c:pt>
                <c:pt idx="3">
                  <c:v>Poland</c:v>
                </c:pt>
                <c:pt idx="4">
                  <c:v>Saudi Arabia</c:v>
                </c:pt>
                <c:pt idx="5">
                  <c:v>South Africa</c:v>
                </c:pt>
                <c:pt idx="6">
                  <c:v>Ukraine</c:v>
                </c:pt>
                <c:pt idx="7">
                  <c:v>United Kingdom</c:v>
                </c:pt>
                <c:pt idx="8">
                  <c:v>United States</c:v>
                </c:pt>
                <c:pt idx="9">
                  <c:v>Azerbaijan</c:v>
                </c:pt>
                <c:pt idx="10">
                  <c:v>Georgia</c:v>
                </c:pt>
                <c:pt idx="11">
                  <c:v>Latvia</c:v>
                </c:pt>
              </c:strCache>
            </c:strRef>
          </c:cat>
          <c:val>
            <c:numRef>
              <c:f>Лист1!$B$2:$B$13</c:f>
              <c:numCache>
                <c:formatCode>General</c:formatCode>
                <c:ptCount val="12"/>
                <c:pt idx="0">
                  <c:v>939847.17999999993</c:v>
                </c:pt>
                <c:pt idx="1">
                  <c:v>1399532.5760000001</c:v>
                </c:pt>
                <c:pt idx="2">
                  <c:v>293178.64575700002</c:v>
                </c:pt>
                <c:pt idx="3">
                  <c:v>4849590.8119999999</c:v>
                </c:pt>
                <c:pt idx="4">
                  <c:v>3720889.8707109997</c:v>
                </c:pt>
                <c:pt idx="5">
                  <c:v>858330.25919100014</c:v>
                </c:pt>
                <c:pt idx="6">
                  <c:v>23930.870289999999</c:v>
                </c:pt>
                <c:pt idx="7">
                  <c:v>1188468.8849180001</c:v>
                </c:pt>
                <c:pt idx="8">
                  <c:v>3798112.3509999998</c:v>
                </c:pt>
                <c:pt idx="9">
                  <c:v>4798993.0606899997</c:v>
                </c:pt>
                <c:pt idx="10">
                  <c:v>2531237.7913309997</c:v>
                </c:pt>
                <c:pt idx="11">
                  <c:v>1541085.136717</c:v>
                </c:pt>
              </c:numCache>
            </c:numRef>
          </c:val>
          <c:extLst>
            <c:ext xmlns:c16="http://schemas.microsoft.com/office/drawing/2014/chart" uri="{C3380CC4-5D6E-409C-BE32-E72D297353CC}">
              <c16:uniqueId val="{00000000-6C42-48E2-BCD4-9861C4A30FA2}"/>
            </c:ext>
          </c:extLst>
        </c:ser>
        <c:ser>
          <c:idx val="1"/>
          <c:order val="1"/>
          <c:tx>
            <c:strRef>
              <c:f>Лист1!$C$1</c:f>
              <c:strCache>
                <c:ptCount val="1"/>
                <c:pt idx="0">
                  <c:v>Рассчитанное значение</c:v>
                </c:pt>
              </c:strCache>
            </c:strRef>
          </c:tx>
          <c:spPr>
            <a:solidFill>
              <a:schemeClr val="accent5"/>
            </a:solidFill>
            <a:ln>
              <a:noFill/>
            </a:ln>
            <a:effectLst/>
          </c:spPr>
          <c:invertIfNegative val="0"/>
          <c:cat>
            <c:strRef>
              <c:f>Лист1!$A$2:$A$13</c:f>
              <c:strCache>
                <c:ptCount val="12"/>
                <c:pt idx="0">
                  <c:v>Lithuania</c:v>
                </c:pt>
                <c:pt idx="1">
                  <c:v>Mexico</c:v>
                </c:pt>
                <c:pt idx="2">
                  <c:v>Norway</c:v>
                </c:pt>
                <c:pt idx="3">
                  <c:v>Poland</c:v>
                </c:pt>
                <c:pt idx="4">
                  <c:v>Saudi Arabia</c:v>
                </c:pt>
                <c:pt idx="5">
                  <c:v>South Africa</c:v>
                </c:pt>
                <c:pt idx="6">
                  <c:v>Ukraine</c:v>
                </c:pt>
                <c:pt idx="7">
                  <c:v>United Kingdom</c:v>
                </c:pt>
                <c:pt idx="8">
                  <c:v>United States</c:v>
                </c:pt>
                <c:pt idx="9">
                  <c:v>Azerbaijan</c:v>
                </c:pt>
                <c:pt idx="10">
                  <c:v>Georgia</c:v>
                </c:pt>
                <c:pt idx="11">
                  <c:v>Latvia</c:v>
                </c:pt>
              </c:strCache>
            </c:strRef>
          </c:cat>
          <c:val>
            <c:numRef>
              <c:f>Лист1!$C$2:$C$13</c:f>
              <c:numCache>
                <c:formatCode>General</c:formatCode>
                <c:ptCount val="12"/>
                <c:pt idx="0">
                  <c:v>2936980.2165000211</c:v>
                </c:pt>
                <c:pt idx="1">
                  <c:v>2145308.2237100923</c:v>
                </c:pt>
                <c:pt idx="2">
                  <c:v>516585.57008227333</c:v>
                </c:pt>
                <c:pt idx="3">
                  <c:v>7077694.3245026739</c:v>
                </c:pt>
                <c:pt idx="4">
                  <c:v>4016263.8256869363</c:v>
                </c:pt>
                <c:pt idx="5">
                  <c:v>902001.4593216324</c:v>
                </c:pt>
                <c:pt idx="6">
                  <c:v>310645.32219231006</c:v>
                </c:pt>
                <c:pt idx="7">
                  <c:v>1303242.5794407316</c:v>
                </c:pt>
                <c:pt idx="8">
                  <c:v>5809885.7024406465</c:v>
                </c:pt>
                <c:pt idx="9">
                  <c:v>4731508.5771259815</c:v>
                </c:pt>
                <c:pt idx="10">
                  <c:v>2653947.9714735346</c:v>
                </c:pt>
                <c:pt idx="11">
                  <c:v>2097946.7800347852</c:v>
                </c:pt>
              </c:numCache>
            </c:numRef>
          </c:val>
          <c:extLst>
            <c:ext xmlns:c16="http://schemas.microsoft.com/office/drawing/2014/chart" uri="{C3380CC4-5D6E-409C-BE32-E72D297353CC}">
              <c16:uniqueId val="{00000001-6C42-48E2-BCD4-9861C4A30FA2}"/>
            </c:ext>
          </c:extLst>
        </c:ser>
        <c:dLbls>
          <c:showLegendKey val="0"/>
          <c:showVal val="0"/>
          <c:showCatName val="0"/>
          <c:showSerName val="0"/>
          <c:showPercent val="0"/>
          <c:showBubbleSize val="0"/>
        </c:dLbls>
        <c:gapWidth val="219"/>
        <c:overlap val="-27"/>
        <c:axId val="670553535"/>
        <c:axId val="670554015"/>
      </c:barChart>
      <c:catAx>
        <c:axId val="6705535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670554015"/>
        <c:crosses val="autoZero"/>
        <c:auto val="1"/>
        <c:lblAlgn val="ctr"/>
        <c:lblOffset val="100"/>
        <c:noMultiLvlLbl val="0"/>
      </c:catAx>
      <c:valAx>
        <c:axId val="670554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670553535"/>
        <c:crosses val="autoZero"/>
        <c:crossBetween val="between"/>
        <c:dispUnits>
          <c:builtInUnit val="millions"/>
          <c:dispUnitsLbl>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ru-RU"/>
                    <a:t>Миллиарды долларов</a:t>
                  </a:r>
                </a:p>
              </c:rich>
            </c:tx>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ru-RU" sz="1320" b="0" i="0" u="none" strike="noStrike" kern="1200" spc="0" baseline="0">
                <a:solidFill>
                  <a:sysClr val="windowText" lastClr="000000"/>
                </a:solidFill>
                <a:latin typeface="Times New Roman" panose="02020603050405020304" pitchFamily="18" charset="0"/>
                <a:cs typeface="Times New Roman" panose="02020603050405020304" pitchFamily="18" charset="0"/>
              </a:rPr>
              <a:t>Прогноз внешней торговли России на 2025 г.</a:t>
            </a:r>
          </a:p>
        </c:rich>
      </c:tx>
      <c:overlay val="0"/>
      <c:spPr>
        <a:noFill/>
        <a:ln>
          <a:noFill/>
        </a:ln>
        <a:effectLst/>
      </c:spPr>
      <c:txPr>
        <a:bodyPr rot="0" spcFirstLastPara="1" vertOverflow="ellipsis" vert="horz" wrap="square" anchor="ctr" anchorCtr="1"/>
        <a:lstStyle/>
        <a:p>
          <a:pPr>
            <a:defRPr sz="132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Значение 2024 г.</c:v>
                </c:pt>
              </c:strCache>
            </c:strRef>
          </c:tx>
          <c:spPr>
            <a:solidFill>
              <a:schemeClr val="accent6"/>
            </a:solidFill>
            <a:ln>
              <a:noFill/>
            </a:ln>
            <a:effectLst/>
          </c:spPr>
          <c:invertIfNegative val="0"/>
          <c:cat>
            <c:strRef>
              <c:f>Лист1!$A$2:$A$13</c:f>
              <c:strCache>
                <c:ptCount val="12"/>
                <c:pt idx="0">
                  <c:v>Argentina</c:v>
                </c:pt>
                <c:pt idx="1">
                  <c:v>Australia</c:v>
                </c:pt>
                <c:pt idx="2">
                  <c:v>Latvia</c:v>
                </c:pt>
                <c:pt idx="3">
                  <c:v>Lithuania</c:v>
                </c:pt>
                <c:pt idx="4">
                  <c:v>Mexico</c:v>
                </c:pt>
                <c:pt idx="5">
                  <c:v>Norway</c:v>
                </c:pt>
                <c:pt idx="6">
                  <c:v>Poland</c:v>
                </c:pt>
                <c:pt idx="7">
                  <c:v>Saudi Arabia</c:v>
                </c:pt>
                <c:pt idx="8">
                  <c:v>South Africa</c:v>
                </c:pt>
                <c:pt idx="9">
                  <c:v>Ukraine</c:v>
                </c:pt>
                <c:pt idx="10">
                  <c:v>United Kingdom</c:v>
                </c:pt>
                <c:pt idx="11">
                  <c:v>United States</c:v>
                </c:pt>
              </c:strCache>
            </c:strRef>
          </c:cat>
          <c:val>
            <c:numRef>
              <c:f>Лист1!$B$2:$B$13</c:f>
              <c:numCache>
                <c:formatCode>General</c:formatCode>
                <c:ptCount val="12"/>
                <c:pt idx="0">
                  <c:v>489551233.33000004</c:v>
                </c:pt>
                <c:pt idx="1">
                  <c:v>3649894.2259999998</c:v>
                </c:pt>
                <c:pt idx="2">
                  <c:v>1541085136.717</c:v>
                </c:pt>
                <c:pt idx="3">
                  <c:v>939847179.99999988</c:v>
                </c:pt>
                <c:pt idx="4">
                  <c:v>1399532576</c:v>
                </c:pt>
                <c:pt idx="5">
                  <c:v>293178645.75700003</c:v>
                </c:pt>
                <c:pt idx="6">
                  <c:v>4849590812</c:v>
                </c:pt>
                <c:pt idx="7">
                  <c:v>3720889870.7109995</c:v>
                </c:pt>
                <c:pt idx="8">
                  <c:v>858330259.1910001</c:v>
                </c:pt>
                <c:pt idx="9">
                  <c:v>23930870.289999999</c:v>
                </c:pt>
                <c:pt idx="10">
                  <c:v>1188468884.918</c:v>
                </c:pt>
                <c:pt idx="11">
                  <c:v>3798112351</c:v>
                </c:pt>
              </c:numCache>
            </c:numRef>
          </c:val>
          <c:extLst>
            <c:ext xmlns:c16="http://schemas.microsoft.com/office/drawing/2014/chart" uri="{C3380CC4-5D6E-409C-BE32-E72D297353CC}">
              <c16:uniqueId val="{00000000-B24A-4EA2-A110-30CA51A5D74D}"/>
            </c:ext>
          </c:extLst>
        </c:ser>
        <c:ser>
          <c:idx val="1"/>
          <c:order val="1"/>
          <c:tx>
            <c:strRef>
              <c:f>Лист1!$C$1</c:f>
              <c:strCache>
                <c:ptCount val="1"/>
                <c:pt idx="0">
                  <c:v>Прогноз на 2025 г.</c:v>
                </c:pt>
              </c:strCache>
            </c:strRef>
          </c:tx>
          <c:spPr>
            <a:solidFill>
              <a:schemeClr val="accent5"/>
            </a:solidFill>
            <a:ln>
              <a:noFill/>
            </a:ln>
            <a:effectLst/>
          </c:spPr>
          <c:invertIfNegative val="0"/>
          <c:cat>
            <c:strRef>
              <c:f>Лист1!$A$2:$A$13</c:f>
              <c:strCache>
                <c:ptCount val="12"/>
                <c:pt idx="0">
                  <c:v>Argentina</c:v>
                </c:pt>
                <c:pt idx="1">
                  <c:v>Australia</c:v>
                </c:pt>
                <c:pt idx="2">
                  <c:v>Latvia</c:v>
                </c:pt>
                <c:pt idx="3">
                  <c:v>Lithuania</c:v>
                </c:pt>
                <c:pt idx="4">
                  <c:v>Mexico</c:v>
                </c:pt>
                <c:pt idx="5">
                  <c:v>Norway</c:v>
                </c:pt>
                <c:pt idx="6">
                  <c:v>Poland</c:v>
                </c:pt>
                <c:pt idx="7">
                  <c:v>Saudi Arabia</c:v>
                </c:pt>
                <c:pt idx="8">
                  <c:v>South Africa</c:v>
                </c:pt>
                <c:pt idx="9">
                  <c:v>Ukraine</c:v>
                </c:pt>
                <c:pt idx="10">
                  <c:v>United Kingdom</c:v>
                </c:pt>
                <c:pt idx="11">
                  <c:v>United States</c:v>
                </c:pt>
              </c:strCache>
            </c:strRef>
          </c:cat>
          <c:val>
            <c:numRef>
              <c:f>Лист1!$C$2:$C$13</c:f>
              <c:numCache>
                <c:formatCode>General</c:formatCode>
                <c:ptCount val="12"/>
                <c:pt idx="0">
                  <c:v>531756760.97043872</c:v>
                </c:pt>
                <c:pt idx="1">
                  <c:v>6947558.9852364138</c:v>
                </c:pt>
                <c:pt idx="2">
                  <c:v>1657001656.4028456</c:v>
                </c:pt>
                <c:pt idx="3">
                  <c:v>1076949412.012008</c:v>
                </c:pt>
                <c:pt idx="4">
                  <c:v>1371972564.3379004</c:v>
                </c:pt>
                <c:pt idx="5">
                  <c:v>395169278.86516154</c:v>
                </c:pt>
                <c:pt idx="6">
                  <c:v>4669987059.4966536</c:v>
                </c:pt>
                <c:pt idx="7">
                  <c:v>3606343450.8098135</c:v>
                </c:pt>
                <c:pt idx="8">
                  <c:v>1121190251.6141174</c:v>
                </c:pt>
                <c:pt idx="9">
                  <c:v>35129227.562694274</c:v>
                </c:pt>
                <c:pt idx="10">
                  <c:v>1345407371.1360302</c:v>
                </c:pt>
                <c:pt idx="11">
                  <c:v>3870381251.2759585</c:v>
                </c:pt>
              </c:numCache>
            </c:numRef>
          </c:val>
          <c:extLst>
            <c:ext xmlns:c16="http://schemas.microsoft.com/office/drawing/2014/chart" uri="{C3380CC4-5D6E-409C-BE32-E72D297353CC}">
              <c16:uniqueId val="{00000001-B24A-4EA2-A110-30CA51A5D74D}"/>
            </c:ext>
          </c:extLst>
        </c:ser>
        <c:dLbls>
          <c:showLegendKey val="0"/>
          <c:showVal val="0"/>
          <c:showCatName val="0"/>
          <c:showSerName val="0"/>
          <c:showPercent val="0"/>
          <c:showBubbleSize val="0"/>
        </c:dLbls>
        <c:gapWidth val="219"/>
        <c:overlap val="-27"/>
        <c:axId val="1230832927"/>
        <c:axId val="1230837247"/>
      </c:barChart>
      <c:catAx>
        <c:axId val="1230832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230837247"/>
        <c:crosses val="autoZero"/>
        <c:auto val="1"/>
        <c:lblAlgn val="ctr"/>
        <c:lblOffset val="100"/>
        <c:noMultiLvlLbl val="0"/>
      </c:catAx>
      <c:valAx>
        <c:axId val="1230837247"/>
        <c:scaling>
          <c:orientation val="minMax"/>
          <c:max val="5000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230832927"/>
        <c:crosses val="autoZero"/>
        <c:crossBetween val="between"/>
        <c:dispUnits>
          <c:builtInUnit val="billions"/>
          <c:dispUnitsLbl>
            <c:tx>
              <c:rich>
                <a:bodyPr rot="-54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ru-RU"/>
                    <a:t>Миллиарды долларов</a:t>
                  </a:r>
                </a:p>
              </c:rich>
            </c:tx>
            <c:spPr>
              <a:noFill/>
              <a:ln>
                <a:noFill/>
              </a:ln>
              <a:effectLst/>
            </c:spPr>
            <c:txPr>
              <a:bodyPr rot="-54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ru-RU"/>
              <a:t>Прогноз внешней торговли</a:t>
            </a:r>
            <a:r>
              <a:rPr lang="ru-RU" baseline="0"/>
              <a:t> России на 2025 г.</a:t>
            </a:r>
            <a:endParaRPr lang="ru-RU"/>
          </a:p>
        </c:rich>
      </c:tx>
      <c:overlay val="0"/>
      <c:spPr>
        <a:noFill/>
        <a:ln>
          <a:noFill/>
        </a:ln>
        <a:effectLst/>
      </c:spPr>
      <c:txPr>
        <a:bodyPr rot="0" spcFirstLastPara="1" vertOverflow="ellipsis" vert="horz" wrap="square" anchor="ctr" anchorCtr="1"/>
        <a:lstStyle/>
        <a:p>
          <a:pPr>
            <a:defRPr sz="132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Значение 2024 г.</c:v>
                </c:pt>
              </c:strCache>
            </c:strRef>
          </c:tx>
          <c:spPr>
            <a:solidFill>
              <a:schemeClr val="accent6"/>
            </a:solidFill>
            <a:ln>
              <a:noFill/>
            </a:ln>
            <a:effectLst/>
          </c:spPr>
          <c:invertIfNegative val="0"/>
          <c:cat>
            <c:strRef>
              <c:f>Лист1!$A$2:$A$14</c:f>
              <c:strCache>
                <c:ptCount val="13"/>
                <c:pt idx="0">
                  <c:v>Belarus</c:v>
                </c:pt>
                <c:pt idx="1">
                  <c:v>Azerbaijan</c:v>
                </c:pt>
                <c:pt idx="2">
                  <c:v>Canada</c:v>
                </c:pt>
                <c:pt idx="3">
                  <c:v>Egypt</c:v>
                </c:pt>
                <c:pt idx="4">
                  <c:v>Estonia</c:v>
                </c:pt>
                <c:pt idx="5">
                  <c:v>Finland</c:v>
                </c:pt>
                <c:pt idx="6">
                  <c:v>France</c:v>
                </c:pt>
                <c:pt idx="7">
                  <c:v>Georgia</c:v>
                </c:pt>
                <c:pt idx="8">
                  <c:v>Germany</c:v>
                </c:pt>
                <c:pt idx="9">
                  <c:v>Indonesia</c:v>
                </c:pt>
                <c:pt idx="10">
                  <c:v>Italy</c:v>
                </c:pt>
                <c:pt idx="11">
                  <c:v>Japan</c:v>
                </c:pt>
                <c:pt idx="12">
                  <c:v>Korea, Rep.</c:v>
                </c:pt>
              </c:strCache>
            </c:strRef>
          </c:cat>
          <c:val>
            <c:numRef>
              <c:f>Лист1!$B$2:$B$14</c:f>
              <c:numCache>
                <c:formatCode>General</c:formatCode>
                <c:ptCount val="13"/>
                <c:pt idx="0">
                  <c:v>27589528100</c:v>
                </c:pt>
                <c:pt idx="1">
                  <c:v>4798993060.6899996</c:v>
                </c:pt>
                <c:pt idx="2">
                  <c:v>2557984289.8639994</c:v>
                </c:pt>
                <c:pt idx="3">
                  <c:v>6613969232.3150005</c:v>
                </c:pt>
                <c:pt idx="4">
                  <c:v>1209329048.3299999</c:v>
                </c:pt>
                <c:pt idx="5">
                  <c:v>490170068.75099999</c:v>
                </c:pt>
                <c:pt idx="6">
                  <c:v>9861335950.2420025</c:v>
                </c:pt>
                <c:pt idx="7">
                  <c:v>2531237791.3309999</c:v>
                </c:pt>
                <c:pt idx="8">
                  <c:v>10707039852.978998</c:v>
                </c:pt>
                <c:pt idx="9">
                  <c:v>3346723594.6850004</c:v>
                </c:pt>
                <c:pt idx="10">
                  <c:v>8429792338.8120012</c:v>
                </c:pt>
                <c:pt idx="11">
                  <c:v>7848815009.5130005</c:v>
                </c:pt>
                <c:pt idx="12">
                  <c:v>11394009677.000002</c:v>
                </c:pt>
              </c:numCache>
            </c:numRef>
          </c:val>
          <c:extLst>
            <c:ext xmlns:c16="http://schemas.microsoft.com/office/drawing/2014/chart" uri="{C3380CC4-5D6E-409C-BE32-E72D297353CC}">
              <c16:uniqueId val="{00000000-C81F-45F4-92C0-E9EBFA28FD53}"/>
            </c:ext>
          </c:extLst>
        </c:ser>
        <c:ser>
          <c:idx val="1"/>
          <c:order val="1"/>
          <c:tx>
            <c:strRef>
              <c:f>Лист1!$C$1</c:f>
              <c:strCache>
                <c:ptCount val="1"/>
                <c:pt idx="0">
                  <c:v>Прогноз на 2025 г.</c:v>
                </c:pt>
              </c:strCache>
            </c:strRef>
          </c:tx>
          <c:spPr>
            <a:solidFill>
              <a:schemeClr val="accent5"/>
            </a:solidFill>
            <a:ln>
              <a:noFill/>
            </a:ln>
            <a:effectLst/>
          </c:spPr>
          <c:invertIfNegative val="0"/>
          <c:cat>
            <c:strRef>
              <c:f>Лист1!$A$2:$A$14</c:f>
              <c:strCache>
                <c:ptCount val="13"/>
                <c:pt idx="0">
                  <c:v>Belarus</c:v>
                </c:pt>
                <c:pt idx="1">
                  <c:v>Azerbaijan</c:v>
                </c:pt>
                <c:pt idx="2">
                  <c:v>Canada</c:v>
                </c:pt>
                <c:pt idx="3">
                  <c:v>Egypt</c:v>
                </c:pt>
                <c:pt idx="4">
                  <c:v>Estonia</c:v>
                </c:pt>
                <c:pt idx="5">
                  <c:v>Finland</c:v>
                </c:pt>
                <c:pt idx="6">
                  <c:v>France</c:v>
                </c:pt>
                <c:pt idx="7">
                  <c:v>Georgia</c:v>
                </c:pt>
                <c:pt idx="8">
                  <c:v>Germany</c:v>
                </c:pt>
                <c:pt idx="9">
                  <c:v>Indonesia</c:v>
                </c:pt>
                <c:pt idx="10">
                  <c:v>Italy</c:v>
                </c:pt>
                <c:pt idx="11">
                  <c:v>Japan</c:v>
                </c:pt>
                <c:pt idx="12">
                  <c:v>Korea, Rep.</c:v>
                </c:pt>
              </c:strCache>
            </c:strRef>
          </c:cat>
          <c:val>
            <c:numRef>
              <c:f>Лист1!$C$2:$C$14</c:f>
              <c:numCache>
                <c:formatCode>General</c:formatCode>
                <c:ptCount val="13"/>
                <c:pt idx="0">
                  <c:v>21072907403.350517</c:v>
                </c:pt>
                <c:pt idx="1">
                  <c:v>4214455012.2623734</c:v>
                </c:pt>
                <c:pt idx="2">
                  <c:v>2619550696.4547563</c:v>
                </c:pt>
                <c:pt idx="3">
                  <c:v>7002385124.2178841</c:v>
                </c:pt>
                <c:pt idx="4">
                  <c:v>1355243802.4961388</c:v>
                </c:pt>
                <c:pt idx="5">
                  <c:v>617853657.62003791</c:v>
                </c:pt>
                <c:pt idx="6">
                  <c:v>9035483041.0235405</c:v>
                </c:pt>
                <c:pt idx="7">
                  <c:v>2406549915.4713974</c:v>
                </c:pt>
                <c:pt idx="8">
                  <c:v>9947032203.9440937</c:v>
                </c:pt>
                <c:pt idx="9">
                  <c:v>3789037805.405179</c:v>
                </c:pt>
                <c:pt idx="10">
                  <c:v>7783239021.9139137</c:v>
                </c:pt>
                <c:pt idx="11">
                  <c:v>7015975363.8857002</c:v>
                </c:pt>
                <c:pt idx="12">
                  <c:v>9872058913.9878368</c:v>
                </c:pt>
              </c:numCache>
            </c:numRef>
          </c:val>
          <c:extLst>
            <c:ext xmlns:c16="http://schemas.microsoft.com/office/drawing/2014/chart" uri="{C3380CC4-5D6E-409C-BE32-E72D297353CC}">
              <c16:uniqueId val="{00000001-C81F-45F4-92C0-E9EBFA28FD53}"/>
            </c:ext>
          </c:extLst>
        </c:ser>
        <c:dLbls>
          <c:showLegendKey val="0"/>
          <c:showVal val="0"/>
          <c:showCatName val="0"/>
          <c:showSerName val="0"/>
          <c:showPercent val="0"/>
          <c:showBubbleSize val="0"/>
        </c:dLbls>
        <c:gapWidth val="219"/>
        <c:overlap val="-27"/>
        <c:axId val="1230793087"/>
        <c:axId val="1230814687"/>
      </c:barChart>
      <c:catAx>
        <c:axId val="1230793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230814687"/>
        <c:crosses val="autoZero"/>
        <c:auto val="1"/>
        <c:lblAlgn val="ctr"/>
        <c:lblOffset val="100"/>
        <c:noMultiLvlLbl val="0"/>
      </c:catAx>
      <c:valAx>
        <c:axId val="1230814687"/>
        <c:scaling>
          <c:orientation val="minMax"/>
          <c:max val="30000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230793087"/>
        <c:crosses val="autoZero"/>
        <c:crossBetween val="between"/>
        <c:dispUnits>
          <c:builtInUnit val="billions"/>
          <c:dispUnitsLbl>
            <c:tx>
              <c:rich>
                <a:bodyPr rot="-54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ru-RU"/>
                    <a:t>Миллиарды долларов</a:t>
                  </a:r>
                </a:p>
              </c:rich>
            </c:tx>
            <c:spPr>
              <a:noFill/>
              <a:ln>
                <a:noFill/>
              </a:ln>
              <a:effectLst/>
            </c:spPr>
            <c:txPr>
              <a:bodyPr rot="-54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ru-RU" sz="1400" b="0" i="0" u="none" strike="noStrike" kern="1200" spc="0" baseline="0">
                <a:solidFill>
                  <a:sysClr val="windowText" lastClr="000000"/>
                </a:solidFill>
                <a:latin typeface="Times New Roman" panose="02020603050405020304" pitchFamily="18" charset="0"/>
                <a:cs typeface="Times New Roman" panose="02020603050405020304" pitchFamily="18" charset="0"/>
              </a:rPr>
              <a:t>Прогноз внешней торговли России на 2025 г.</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Значение 2024 г.</c:v>
                </c:pt>
              </c:strCache>
            </c:strRef>
          </c:tx>
          <c:spPr>
            <a:solidFill>
              <a:schemeClr val="accent6"/>
            </a:solidFill>
            <a:ln>
              <a:noFill/>
            </a:ln>
            <a:effectLst/>
          </c:spPr>
          <c:invertIfNegative val="0"/>
          <c:cat>
            <c:strRef>
              <c:f>Лист1!$A$2:$A$7</c:f>
              <c:strCache>
                <c:ptCount val="6"/>
                <c:pt idx="0">
                  <c:v>Brazil</c:v>
                </c:pt>
                <c:pt idx="1">
                  <c:v>China</c:v>
                </c:pt>
                <c:pt idx="2">
                  <c:v>India</c:v>
                </c:pt>
                <c:pt idx="3">
                  <c:v>Kazakhstan</c:v>
                </c:pt>
                <c:pt idx="4">
                  <c:v>Turkey</c:v>
                </c:pt>
                <c:pt idx="5">
                  <c:v>United Arab Emirates</c:v>
                </c:pt>
              </c:strCache>
            </c:strRef>
          </c:cat>
          <c:val>
            <c:numRef>
              <c:f>Лист1!$B$2:$B$7</c:f>
              <c:numCache>
                <c:formatCode>General</c:formatCode>
                <c:ptCount val="6"/>
                <c:pt idx="0">
                  <c:v>27589528100</c:v>
                </c:pt>
                <c:pt idx="1">
                  <c:v>240140987101</c:v>
                </c:pt>
                <c:pt idx="2">
                  <c:v>71994470271.828995</c:v>
                </c:pt>
                <c:pt idx="3">
                  <c:v>25980000000</c:v>
                </c:pt>
                <c:pt idx="4">
                  <c:v>52584801645</c:v>
                </c:pt>
                <c:pt idx="5">
                  <c:v>10939567140.068001</c:v>
                </c:pt>
              </c:numCache>
            </c:numRef>
          </c:val>
          <c:extLst>
            <c:ext xmlns:c16="http://schemas.microsoft.com/office/drawing/2014/chart" uri="{C3380CC4-5D6E-409C-BE32-E72D297353CC}">
              <c16:uniqueId val="{00000000-B5B3-48FB-AFF5-D7B53B3ACA06}"/>
            </c:ext>
          </c:extLst>
        </c:ser>
        <c:ser>
          <c:idx val="1"/>
          <c:order val="1"/>
          <c:tx>
            <c:strRef>
              <c:f>Лист1!$C$1</c:f>
              <c:strCache>
                <c:ptCount val="1"/>
                <c:pt idx="0">
                  <c:v>Прогноз на 2025 г.</c:v>
                </c:pt>
              </c:strCache>
            </c:strRef>
          </c:tx>
          <c:spPr>
            <a:solidFill>
              <a:schemeClr val="accent5"/>
            </a:solidFill>
            <a:ln>
              <a:noFill/>
            </a:ln>
            <a:effectLst/>
          </c:spPr>
          <c:invertIfNegative val="0"/>
          <c:cat>
            <c:strRef>
              <c:f>Лист1!$A$2:$A$7</c:f>
              <c:strCache>
                <c:ptCount val="6"/>
                <c:pt idx="0">
                  <c:v>Brazil</c:v>
                </c:pt>
                <c:pt idx="1">
                  <c:v>China</c:v>
                </c:pt>
                <c:pt idx="2">
                  <c:v>India</c:v>
                </c:pt>
                <c:pt idx="3">
                  <c:v>Kazakhstan</c:v>
                </c:pt>
                <c:pt idx="4">
                  <c:v>Turkey</c:v>
                </c:pt>
                <c:pt idx="5">
                  <c:v>United Arab Emirates</c:v>
                </c:pt>
              </c:strCache>
            </c:strRef>
          </c:cat>
          <c:val>
            <c:numRef>
              <c:f>Лист1!$C$2:$C$7</c:f>
              <c:numCache>
                <c:formatCode>General</c:formatCode>
                <c:ptCount val="6"/>
                <c:pt idx="0">
                  <c:v>21072907403.350517</c:v>
                </c:pt>
                <c:pt idx="1">
                  <c:v>194521101443.39548</c:v>
                </c:pt>
                <c:pt idx="2">
                  <c:v>59582478080.719589</c:v>
                </c:pt>
                <c:pt idx="3">
                  <c:v>20050000000</c:v>
                </c:pt>
                <c:pt idx="4">
                  <c:v>38771500624.090225</c:v>
                </c:pt>
                <c:pt idx="5">
                  <c:v>9870593642.6965828</c:v>
                </c:pt>
              </c:numCache>
            </c:numRef>
          </c:val>
          <c:extLst>
            <c:ext xmlns:c16="http://schemas.microsoft.com/office/drawing/2014/chart" uri="{C3380CC4-5D6E-409C-BE32-E72D297353CC}">
              <c16:uniqueId val="{00000001-B5B3-48FB-AFF5-D7B53B3ACA06}"/>
            </c:ext>
          </c:extLst>
        </c:ser>
        <c:dLbls>
          <c:showLegendKey val="0"/>
          <c:showVal val="0"/>
          <c:showCatName val="0"/>
          <c:showSerName val="0"/>
          <c:showPercent val="0"/>
          <c:showBubbleSize val="0"/>
        </c:dLbls>
        <c:gapWidth val="219"/>
        <c:overlap val="-27"/>
        <c:axId val="1230827647"/>
        <c:axId val="1230828127"/>
      </c:barChart>
      <c:catAx>
        <c:axId val="12308276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230828127"/>
        <c:crosses val="autoZero"/>
        <c:auto val="1"/>
        <c:lblAlgn val="ctr"/>
        <c:lblOffset val="100"/>
        <c:noMultiLvlLbl val="0"/>
      </c:catAx>
      <c:valAx>
        <c:axId val="1230828127"/>
        <c:scaling>
          <c:orientation val="minMax"/>
          <c:max val="250000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230827647"/>
        <c:crosses val="autoZero"/>
        <c:crossBetween val="between"/>
        <c:dispUnits>
          <c:builtInUnit val="billions"/>
          <c:dispUnitsLbl>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ru-RU"/>
                    <a:t>Миллиарды долларов</a:t>
                  </a:r>
                </a:p>
              </c:rich>
            </c:tx>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42B80-4A8E-4993-877B-DAF50BF5C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4250</TotalTime>
  <Pages>44</Pages>
  <Words>8187</Words>
  <Characters>46667</Characters>
  <Application>Microsoft Office Word</Application>
  <DocSecurity>0</DocSecurity>
  <Lines>388</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Сокол</dc:creator>
  <cp:keywords/>
  <dc:description/>
  <cp:lastModifiedBy>Valentin</cp:lastModifiedBy>
  <cp:revision>60</cp:revision>
  <dcterms:created xsi:type="dcterms:W3CDTF">2025-04-06T15:34:00Z</dcterms:created>
  <dcterms:modified xsi:type="dcterms:W3CDTF">2026-10-22T08:02:00Z</dcterms:modified>
</cp:coreProperties>
</file>