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487B0" w14:textId="4ECB9DF4" w:rsidR="00BA49CD" w:rsidRDefault="00B37138">
      <w:pPr>
        <w:rPr>
          <w:b/>
          <w:bCs/>
        </w:rPr>
      </w:pPr>
      <w:r w:rsidRPr="00B37138">
        <w:rPr>
          <w:b/>
          <w:bCs/>
        </w:rPr>
        <w:t>Interactive Arts and Sciences: Web Media Production</w:t>
      </w:r>
    </w:p>
    <w:p w14:paraId="03A5DD0A" w14:textId="77777777" w:rsidR="00B37138" w:rsidRPr="00B37138" w:rsidRDefault="00B37138" w:rsidP="00B37138">
      <w:pPr>
        <w:rPr>
          <w:b/>
          <w:bCs/>
        </w:rPr>
      </w:pPr>
      <w:r w:rsidRPr="00B37138">
        <w:rPr>
          <w:b/>
          <w:bCs/>
        </w:rPr>
        <w:t>IASC-STAC 1P02 D02 FW 20201</w:t>
      </w:r>
    </w:p>
    <w:p w14:paraId="74777CFE" w14:textId="3E65D8E6" w:rsidR="00B37138" w:rsidRDefault="00B37138" w:rsidP="00B37138">
      <w:pPr>
        <w:rPr>
          <w:b/>
          <w:bCs/>
        </w:rPr>
      </w:pPr>
      <w:r w:rsidRPr="00B37138">
        <w:rPr>
          <w:b/>
          <w:bCs/>
        </w:rPr>
        <w:t>Assignment Four - Final Website</w:t>
      </w:r>
    </w:p>
    <w:p w14:paraId="643EB683" w14:textId="552B9B70" w:rsidR="00B37138" w:rsidRDefault="00B37138" w:rsidP="00B37138">
      <w:r>
        <w:t>Marcus Villena</w:t>
      </w:r>
    </w:p>
    <w:p w14:paraId="04F6F128" w14:textId="608205B3" w:rsidR="00873812" w:rsidRDefault="00873812" w:rsidP="00B37138">
      <w:r>
        <w:t>Dec 8, 2021</w:t>
      </w:r>
    </w:p>
    <w:p w14:paraId="768C0CFE" w14:textId="2E8BE049" w:rsidR="00873812" w:rsidRDefault="00873812" w:rsidP="00873812">
      <w:pPr>
        <w:pStyle w:val="Heading1"/>
      </w:pPr>
      <w:r>
        <w:br w:type="page"/>
      </w:r>
      <w:r>
        <w:lastRenderedPageBreak/>
        <w:t>Wireframe Mock-up Images</w:t>
      </w:r>
    </w:p>
    <w:p w14:paraId="47281C7F" w14:textId="3AA08BD0" w:rsidR="00873812" w:rsidRDefault="00F521D3" w:rsidP="00157A76">
      <w:pPr>
        <w:pStyle w:val="Heading2"/>
      </w:pPr>
      <w:r>
        <w:t>General Landscape Wireframe</w:t>
      </w:r>
    </w:p>
    <w:p w14:paraId="3C2072F2" w14:textId="563CAAFD" w:rsidR="00F521D3" w:rsidRDefault="00F521D3" w:rsidP="00873812">
      <w:r>
        <w:rPr>
          <w:noProof/>
        </w:rPr>
        <w:drawing>
          <wp:inline distT="0" distB="0" distL="0" distR="0" wp14:anchorId="5EB04A5E" wp14:editId="0940FB0F">
            <wp:extent cx="6818489" cy="3835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60" cy="38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9E8D" w14:textId="6FA8FA63" w:rsidR="00F521D3" w:rsidRDefault="00F521D3" w:rsidP="00873812"/>
    <w:p w14:paraId="2C22E943" w14:textId="77777777" w:rsidR="00157A76" w:rsidRDefault="00157A76">
      <w:pPr>
        <w:rPr>
          <w:b/>
          <w:bCs/>
        </w:rPr>
      </w:pPr>
      <w:r>
        <w:rPr>
          <w:b/>
          <w:bCs/>
        </w:rPr>
        <w:br w:type="page"/>
      </w:r>
    </w:p>
    <w:p w14:paraId="409AA1A6" w14:textId="0DC3D083" w:rsidR="00F521D3" w:rsidRDefault="00157A76" w:rsidP="00157A76">
      <w:pPr>
        <w:pStyle w:val="Heading2"/>
      </w:pPr>
      <w:r>
        <w:lastRenderedPageBreak/>
        <w:t>General Mobile Wireframe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5256"/>
      </w:tblGrid>
      <w:tr w:rsidR="005C7109" w14:paraId="7792494E" w14:textId="77777777" w:rsidTr="008303B6">
        <w:tc>
          <w:tcPr>
            <w:tcW w:w="4675" w:type="dxa"/>
          </w:tcPr>
          <w:p w14:paraId="018A7DBE" w14:textId="77777777" w:rsidR="00157A76" w:rsidRDefault="00157A76" w:rsidP="00873812">
            <w:pPr>
              <w:rPr>
                <w:b/>
                <w:bCs/>
              </w:rPr>
            </w:pPr>
            <w:r>
              <w:rPr>
                <w:b/>
                <w:bCs/>
              </w:rPr>
              <w:t>Navigation Collapsed</w:t>
            </w:r>
          </w:p>
          <w:p w14:paraId="257F3337" w14:textId="568C4BD8" w:rsidR="00157A76" w:rsidRPr="00157A76" w:rsidRDefault="008E6A80" w:rsidP="0087381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3431C5E" wp14:editId="2312CFC2">
                  <wp:extent cx="3273425" cy="685800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58" cy="6880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D77155" w14:textId="77777777" w:rsidR="00157A76" w:rsidRDefault="00157A76" w:rsidP="00873812">
            <w:pPr>
              <w:rPr>
                <w:b/>
                <w:bCs/>
              </w:rPr>
            </w:pPr>
            <w:r>
              <w:rPr>
                <w:b/>
                <w:bCs/>
              </w:rPr>
              <w:t>Navigation Expanded</w:t>
            </w:r>
          </w:p>
          <w:p w14:paraId="1BDC9023" w14:textId="269093FC" w:rsidR="008E6A80" w:rsidRPr="00157A76" w:rsidRDefault="008E6A80" w:rsidP="0087381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B185D0E" wp14:editId="227DA97A">
                  <wp:extent cx="3169347" cy="6838950"/>
                  <wp:effectExtent l="19050" t="19050" r="12065" b="190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9166" cy="68601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41D91" w14:textId="5804BFFD" w:rsidR="008E6A80" w:rsidRDefault="008E6A80" w:rsidP="00873812">
      <w:pPr>
        <w:rPr>
          <w:b/>
          <w:bCs/>
        </w:rPr>
      </w:pPr>
    </w:p>
    <w:p w14:paraId="49462CE5" w14:textId="77777777" w:rsidR="008E6A80" w:rsidRDefault="008E6A80">
      <w:pPr>
        <w:rPr>
          <w:b/>
          <w:bCs/>
        </w:rPr>
      </w:pPr>
      <w:r>
        <w:rPr>
          <w:b/>
          <w:bCs/>
        </w:rPr>
        <w:br w:type="page"/>
      </w:r>
    </w:p>
    <w:p w14:paraId="309ED2AB" w14:textId="3DB85CCF" w:rsidR="00157A76" w:rsidRDefault="00AF1465" w:rsidP="008E6A80">
      <w:pPr>
        <w:pStyle w:val="Heading1"/>
      </w:pPr>
      <w:r>
        <w:lastRenderedPageBreak/>
        <w:t>Rationale and Design</w:t>
      </w:r>
    </w:p>
    <w:p w14:paraId="1D13F2DE" w14:textId="6B570BF0" w:rsidR="00CE1ABB" w:rsidRDefault="00BC62EC" w:rsidP="00540D62">
      <w:pPr>
        <w:ind w:firstLine="720"/>
      </w:pPr>
      <w:r>
        <w:t xml:space="preserve">The </w:t>
      </w:r>
      <w:r w:rsidR="00F9138C">
        <w:t xml:space="preserve">objective or purpose of the </w:t>
      </w:r>
      <w:r>
        <w:t xml:space="preserve">website </w:t>
      </w:r>
      <w:r w:rsidR="005F09FC">
        <w:t xml:space="preserve">that was created is </w:t>
      </w:r>
      <w:r w:rsidR="00F9138C">
        <w:t xml:space="preserve">to serve as a </w:t>
      </w:r>
      <w:r w:rsidR="00193292">
        <w:t xml:space="preserve">central hub for a Nutrition class, including </w:t>
      </w:r>
      <w:r w:rsidR="006C6EC0">
        <w:t>lecture content, useful class tools, assignments, and contact information.</w:t>
      </w:r>
      <w:r w:rsidR="004000B3">
        <w:t xml:space="preserve"> The website colours primarily utilized a monochromatic dark theme, to aid in </w:t>
      </w:r>
      <w:r w:rsidR="00ED3150">
        <w:t xml:space="preserve">giving a simplified, minimalist, and modern appearance that is easy for users to navigate. The dark theme </w:t>
      </w:r>
      <w:r w:rsidR="002F6495">
        <w:t xml:space="preserve">makes use of </w:t>
      </w:r>
      <w:r w:rsidR="005214D1">
        <w:t xml:space="preserve">white text atop </w:t>
      </w:r>
      <w:r w:rsidR="002F6495">
        <w:t>different shades of grey for the background</w:t>
      </w:r>
      <w:r w:rsidR="005214D1">
        <w:t>;</w:t>
      </w:r>
      <w:r w:rsidR="002F6495">
        <w:t xml:space="preserve"> with more background elements being darker, whereas </w:t>
      </w:r>
      <w:r w:rsidR="000B2955">
        <w:t>more foreground elements (such as the navigation bar) being slightly lighter.</w:t>
      </w:r>
      <w:r w:rsidR="005214D1">
        <w:t xml:space="preserve"> </w:t>
      </w:r>
      <w:r w:rsidR="0054177D">
        <w:t>To introduce contrast,</w:t>
      </w:r>
      <w:r w:rsidR="00BC59AB">
        <w:t xml:space="preserve"> two methods were utilized. Firstly, use of drop shadows </w:t>
      </w:r>
      <w:r w:rsidR="002B6ABE">
        <w:t>helped in</w:t>
      </w:r>
      <w:r w:rsidR="006D4847">
        <w:t xml:space="preserve"> visually</w:t>
      </w:r>
      <w:r w:rsidR="002B6ABE">
        <w:t xml:space="preserve"> separating foreground and background elements. Secondly,</w:t>
      </w:r>
      <w:r w:rsidR="0054177D">
        <w:t xml:space="preserve"> use of </w:t>
      </w:r>
      <w:r w:rsidR="007F50F9">
        <w:t>various shades of green were implemented</w:t>
      </w:r>
      <w:r w:rsidR="003A5723">
        <w:t xml:space="preserve"> to highlight and </w:t>
      </w:r>
      <w:r w:rsidR="00FF050D">
        <w:t xml:space="preserve">bring attention to </w:t>
      </w:r>
      <w:r w:rsidR="003A5723">
        <w:t>important elements</w:t>
      </w:r>
      <w:r w:rsidR="00FF050D">
        <w:t xml:space="preserve"> (such as headers and interactive content). In </w:t>
      </w:r>
      <w:r w:rsidR="002B6ABE">
        <w:t>aims of repetition</w:t>
      </w:r>
      <w:r w:rsidR="00CE1ABB">
        <w:t xml:space="preserve"> and contrast</w:t>
      </w:r>
      <w:r w:rsidR="002B6ABE">
        <w:t>, a similar</w:t>
      </w:r>
      <w:r w:rsidR="00B40489">
        <w:t xml:space="preserve"> approach to bringing contrast within the </w:t>
      </w:r>
      <w:r w:rsidR="00BE6151">
        <w:t xml:space="preserve">grey </w:t>
      </w:r>
      <w:r w:rsidR="00B40489">
        <w:t>elements was used</w:t>
      </w:r>
      <w:r w:rsidR="00BE6151">
        <w:t xml:space="preserve"> in the green elements: darker shades of gree</w:t>
      </w:r>
      <w:r w:rsidR="00EE6E57">
        <w:t xml:space="preserve">n (such as </w:t>
      </w:r>
      <w:r w:rsidR="00A2770F">
        <w:t>in heading and navigation bar highlight</w:t>
      </w:r>
      <w:r w:rsidR="00EB2130">
        <w:t>s</w:t>
      </w:r>
      <w:r w:rsidR="00A2770F">
        <w:t>)</w:t>
      </w:r>
      <w:r w:rsidR="00E33A49">
        <w:t xml:space="preserve"> </w:t>
      </w:r>
      <w:r w:rsidR="00EB2130">
        <w:t>were utilized for background elements, whereas lighter shades of green (such as in heading text) were</w:t>
      </w:r>
      <w:r w:rsidR="000A6A8E">
        <w:t xml:space="preserve"> used in making elements appear closer to the foreground</w:t>
      </w:r>
      <w:r w:rsidR="00AC7E5B">
        <w:t xml:space="preserve">; in both cases, the shades of green utilized were brighter than the grey background, </w:t>
      </w:r>
      <w:r w:rsidR="00B16878">
        <w:t>separating them and bringing more foreground attention to them.</w:t>
      </w:r>
      <w:r w:rsidR="000E385A">
        <w:t xml:space="preserve"> </w:t>
      </w:r>
    </w:p>
    <w:p w14:paraId="148447D3" w14:textId="6E7559BE" w:rsidR="005C7109" w:rsidRDefault="000E385A" w:rsidP="00540D62">
      <w:pPr>
        <w:ind w:firstLine="720"/>
      </w:pPr>
      <w:r>
        <w:t xml:space="preserve">Moreover, </w:t>
      </w:r>
      <w:r w:rsidR="00CE1ABB">
        <w:t>in further implementing</w:t>
      </w:r>
      <w:r>
        <w:t xml:space="preserve"> repetition, the layout </w:t>
      </w:r>
      <w:r w:rsidR="00F0113F">
        <w:t xml:space="preserve">of </w:t>
      </w:r>
      <w:r>
        <w:t>the website</w:t>
      </w:r>
      <w:r w:rsidR="00F0113F">
        <w:t xml:space="preserve">, and </w:t>
      </w:r>
      <w:r w:rsidR="00440E47">
        <w:t xml:space="preserve">the </w:t>
      </w:r>
      <w:r w:rsidR="00F0113F">
        <w:t xml:space="preserve">elements </w:t>
      </w:r>
      <w:r w:rsidR="00440E47">
        <w:t xml:space="preserve">within the website, </w:t>
      </w:r>
      <w:r w:rsidR="00F0113F">
        <w:t>is consistent and repetitive across each of the pages</w:t>
      </w:r>
      <w:r w:rsidR="00405C31">
        <w:t xml:space="preserve"> </w:t>
      </w:r>
      <w:r w:rsidR="00F0113F">
        <w:t>making it easier for users to navigate.</w:t>
      </w:r>
      <w:r w:rsidR="00440E47">
        <w:t xml:space="preserve"> </w:t>
      </w:r>
      <w:r w:rsidR="00616ADC">
        <w:t xml:space="preserve">This layout had also made repetitive and consistent use of alignment and proximity across each of the pages. </w:t>
      </w:r>
      <w:r w:rsidR="00662AEC">
        <w:t>The head</w:t>
      </w:r>
      <w:r w:rsidR="00E76EFD">
        <w:t>er, placed at the top, is given a fair amount of space to separate it from other elements.</w:t>
      </w:r>
      <w:r w:rsidR="00956BA5">
        <w:t xml:space="preserve"> The header also uses a background image</w:t>
      </w:r>
      <w:r w:rsidR="00CB5752">
        <w:t>, helping separate it from the other content.</w:t>
      </w:r>
      <w:r w:rsidR="00E76EFD">
        <w:t xml:space="preserve"> </w:t>
      </w:r>
      <w:r w:rsidR="003A306C">
        <w:t xml:space="preserve">This is followed by </w:t>
      </w:r>
      <w:r w:rsidR="00EF760C">
        <w:t>a</w:t>
      </w:r>
      <w:r w:rsidR="003A306C">
        <w:t xml:space="preserve"> navigation bar, which being placed near the top, brings both importanc</w:t>
      </w:r>
      <w:r w:rsidR="004B1F7E">
        <w:t>e and attention to it, while also helping</w:t>
      </w:r>
      <w:r w:rsidR="003A306C">
        <w:t xml:space="preserve"> </w:t>
      </w:r>
      <w:r w:rsidR="004B1F7E">
        <w:t xml:space="preserve">users </w:t>
      </w:r>
      <w:r w:rsidR="00F32E03">
        <w:t xml:space="preserve">find and </w:t>
      </w:r>
      <w:r w:rsidR="003A306C">
        <w:t xml:space="preserve">navigate across </w:t>
      </w:r>
      <w:r w:rsidR="00EF760C">
        <w:t>the webpage.</w:t>
      </w:r>
      <w:r w:rsidR="00F32E03">
        <w:t xml:space="preserve"> The elements within the navigation bar are very proximal to each other, helping signify t</w:t>
      </w:r>
      <w:r w:rsidR="000A1972">
        <w:t>hat t</w:t>
      </w:r>
      <w:r w:rsidR="00F32E03">
        <w:t xml:space="preserve">hey are all part of the navigation bar. </w:t>
      </w:r>
      <w:r w:rsidR="005C7109">
        <w:t>The webpage also has an adaptive mobile navigation bar, which opts to remove the navigation links from the bar (aside from the current page)</w:t>
      </w:r>
      <w:r w:rsidR="006D2347">
        <w:t xml:space="preserve"> – replacing it with an icon. The icon opens a navigation pane, which has larger links to help with accessibility and clarity on more narrow devices.</w:t>
      </w:r>
    </w:p>
    <w:p w14:paraId="65070570" w14:textId="6A01128C" w:rsidR="008303B6" w:rsidRDefault="00020079" w:rsidP="00540D62">
      <w:pPr>
        <w:ind w:firstLine="720"/>
      </w:pPr>
      <w:r>
        <w:t xml:space="preserve">This is followed by the content section, </w:t>
      </w:r>
      <w:r w:rsidR="00B03304">
        <w:t xml:space="preserve">which </w:t>
      </w:r>
      <w:r w:rsidR="000A1972">
        <w:t>like the header, i</w:t>
      </w:r>
      <w:r w:rsidR="00B03304">
        <w:t xml:space="preserve">s given </w:t>
      </w:r>
      <w:r w:rsidR="000A1972">
        <w:t xml:space="preserve">further </w:t>
      </w:r>
      <w:r w:rsidR="00B03304">
        <w:t xml:space="preserve">space between </w:t>
      </w:r>
      <w:r w:rsidR="000A1972">
        <w:t>it and the navigation bar</w:t>
      </w:r>
      <w:r w:rsidR="006C246D">
        <w:t xml:space="preserve"> to signify that it is another main section of the site (separate from the header and navigation bar). The elements within the content section </w:t>
      </w:r>
      <w:r w:rsidR="00287895">
        <w:t xml:space="preserve">makes further repetitive use of the same alignment and proximity strategy: headers </w:t>
      </w:r>
      <w:r w:rsidR="00B56B32">
        <w:t>are given space between it and the previous element, to signify a new section of content</w:t>
      </w:r>
      <w:r w:rsidR="00773BEA">
        <w:t xml:space="preserve">; </w:t>
      </w:r>
      <w:r w:rsidR="00540D62">
        <w:t xml:space="preserve">and </w:t>
      </w:r>
      <w:r w:rsidR="00773BEA">
        <w:t>text</w:t>
      </w:r>
      <w:r w:rsidR="008E3D18">
        <w:t>,</w:t>
      </w:r>
      <w:r w:rsidR="00773BEA">
        <w:t xml:space="preserve"> placed closer with their appropriate header,</w:t>
      </w:r>
      <w:r w:rsidR="008E3D18">
        <w:t xml:space="preserve"> </w:t>
      </w:r>
      <w:r w:rsidR="00773BEA">
        <w:t>indicate it is included or paired with that heading.</w:t>
      </w:r>
      <w:r w:rsidR="00443C9B">
        <w:t xml:space="preserve"> </w:t>
      </w:r>
      <w:r w:rsidR="00ED2964">
        <w:t xml:space="preserve">Similarly, </w:t>
      </w:r>
      <w:r w:rsidR="006A5D29">
        <w:t xml:space="preserve">images are given space between it and the preceding element, with their subsequent captions being placed closer to indicate their connection. </w:t>
      </w:r>
      <w:r w:rsidR="00226CDB">
        <w:t xml:space="preserve">Moreover, interactive elements </w:t>
      </w:r>
      <w:r w:rsidR="00AC5836">
        <w:t>u</w:t>
      </w:r>
      <w:r w:rsidR="008E3D18">
        <w:t xml:space="preserve">se a repetitive </w:t>
      </w:r>
      <w:r w:rsidR="006778EC">
        <w:t xml:space="preserve">highlighted frame </w:t>
      </w:r>
      <w:r w:rsidR="00707C4D">
        <w:t xml:space="preserve">around themselves to </w:t>
      </w:r>
      <w:r w:rsidR="004956DF">
        <w:t>both</w:t>
      </w:r>
      <w:r w:rsidR="00E079B5">
        <w:t xml:space="preserve"> distinguish it from other content, and help users identify that it is a piece of interactive content. </w:t>
      </w:r>
      <w:r w:rsidR="00E304FB">
        <w:t>Lastly, following the content section, is a footer</w:t>
      </w:r>
      <w:r w:rsidR="00805980">
        <w:t xml:space="preserve"> (references)</w:t>
      </w:r>
      <w:r w:rsidR="00E304FB">
        <w:t xml:space="preserve">, which uses a similar format to </w:t>
      </w:r>
      <w:r w:rsidR="00805980">
        <w:t>both</w:t>
      </w:r>
      <w:r w:rsidR="00CB5752">
        <w:t>:</w:t>
      </w:r>
      <w:r w:rsidR="00805980">
        <w:t xml:space="preserve"> </w:t>
      </w:r>
      <w:r w:rsidR="00E304FB">
        <w:t>the content section</w:t>
      </w:r>
      <w:r w:rsidR="00805980">
        <w:t xml:space="preserve"> regarding text</w:t>
      </w:r>
      <w:r w:rsidR="00CB5752">
        <w:t>;</w:t>
      </w:r>
      <w:r w:rsidR="00956BA5">
        <w:t xml:space="preserve"> alongside the header</w:t>
      </w:r>
      <w:r w:rsidR="00061616">
        <w:t>,</w:t>
      </w:r>
      <w:r w:rsidR="00956BA5">
        <w:t xml:space="preserve"> regarding use of a background image to separate it from the content (signifying the end of the page).</w:t>
      </w:r>
      <w:r w:rsidR="00C3300B">
        <w:t xml:space="preserve"> </w:t>
      </w:r>
      <w:r w:rsidR="001C4EF7">
        <w:t xml:space="preserve">In targeting </w:t>
      </w:r>
      <w:r w:rsidR="004E0FF3">
        <w:t xml:space="preserve">English-speaking users, the content is left-aligned to establish a familiar reading line, aiding in readability of the content. To introduce contrast, such as in the page header and content headings, center alignment was utilized. </w:t>
      </w:r>
      <w:r w:rsidR="00662E11">
        <w:t xml:space="preserve">To further help in adaptability to wider screens, left and right margins were introduced to </w:t>
      </w:r>
      <w:r w:rsidR="0076566E">
        <w:t>both help with consistent sizing and scaling of the content, while also aiding readability</w:t>
      </w:r>
      <w:r w:rsidR="00884A77">
        <w:t xml:space="preserve"> (users do not have to read from one end of the screen to the other).</w:t>
      </w:r>
      <w:r w:rsidR="00F3689C">
        <w:t xml:space="preserve"> Moreover, a back-to-top button appears when scrolling, to further help users navigate the page.</w:t>
      </w:r>
    </w:p>
    <w:p w14:paraId="3D5DA1E3" w14:textId="0E3F0EF3" w:rsidR="00884A77" w:rsidRPr="008303B6" w:rsidRDefault="00507005" w:rsidP="00540D62">
      <w:pPr>
        <w:ind w:firstLine="720"/>
      </w:pPr>
      <w:r>
        <w:t>Specific items</w:t>
      </w:r>
      <w:r w:rsidR="009774D7">
        <w:t>, including interactive elements,</w:t>
      </w:r>
      <w:r>
        <w:t xml:space="preserve"> within each page are intended to supplement and match the purpose of each page.</w:t>
      </w:r>
      <w:r w:rsidR="00B97737">
        <w:t xml:space="preserve"> The home page gives a brief overview of the course and site and directs the user to the navigation bar. The nutrients page describes lecture content, including both figures and a</w:t>
      </w:r>
      <w:r w:rsidR="00AE5B42">
        <w:t>n interactive quiz to help in studying the content. The BMI page both describes BMI, while also allowing users to interact and calculate their own BMI.</w:t>
      </w:r>
      <w:r w:rsidR="009774D7">
        <w:t xml:space="preserve"> The assignments page lists assignment details, with a deadline countdown clock to see how much time students have remaining for that assignment.</w:t>
      </w:r>
      <w:r w:rsidR="00633297">
        <w:t xml:space="preserve"> The pathways page makes use of an interactive metabolic pathways map, which being a large image, </w:t>
      </w:r>
      <w:r w:rsidR="00C374BA">
        <w:t xml:space="preserve">interacts by hovering to zoom in. Lastly, contact information introduces the teaching team alongside providing their contact information (emails). </w:t>
      </w:r>
    </w:p>
    <w:sectPr w:rsidR="00884A77" w:rsidRPr="008303B6" w:rsidSect="005C71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67"/>
    <w:rsid w:val="00020079"/>
    <w:rsid w:val="00061616"/>
    <w:rsid w:val="000A1972"/>
    <w:rsid w:val="000A6A8E"/>
    <w:rsid w:val="000B2955"/>
    <w:rsid w:val="000E385A"/>
    <w:rsid w:val="00157A76"/>
    <w:rsid w:val="00193292"/>
    <w:rsid w:val="001C4EF7"/>
    <w:rsid w:val="00226CDB"/>
    <w:rsid w:val="00287895"/>
    <w:rsid w:val="002B6ABE"/>
    <w:rsid w:val="002D2693"/>
    <w:rsid w:val="002F6495"/>
    <w:rsid w:val="003A306C"/>
    <w:rsid w:val="003A5723"/>
    <w:rsid w:val="004000B3"/>
    <w:rsid w:val="00405C31"/>
    <w:rsid w:val="00440E47"/>
    <w:rsid w:val="00443C9B"/>
    <w:rsid w:val="004956DF"/>
    <w:rsid w:val="004B1F7E"/>
    <w:rsid w:val="004E0FF3"/>
    <w:rsid w:val="00507005"/>
    <w:rsid w:val="005214D1"/>
    <w:rsid w:val="00540D62"/>
    <w:rsid w:val="0054177D"/>
    <w:rsid w:val="005C7109"/>
    <w:rsid w:val="005F09FC"/>
    <w:rsid w:val="00616ADC"/>
    <w:rsid w:val="00633297"/>
    <w:rsid w:val="00662AEC"/>
    <w:rsid w:val="00662E11"/>
    <w:rsid w:val="006778EC"/>
    <w:rsid w:val="006A5D29"/>
    <w:rsid w:val="006C246D"/>
    <w:rsid w:val="006C6EC0"/>
    <w:rsid w:val="006D2347"/>
    <w:rsid w:val="006D4847"/>
    <w:rsid w:val="00707C4D"/>
    <w:rsid w:val="0076566E"/>
    <w:rsid w:val="00773BEA"/>
    <w:rsid w:val="007F50F9"/>
    <w:rsid w:val="00805980"/>
    <w:rsid w:val="008303B6"/>
    <w:rsid w:val="008520D0"/>
    <w:rsid w:val="00873812"/>
    <w:rsid w:val="00884A77"/>
    <w:rsid w:val="008E3D18"/>
    <w:rsid w:val="008E6A80"/>
    <w:rsid w:val="00950967"/>
    <w:rsid w:val="00956BA5"/>
    <w:rsid w:val="009774D7"/>
    <w:rsid w:val="00A2770F"/>
    <w:rsid w:val="00AC5836"/>
    <w:rsid w:val="00AC7E5B"/>
    <w:rsid w:val="00AE5B42"/>
    <w:rsid w:val="00AF1465"/>
    <w:rsid w:val="00B03304"/>
    <w:rsid w:val="00B16878"/>
    <w:rsid w:val="00B37138"/>
    <w:rsid w:val="00B40489"/>
    <w:rsid w:val="00B56B32"/>
    <w:rsid w:val="00B97737"/>
    <w:rsid w:val="00BA49CD"/>
    <w:rsid w:val="00BC59AB"/>
    <w:rsid w:val="00BC62EC"/>
    <w:rsid w:val="00BE6151"/>
    <w:rsid w:val="00C3300B"/>
    <w:rsid w:val="00C374BA"/>
    <w:rsid w:val="00CB5752"/>
    <w:rsid w:val="00CE1ABB"/>
    <w:rsid w:val="00D91D4F"/>
    <w:rsid w:val="00E079B5"/>
    <w:rsid w:val="00E304FB"/>
    <w:rsid w:val="00E33A49"/>
    <w:rsid w:val="00E76EFD"/>
    <w:rsid w:val="00EB2130"/>
    <w:rsid w:val="00ED2964"/>
    <w:rsid w:val="00ED3150"/>
    <w:rsid w:val="00EE6E57"/>
    <w:rsid w:val="00EF760C"/>
    <w:rsid w:val="00F0113F"/>
    <w:rsid w:val="00F32E03"/>
    <w:rsid w:val="00F3689C"/>
    <w:rsid w:val="00F521D3"/>
    <w:rsid w:val="00F9138C"/>
    <w:rsid w:val="00F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C085"/>
  <w15:chartTrackingRefBased/>
  <w15:docId w15:val="{734FF846-0832-44B0-B53A-75E287DF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7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Villena</dc:creator>
  <cp:keywords/>
  <dc:description/>
  <cp:lastModifiedBy>Marcus Villena</cp:lastModifiedBy>
  <cp:revision>87</cp:revision>
  <dcterms:created xsi:type="dcterms:W3CDTF">2021-12-20T23:15:00Z</dcterms:created>
  <dcterms:modified xsi:type="dcterms:W3CDTF">2021-12-21T00:15:00Z</dcterms:modified>
</cp:coreProperties>
</file>