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2E4057"/>
          <w:spacing w:val="80"/>
          <w:sz w:val="44"/>
          <w:szCs w:val="44"/>
        </w:rPr>
        <w:t xml:space="preserve">MICHAEL VALENTE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Software Engineer  ·  AI / ML  ·  Algorithmic Trading  ·  Full-Stack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Michael.valente1@gmail.com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508-948-8489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|  </w:t>
      </w:r>
      <w:hyperlink w:history="1" r:id="rIdassv9ndsntghoyhsdv3ym">
        <w:r>
          <w:rPr>
            <w:rFonts w:ascii="Calibri" w:cs="Calibri" w:eastAsia="Calibri" w:hAnsi="Calibri"/>
            <w:color w:val="4A90D9"/>
            <w:sz w:val="20"/>
            <w:szCs w:val="20"/>
            <w:u w:val="single" w:color="4A90D9"/>
          </w:rPr>
          <w:t xml:space="preserve">github.com/mvalente27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|  </w:t>
      </w:r>
      <w:hyperlink w:history="1" r:id="rIdwkou11p9mrfn3f-cxax6c">
        <w:r>
          <w:rPr>
            <w:rFonts w:ascii="Calibri" w:cs="Calibri" w:eastAsia="Calibri" w:hAnsi="Calibri"/>
            <w:color w:val="4A90D9"/>
            <w:sz w:val="20"/>
            <w:szCs w:val="20"/>
            <w:u w:val="single" w:color="4A90D9"/>
          </w:rPr>
          <w:t xml:space="preserve">linkedin.com/in/michael-v-91039634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|  </w:t>
      </w:r>
      <w:hyperlink w:history="1" r:id="rId4fikdkea4k3ojtfazvia6">
        <w:r>
          <w:rPr>
            <w:rFonts w:ascii="Calibri" w:cs="Calibri" w:eastAsia="Calibri" w:hAnsi="Calibri"/>
            <w:color w:val="4A90D9"/>
            <w:sz w:val="20"/>
            <w:szCs w:val="20"/>
            <w:u w:val="single" w:color="4A90D9"/>
          </w:rPr>
          <w:t xml:space="preserve">mvalente27.github.io</w:t>
        </w:r>
      </w:hyperlink>
    </w:p>
    <w:p>
      <w:pPr>
        <w:pBdr>
          <w:bottom w:val="single" w:color="4A90D9" w:sz="8" w:space="1"/>
        </w:pBdr>
        <w:spacing w:after="60" w:before="40"/>
      </w:pPr>
    </w:p>
    <w:p>
      <w:pPr>
        <w:spacing w:after="20" w:before="160"/>
      </w:pPr>
      <w:r>
        <w:rPr>
          <w:rFonts w:ascii="Calibri" w:cs="Calibri" w:eastAsia="Calibri" w:hAnsi="Calibri"/>
          <w:b/>
          <w:bCs/>
          <w:color w:val="2E4057"/>
          <w:spacing w:val="60"/>
          <w:sz w:val="22"/>
          <w:szCs w:val="22"/>
        </w:rPr>
        <w:t xml:space="preserve">SUMMARY</w:t>
      </w:r>
    </w:p>
    <w:p>
      <w:pPr>
        <w:pBdr>
          <w:bottom w:val="single" w:color="4A90D9" w:sz="8" w:space="1"/>
        </w:pBdr>
        <w:spacing w:after="60" w:before="40"/>
      </w:pPr>
    </w:p>
    <w:p>
      <w:p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Self-taught software engineer with 20+ years of executive leadership experience, now building production AI systems from the ground up. Author of 76,000+ lines of Python across four independent platforms: an IBKR algorithmic futures trading bot (Double DQN, Dueling architecture), a 41-module AI stock signal platform with a live FastAPI server and Android app, a DraftKings lineup optimizer (LightGBM + XGBoost + PyTorch + OR-Tools), and two live SaaS products. Combines deep business operations expertise with hands-on ML engineering and full-stack development. Completing an MBA in Data Analytics; 45+ DataCamp courses across Python, SQL, R, and AI/LLM engineering.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color w:val="2E4057"/>
          <w:spacing w:val="60"/>
          <w:sz w:val="22"/>
          <w:szCs w:val="22"/>
        </w:rPr>
        <w:t xml:space="preserve">TECHNICAL SKILLS</w:t>
      </w:r>
    </w:p>
    <w:p>
      <w:pPr>
        <w:pBdr>
          <w:bottom w:val="single" w:color="4A90D9" w:sz="8" w:space="1"/>
        </w:pBdr>
        <w:spacing w:after="60" w:before="40"/>
      </w:pPr>
    </w:p>
    <w:p>
      <w:pPr>
        <w:spacing w:after="38" w:before="38"/>
      </w:pPr>
      <w:r>
        <w:rPr>
          <w:rFonts w:ascii="Calibri" w:cs="Calibri" w:eastAsia="Calibri" w:hAnsi="Calibri"/>
          <w:b/>
          <w:bCs/>
          <w:color w:val="2E4057"/>
          <w:sz w:val="20"/>
          <w:szCs w:val="20"/>
        </w:rPr>
        <w:t xml:space="preserve">Languages: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Python · TypeScript · JavaScript · SQL · R</w:t>
      </w:r>
    </w:p>
    <w:p>
      <w:pPr>
        <w:spacing w:after="38" w:before="38"/>
      </w:pPr>
      <w:r>
        <w:rPr>
          <w:rFonts w:ascii="Calibri" w:cs="Calibri" w:eastAsia="Calibri" w:hAnsi="Calibri"/>
          <w:b/>
          <w:bCs/>
          <w:color w:val="2E4057"/>
          <w:sz w:val="20"/>
          <w:szCs w:val="20"/>
        </w:rPr>
        <w:t xml:space="preserve">AI / ML: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PyTorch · LightGBM · XGBoost · Double DQN · Reinforcement Learning · OpenAI API · Anthropic Claude API · Hugging Face · LLMOps · Prompt Engineering</w:t>
      </w:r>
    </w:p>
    <w:p>
      <w:pPr>
        <w:spacing w:after="38" w:before="38"/>
      </w:pPr>
      <w:r>
        <w:rPr>
          <w:rFonts w:ascii="Calibri" w:cs="Calibri" w:eastAsia="Calibri" w:hAnsi="Calibri"/>
          <w:b/>
          <w:bCs/>
          <w:color w:val="2E4057"/>
          <w:sz w:val="20"/>
          <w:szCs w:val="20"/>
        </w:rPr>
        <w:t xml:space="preserve">Optimization: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OR-Tools (Google) · Kelly Criterion · Walk-forward backtesting</w:t>
      </w:r>
    </w:p>
    <w:p>
      <w:pPr>
        <w:spacing w:after="38" w:before="38"/>
      </w:pPr>
      <w:r>
        <w:rPr>
          <w:rFonts w:ascii="Calibri" w:cs="Calibri" w:eastAsia="Calibri" w:hAnsi="Calibri"/>
          <w:b/>
          <w:bCs/>
          <w:color w:val="2E4057"/>
          <w:sz w:val="20"/>
          <w:szCs w:val="20"/>
        </w:rPr>
        <w:t xml:space="preserve">Frameworks: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FastAPI · React · Next.js · React Native · Node.js · Capacitor 6 (Android)</w:t>
      </w:r>
    </w:p>
    <w:p>
      <w:pPr>
        <w:spacing w:after="38" w:before="38"/>
      </w:pPr>
      <w:r>
        <w:rPr>
          <w:rFonts w:ascii="Calibri" w:cs="Calibri" w:eastAsia="Calibri" w:hAnsi="Calibri"/>
          <w:b/>
          <w:bCs/>
          <w:color w:val="2E4057"/>
          <w:sz w:val="20"/>
          <w:szCs w:val="20"/>
        </w:rPr>
        <w:t xml:space="preserve">Data &amp; APIs: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pandas · PostgreSQL · Supabase · yfinance · SEC EDGAR · FRED · ib_insync (IBKR) · Power BI · Tableau</w:t>
      </w:r>
    </w:p>
    <w:p>
      <w:pPr>
        <w:spacing w:after="38" w:before="38"/>
      </w:pPr>
      <w:r>
        <w:rPr>
          <w:rFonts w:ascii="Calibri" w:cs="Calibri" w:eastAsia="Calibri" w:hAnsi="Calibri"/>
          <w:b/>
          <w:bCs/>
          <w:color w:val="2E4057"/>
          <w:sz w:val="20"/>
          <w:szCs w:val="20"/>
        </w:rPr>
        <w:t xml:space="preserve">Tools: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Git · GitHub Actions · Cloudflare Pages · Render · aiohttp · Pydantic · Typer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color w:val="2E4057"/>
          <w:spacing w:val="60"/>
          <w:sz w:val="22"/>
          <w:szCs w:val="22"/>
        </w:rPr>
        <w:t xml:space="preserve">SOFTWARE PROJECTS</w:t>
      </w:r>
    </w:p>
    <w:p>
      <w:pPr>
        <w:pBdr>
          <w:bottom w:val="single" w:color="4A90D9" w:sz="8" w:space="1"/>
        </w:pBdr>
        <w:spacing w:after="60" w:before="40"/>
      </w:pPr>
    </w:p>
    <w:p>
      <w:pPr>
        <w:tabs>
          <w:tab w:val="right" w:pos="9026"/>
        </w:tabs>
        <w:spacing w:after="2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Live-or-Die Bot — IBKR Algorithmic Futures Trading System</w:t>
      </w:r>
      <w:r>
        <w:rPr>
          <w:rFonts w:ascii="Calibri" w:cs="Calibri" w:eastAsia="Calibri" w:hAnsi="Calibri"/>
        </w:rPr>
        <w:t xml:space="preserve">	</w:t>
      </w:r>
      <w:hyperlink w:history="1" r:id="rIdzlldx8tjgyjxwk5jh2hb0">
        <w:r>
          <w:rPr>
            <w:rFonts w:ascii="Calibri" w:cs="Calibri" w:eastAsia="Calibri" w:hAnsi="Calibri"/>
            <w:color w:val="4A90D9"/>
            <w:sz w:val="19"/>
            <w:szCs w:val="19"/>
            <w:u w:val="single" w:color="4A90D9"/>
          </w:rPr>
          <w:t xml:space="preserve">github.com/mvalente27/Live-or-die-bot</w:t>
        </w:r>
      </w:hyperlink>
    </w:p>
    <w:p>
      <w:pPr>
        <w:spacing w:after="28" w:before="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Python · PyTorch · Double DQN · ib_insync · IBKR TWS/Gateway · aiohttp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an autonomous futures trading bot (NQ, MNQ, YM, MYM, CL, GC, MBT) connected to Interactive Brokers via ib_insync; 60-second decision loop with 14-dimension state vector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Agent architecture: Double DQN with Dueling network (separate value + advantage streams), soft Polyak target update (τ=0.005), prioritized replay, Huber loss, gradient clipping (norm 1.0), epsilon decay 0.15→0.01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Indicator stack: Mark Fisher ACD (opening range, A/C levels, Fibonacci extensions), Elliott Wave v2 (rule-enforced W2/W3/W4 with Fibonacci targets), Williams Alligator, ADX, VWAP, market regime classifier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Reward engine blends normalised PnL, rolling Sharpe ratio (60-step window), quadratic drawdown penalty, and a confluence bonus when ACD + Elliott + Alligator signals simultaneously agree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Risk controls: daily loss circuit breaker, rolling drawdown gate (G4/G6), Kelly / proportional position sizing, auto-tier Micro vs Full contract resolution by account net liquidation</w:t>
      </w:r>
    </w:p>
    <w:p>
      <w:pPr>
        <w:tabs>
          <w:tab w:val="right" w:pos="9026"/>
        </w:tabs>
        <w:spacing w:after="2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Q-Signals — 41-Module AI Stock Signal Platform</w:t>
      </w:r>
      <w:r>
        <w:rPr>
          <w:rFonts w:ascii="Calibri" w:cs="Calibri" w:eastAsia="Calibri" w:hAnsi="Calibri"/>
        </w:rPr>
        <w:t xml:space="preserve">	</w:t>
      </w:r>
      <w:hyperlink w:history="1" r:id="rIdk4kbzuzvkytjjmyxrb1je">
        <w:r>
          <w:rPr>
            <w:rFonts w:ascii="Calibri" w:cs="Calibri" w:eastAsia="Calibri" w:hAnsi="Calibri"/>
            <w:color w:val="4A90D9"/>
            <w:sz w:val="19"/>
            <w:szCs w:val="19"/>
            <w:u w:val="single" w:color="4A90D9"/>
          </w:rPr>
          <w:t xml:space="preserve">q-signals.com</w:t>
        </w:r>
      </w:hyperlink>
    </w:p>
    <w:p>
      <w:pPr>
        <w:spacing w:after="28" w:before="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Python · PyTorch · FastAPI · Supabase · Capacitor 6 · Android · HTML / CSS / JS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a Dual-Gate Consensus system: a signal is issued only when |composite score| ≥ ±0.10 AND ≥60% of 41 modules agree — eliminating false positives from any single noisy indicator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41 modules span Elliott Wave, Fibonacci, 61 TA-Lib candlestick patterns, SEC EDGAR (insider/institutional 13F filings), FRED macro data, Reddit/StockTwits sentiment, earnings surprise, supply chain (EDGAR), and congressional trade activity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DQN agent (18K parameters, PyTorch) learns from T1/T2/T3 ATR-scaled price targets with horizon-dependent evaluation (24h / 2wk / 3mo); module weights adapt by live hit rate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FastAPI server (api.q-signals.com) with per-client rate limiting, API key auth, CORS hardening; DQN weights persisted to Supabase as base64 state_dict for cross-session continuity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Android app built with Capacitor 6 (War Room dashboard); static site deployed on Cloudflare Pages; AdSense + GA4 + Search Console integrated</w:t>
      </w:r>
    </w:p>
    <w:p>
      <w:pPr>
        <w:tabs>
          <w:tab w:val="right" w:pos="9026"/>
        </w:tabs>
        <w:spacing w:after="2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DFS AI Agent — DraftKings Lineup Optimizer</w:t>
      </w:r>
      <w:r>
        <w:rPr>
          <w:rFonts w:ascii="Calibri" w:cs="Calibri" w:eastAsia="Calibri" w:hAnsi="Calibri"/>
        </w:rPr>
        <w:t xml:space="preserve">	</w:t>
      </w:r>
      <w:hyperlink w:history="1" r:id="rIdlraba3v99o_bxqtkwl_qk">
        <w:r>
          <w:rPr>
            <w:rFonts w:ascii="Calibri" w:cs="Calibri" w:eastAsia="Calibri" w:hAnsi="Calibri"/>
            <w:color w:val="4A90D9"/>
            <w:sz w:val="19"/>
            <w:szCs w:val="19"/>
            <w:u w:val="single" w:color="4A90D9"/>
          </w:rPr>
          <w:t xml:space="preserve">github.com/mvalente27/Live-or-die-bot</w:t>
        </w:r>
      </w:hyperlink>
    </w:p>
    <w:p>
      <w:pPr>
        <w:spacing w:after="28" w:before="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Python · LightGBM · XGBoost · PyTorch · OR-Tools · FastAPI · Pydantic · Typer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Three-model ML ensemble (LightGBM, XGBoost, PyTorch 3×128 NN) blended by inverse-MAE adaptive weighting, with separate model registries per sport (NFL/NBA/MLB) and contest type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OR-Tools constraint solver enforces $50K salary cap, 60% max player exposure, lineup cosine uniqueness ≥ 0.35, and position-specific rules; generates 50+ unique lineups per slate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20-metric feature vector per player: Vegas implied totals, pace, usage, ownership leverage, social sentiment velocity, salary inefficiency, field simulation, and Kelly edge contribution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Field simulator runs 10,000+ crowd lineups; walk-forward backtester with 2-season lookback and 30-day rolling validation windows; Kelly Criterion (quarter-Kelly) bankroll management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FastAPI server with full CRUD API + Typer CLI (fetch-slate, run-slate, backtest, train, upload-csv commands)</w:t>
      </w:r>
    </w:p>
    <w:p>
      <w:pPr>
        <w:tabs>
          <w:tab w:val="right" w:pos="9026"/>
        </w:tabs>
        <w:spacing w:after="2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UpkeepIQ — Home Maintenance SaaS</w:t>
      </w:r>
      <w:r>
        <w:rPr>
          <w:rFonts w:ascii="Calibri" w:cs="Calibri" w:eastAsia="Calibri" w:hAnsi="Calibri"/>
        </w:rPr>
        <w:t xml:space="preserve">	</w:t>
      </w:r>
      <w:hyperlink w:history="1" r:id="rIdvc2ve6d3vbgtwzswi0zsp">
        <w:r>
          <w:rPr>
            <w:rFonts w:ascii="Calibri" w:cs="Calibri" w:eastAsia="Calibri" w:hAnsi="Calibri"/>
            <w:color w:val="4A90D9"/>
            <w:sz w:val="19"/>
            <w:szCs w:val="19"/>
            <w:u w:val="single" w:color="4A90D9"/>
          </w:rPr>
          <w:t xml:space="preserve">upkeepiq.com</w:t>
        </w:r>
      </w:hyperlink>
    </w:p>
    <w:p>
      <w:pPr>
        <w:spacing w:after="28" w:before="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React · Node.js · PostgreSQL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and deployed a home maintenance SaaS tracking appliances, warranty data, and service history — live at upkeepiq.com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Automated maintenance reminders, scheduling logic, service-provider management, and cost tracking with monthly / annual rollups</w:t>
      </w:r>
    </w:p>
    <w:p>
      <w:pPr>
        <w:tabs>
          <w:tab w:val="right" w:pos="9026"/>
        </w:tabs>
        <w:spacing w:after="2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ChoreQuest — Gamified Family Task Manager</w:t>
      </w:r>
      <w:r>
        <w:rPr>
          <w:rFonts w:ascii="Calibri" w:cs="Calibri" w:eastAsia="Calibri" w:hAnsi="Calibri"/>
        </w:rPr>
        <w:t xml:space="preserve">	</w:t>
      </w:r>
      <w:hyperlink w:history="1" r:id="rIdle67jkj4-ygty3m9ijlnn">
        <w:r>
          <w:rPr>
            <w:rFonts w:ascii="Calibri" w:cs="Calibri" w:eastAsia="Calibri" w:hAnsi="Calibri"/>
            <w:color w:val="4A90D9"/>
            <w:sz w:val="19"/>
            <w:szCs w:val="19"/>
            <w:u w:val="single" w:color="4A90D9"/>
          </w:rPr>
          <w:t xml:space="preserve">github.com/mvalente27/ChoreQuest</w:t>
        </w:r>
      </w:hyperlink>
    </w:p>
    <w:p>
      <w:pPr>
        <w:spacing w:after="28" w:before="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React Native · Supabase · TypeScript · Android (Google Play)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family-focused Android app that turns household chores into quests: parents assign tasks and custom rewards, kids earn coins redeemable for screen time, treats, or activities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XP system, level progression, household leaderboard, streak tracking, and recurring-task templates on a Supabase backend; beta-tested on Google Play with live users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color w:val="2E4057"/>
          <w:spacing w:val="60"/>
          <w:sz w:val="22"/>
          <w:szCs w:val="22"/>
        </w:rPr>
        <w:t xml:space="preserve">PROFESSIONAL EXPERIENCE</w:t>
      </w:r>
    </w:p>
    <w:p>
      <w:pPr>
        <w:pBdr>
          <w:bottom w:val="single" w:color="4A90D9" w:sz="8" w:space="1"/>
        </w:pBdr>
        <w:spacing w:after="60" w:before="40"/>
      </w:pPr>
    </w:p>
    <w:p>
      <w:pPr>
        <w:tabs>
          <w:tab w:val="right" w:pos="9026"/>
        </w:tabs>
        <w:spacing w:after="24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Vice President of Condominiums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  ·  </w:t>
      </w: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Brigs LLC  ·  Boston, MA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Jan 2024 – Present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Spearheaded data-driven retention initiatives — built KPI tracking dashboards that surfaced behavioral patterns, contributing to a 15% increase in client retention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Partnered with technology vendors to upgrade internal systems, delivering a 25% gain in operational efficiency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Secured and managed over $20M in capital project funding; required multi-year financial modeling, budget forecasting, and stakeholder reporting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Led cross-departmental teams across a 40+ person organization, aligning strategy and execution at scale</w:t>
      </w:r>
    </w:p>
    <w:p>
      <w:pPr>
        <w:tabs>
          <w:tab w:val="right" w:pos="9026"/>
        </w:tabs>
        <w:spacing w:after="24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Vice President of Condominiums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  ·  </w:t>
      </w: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Brigs LLC  ·  Boston, MA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Jan 2019 – Dec 2023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Directed a team of 40+ professionals; implemented KPI reporting systems that improved performance transparency by 30%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Developed and standardized departmental playbooks, reducing new-hire training time by 25%</w:t>
      </w:r>
    </w:p>
    <w:p>
      <w:pPr>
        <w:tabs>
          <w:tab w:val="right" w:pos="9026"/>
        </w:tabs>
        <w:spacing w:after="24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Property Manager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  ·  </w:t>
      </w: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Great North Property Management  ·  Boston, MA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Aug 2016 – Jan 2019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Managed 15 associations (750+ units) with a 98% client retention rate; developed and presented annual operating and capital budgets exceeding $3M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color w:val="2E4057"/>
          <w:spacing w:val="60"/>
          <w:sz w:val="22"/>
          <w:szCs w:val="22"/>
        </w:rPr>
        <w:t xml:space="preserve">EDUCATION</w:t>
      </w:r>
    </w:p>
    <w:p>
      <w:pPr>
        <w:pBdr>
          <w:bottom w:val="single" w:color="4A90D9" w:sz="8" w:space="1"/>
        </w:pBdr>
        <w:spacing w:after="60" w:before="40"/>
      </w:pPr>
    </w:p>
    <w:p>
      <w:pPr>
        <w:tabs>
          <w:tab w:val="right" w:pos="9026"/>
        </w:tabs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Master of Business Administration (MBA), Data Analytics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Oct 2023 – Aug 2025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Johnson &amp; Wales University, Providence, RI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·  GPA: 3.5</w:t>
      </w:r>
    </w:p>
    <w:p>
      <w:pPr>
        <w:tabs>
          <w:tab w:val="right" w:pos="9026"/>
        </w:tabs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Bachelor of Business Administration (BBA), International Business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2022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Southern New Hampshire University, Manchester, NH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·  GPA: 3.65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color w:val="2E4057"/>
          <w:spacing w:val="60"/>
          <w:sz w:val="22"/>
          <w:szCs w:val="22"/>
        </w:rPr>
        <w:t xml:space="preserve">TECHNICAL TRAINING  (DATACAMP — 45+ COURSES)</w:t>
      </w:r>
    </w:p>
    <w:p>
      <w:pPr>
        <w:pBdr>
          <w:bottom w:val="single" w:color="4A90D9" w:sz="8" w:space="1"/>
        </w:pBdr>
        <w:spacing w:after="60" w:before="40"/>
      </w:pPr>
    </w:p>
    <w:p>
      <w:pPr>
        <w:spacing w:after="44" w:before="44"/>
      </w:pPr>
      <w:r>
        <w:rPr>
          <w:rFonts w:ascii="Calibri" w:cs="Calibri" w:eastAsia="Calibri" w:hAnsi="Calibri"/>
          <w:b/>
          <w:bCs/>
          <w:color w:val="2E4057"/>
          <w:sz w:val="19"/>
          <w:szCs w:val="19"/>
        </w:rPr>
        <w:t xml:space="preserve">AI &amp; LLM Engineering: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Developing AI Systems with the OpenAI API  ·  Working with the OpenAI API  ·  Prompt Engineering with the OpenAI API  ·  LLMOps Concepts  ·  Working with Hugging Face</w:t>
      </w:r>
    </w:p>
    <w:p>
      <w:pPr>
        <w:spacing w:after="44" w:before="44"/>
      </w:pPr>
      <w:r>
        <w:rPr>
          <w:rFonts w:ascii="Calibri" w:cs="Calibri" w:eastAsia="Calibri" w:hAnsi="Calibri"/>
          <w:b/>
          <w:bCs/>
          <w:color w:val="2E4057"/>
          <w:sz w:val="19"/>
          <w:szCs w:val="19"/>
        </w:rPr>
        <w:t xml:space="preserve">Python &amp; Data Engineering: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Introduction to Python  ·  Intermediate Python  ·  Python Toolbox  ·  Introduction to Functions in Python  ·  Data Manipulation with pandas  ·  Introduction to Data Visualization with Matplotlib  ·  Understanding Data Engineering</w:t>
      </w:r>
    </w:p>
    <w:p>
      <w:pPr>
        <w:spacing w:after="44" w:before="44"/>
      </w:pPr>
      <w:r>
        <w:rPr>
          <w:rFonts w:ascii="Calibri" w:cs="Calibri" w:eastAsia="Calibri" w:hAnsi="Calibri"/>
          <w:b/>
          <w:bCs/>
          <w:color w:val="2E4057"/>
          <w:sz w:val="19"/>
          <w:szCs w:val="19"/>
        </w:rPr>
        <w:t xml:space="preserve">SQL &amp; Databases: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Introduction to SQL  ·  Intermediate SQL  ·  Joining Data in SQL  ·  Introduction to Relational Databases in SQL  ·  Data Manipulation in SQL  ·  Exploratory Data Analysis in SQL  ·  Data-Driven Decision Making in SQL  ·  Applying SQL to Real-World Problems  ·  PostgreSQL Summary Stats and Window Functions</w:t>
      </w:r>
    </w:p>
    <w:p>
      <w:pPr>
        <w:spacing w:after="44" w:before="44"/>
      </w:pPr>
      <w:r>
        <w:rPr>
          <w:rFonts w:ascii="Calibri" w:cs="Calibri" w:eastAsia="Calibri" w:hAnsi="Calibri"/>
          <w:b/>
          <w:bCs/>
          <w:color w:val="2E4057"/>
          <w:sz w:val="19"/>
          <w:szCs w:val="19"/>
        </w:rPr>
        <w:t xml:space="preserve">R &amp; Statistics: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Introduction to R  ·  Intermediate R  ·  Introduction to the Tidyverse  ·  Data Manipulation with dplyr  ·  Introduction to Data Visualization with ggplot2  ·  Intermediate Data Visualization with ggplot2  ·  Exploratory Data Analysis in R  ·  Cleaning Data in R  ·  Dealing With Missing Data in R  ·  Introduction to Statistics in R  ·  Foundations of Probability in R  ·  Hypothesis Testing in R  ·  Inference for Categorical Data in R</w:t>
      </w:r>
    </w:p>
    <w:p>
      <w:pPr>
        <w:spacing w:after="44" w:before="44"/>
      </w:pPr>
      <w:r>
        <w:rPr>
          <w:rFonts w:ascii="Calibri" w:cs="Calibri" w:eastAsia="Calibri" w:hAnsi="Calibri"/>
          <w:b/>
          <w:bCs/>
          <w:color w:val="2E4057"/>
          <w:sz w:val="19"/>
          <w:szCs w:val="19"/>
        </w:rPr>
        <w:t xml:space="preserve">BI &amp; Visualization: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Introduction to Power BI  ·  Introduction to DAX in Power BI  ·  Data Visualization in Power BI  ·  Introduction to Tableau  ·  Creating Dashboards in Tableau  ·  Data Visualization in Tableau  ·  Introduction to Excel  ·  Data Visualization in Excel</w:t>
      </w:r>
    </w:p>
    <w:p>
      <w:pPr>
        <w:spacing w:after="44" w:before="44"/>
      </w:pPr>
      <w:r>
        <w:rPr>
          <w:rFonts w:ascii="Calibri" w:cs="Calibri" w:eastAsia="Calibri" w:hAnsi="Calibri"/>
          <w:b/>
          <w:bCs/>
          <w:color w:val="2E4057"/>
          <w:sz w:val="19"/>
          <w:szCs w:val="19"/>
        </w:rPr>
        <w:t xml:space="preserve">Cloud: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Understanding Cloud Computing</w:t>
      </w:r>
    </w:p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ssv9ndsntghoyhsdv3ym" Type="http://schemas.openxmlformats.org/officeDocument/2006/relationships/hyperlink" Target="https://github.com/mvalente27" TargetMode="External"/><Relationship Id="rIdwkou11p9mrfn3f-cxax6c" Type="http://schemas.openxmlformats.org/officeDocument/2006/relationships/hyperlink" Target="https://www.linkedin.com/in/michael-v-91039634/" TargetMode="External"/><Relationship Id="rId4fikdkea4k3ojtfazvia6" Type="http://schemas.openxmlformats.org/officeDocument/2006/relationships/hyperlink" Target="https://mvalente27.github.io" TargetMode="External"/><Relationship Id="rIdzlldx8tjgyjxwk5jh2hb0" Type="http://schemas.openxmlformats.org/officeDocument/2006/relationships/hyperlink" Target="https://github.com/mvalente27/Live-or-die-bot" TargetMode="External"/><Relationship Id="rIdk4kbzuzvkytjjmyxrb1je" Type="http://schemas.openxmlformats.org/officeDocument/2006/relationships/hyperlink" Target="https://q-signals.com" TargetMode="External"/><Relationship Id="rIdlraba3v99o_bxqtkwl_qk" Type="http://schemas.openxmlformats.org/officeDocument/2006/relationships/hyperlink" Target="https://github.com/mvalente27/Live-or-die-bot" TargetMode="External"/><Relationship Id="rIdvc2ve6d3vbgtwzswi0zsp" Type="http://schemas.openxmlformats.org/officeDocument/2006/relationships/hyperlink" Target="https://upkeepiq.com" TargetMode="External"/><Relationship Id="rIdle67jkj4-ygty3m9ijlnn" Type="http://schemas.openxmlformats.org/officeDocument/2006/relationships/hyperlink" Target="https://github.com/mvalente27/ChoreQuest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2026-05-04T19:43:28.506Z</dcterms:created>
  <dcterms:modified xsi:type="dcterms:W3CDTF">2026-05-04T19:43:28.515Z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