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0A7" w:rsidRDefault="0037698F">
      <w:r>
        <w:t>Hallo</w:t>
      </w:r>
      <w:r w:rsidR="001C4332">
        <w:t>bbbbbbbbbbbbb</w:t>
      </w:r>
    </w:p>
    <w:p w:rsidR="0037698F" w:rsidRDefault="0037698F">
      <w:r>
        <w:t>Hallo</w:t>
      </w:r>
      <w:r w:rsidR="00F07F65">
        <w:t>kes</w:t>
      </w:r>
      <w:r w:rsidR="00B87B5D">
        <w:t>ghgfhghhgfhhg</w:t>
      </w:r>
      <w:bookmarkStart w:id="0" w:name="_GoBack"/>
      <w:bookmarkEnd w:id="0"/>
    </w:p>
    <w:p w:rsidR="00F07F65" w:rsidRPr="000E1411" w:rsidRDefault="000E1411">
      <w:pPr>
        <w:rPr>
          <w:b/>
          <w:i/>
          <w:color w:val="1FADCD" w:themeColor="background2" w:themeShade="80"/>
          <w:u w:val="single"/>
        </w:rPr>
      </w:pPr>
      <w:r w:rsidRPr="000E1411">
        <w:rPr>
          <w:b/>
          <w:i/>
          <w:color w:val="1FADCD" w:themeColor="background2" w:themeShade="80"/>
          <w:u w:val="single"/>
        </w:rPr>
        <w:t>aaaaaaaaaaa</w:t>
      </w:r>
    </w:p>
    <w:p w:rsidR="00F07F65" w:rsidRPr="00F07F65" w:rsidRDefault="00F07F65">
      <w:pPr>
        <w:rPr>
          <w:b/>
          <w:i/>
          <w:color w:val="FF0000"/>
          <w:u w:val="single"/>
        </w:rPr>
      </w:pPr>
      <w:r w:rsidRPr="00F07F65">
        <w:rPr>
          <w:b/>
          <w:i/>
          <w:color w:val="FF0000"/>
          <w:u w:val="single"/>
        </w:rPr>
        <w:t>dfdsf</w:t>
      </w:r>
    </w:p>
    <w:p w:rsidR="000E1411" w:rsidRPr="00F07F65" w:rsidRDefault="00F07F65">
      <w:pPr>
        <w:rPr>
          <w:b/>
          <w:i/>
          <w:color w:val="FF0000"/>
          <w:u w:val="single"/>
        </w:rPr>
      </w:pPr>
      <w:r w:rsidRPr="00F07F65">
        <w:rPr>
          <w:b/>
          <w:i/>
          <w:color w:val="FF0000"/>
          <w:u w:val="single"/>
        </w:rPr>
        <w:t>df</w:t>
      </w:r>
    </w:p>
    <w:tbl>
      <w:tblPr>
        <w:tblStyle w:val="Lichtearcering-accent1"/>
        <w:tblW w:w="0" w:type="auto"/>
        <w:tblLook w:val="04A0" w:firstRow="1" w:lastRow="0" w:firstColumn="1" w:lastColumn="0" w:noHBand="0" w:noVBand="1"/>
      </w:tblPr>
      <w:tblGrid>
        <w:gridCol w:w="1535"/>
        <w:gridCol w:w="1535"/>
        <w:gridCol w:w="1535"/>
        <w:gridCol w:w="1535"/>
        <w:gridCol w:w="1536"/>
        <w:gridCol w:w="1536"/>
      </w:tblGrid>
      <w:tr w:rsidR="000E1411" w:rsidTr="000E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5"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5"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6"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6"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r>
      <w:tr w:rsidR="000E1411" w:rsidTr="000E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r>
      <w:tr w:rsidR="000E1411" w:rsidTr="000E1411">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r>
      <w:tr w:rsidR="000E1411" w:rsidTr="000E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r>
      <w:tr w:rsidR="000E1411" w:rsidTr="000E1411">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r>
    </w:tbl>
    <w:p w:rsidR="00F07F65" w:rsidRPr="00F07F65" w:rsidRDefault="00F07F65">
      <w:pPr>
        <w:rPr>
          <w:b/>
          <w:i/>
          <w:color w:val="FF0000"/>
          <w:u w:val="single"/>
        </w:rPr>
      </w:pPr>
    </w:p>
    <w:p w:rsidR="00F07F65" w:rsidRPr="00F07F65" w:rsidRDefault="00F07F65">
      <w:pPr>
        <w:rPr>
          <w:b/>
          <w:i/>
          <w:color w:val="FF0000"/>
          <w:u w:val="single"/>
        </w:rPr>
      </w:pPr>
      <w:r w:rsidRPr="00F07F65">
        <w:rPr>
          <w:b/>
          <w:i/>
          <w:color w:val="FF0000"/>
          <w:u w:val="single"/>
        </w:rPr>
        <w:t>dsf</w:t>
      </w:r>
    </w:p>
    <w:p w:rsidR="00F07F65" w:rsidRDefault="00F07F65">
      <w:r>
        <w:t>df</w:t>
      </w:r>
    </w:p>
    <w:p w:rsidR="0037698F" w:rsidRDefault="0037698F">
      <w:r>
        <w:t>In de galerieën op het tabblad Invoegen bevinden zich items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F07F65" w:rsidRDefault="00F07F65">
      <w:r>
        <w:t>777777777</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t xml:space="preserve">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w:t>
      </w:r>
      <w:r>
        <w:lastRenderedPageBreak/>
        <w:t>opdrachten waarmee u het uiterlijk van het document altijd kunt terugzetten naar het oorspronkelijke uiterlijk van de huidige sjabloon.</w:t>
      </w:r>
    </w:p>
    <w:p w:rsidR="0037698F" w:rsidRDefault="0037698F">
      <w:r>
        <w:t>In de galerieën op het tabblad Invoegen bevinden zich items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t>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opdrachten waarmee u het uiterlijk van het document altijd kunt terugzetten naar het oorspronkelijke uiterlijk van de huidige sjabloon.</w:t>
      </w:r>
    </w:p>
    <w:p w:rsidR="0037698F" w:rsidRDefault="0037698F">
      <w:r>
        <w:t>In de galerieën op het tabblad Invoegen bevinden zich items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lastRenderedPageBreak/>
        <w:t>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opdrachten waarmee u het uiterlijk van het document altijd kunt terugzetten naar het oorspronkelijke uiterlijk van de huidige sjabloon.</w:t>
      </w:r>
    </w:p>
    <w:p w:rsidR="0037698F" w:rsidRDefault="0037698F">
      <w:r>
        <w:t>In de galerieën op het tabblad Invoegen bevinden zich items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sectPr w:rsidR="00376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EA"/>
    <w:rsid w:val="000E1411"/>
    <w:rsid w:val="001C4332"/>
    <w:rsid w:val="0037698F"/>
    <w:rsid w:val="0054217D"/>
    <w:rsid w:val="008373EA"/>
    <w:rsid w:val="00B87B5D"/>
    <w:rsid w:val="00E20A48"/>
    <w:rsid w:val="00F07F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3BF955-4958-486D-9A5F-A2837E81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0E1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E1411"/>
    <w:pPr>
      <w:spacing w:after="0" w:line="240" w:lineRule="auto"/>
    </w:pPr>
    <w:rPr>
      <w:color w:val="21798E" w:themeColor="accent1" w:themeShade="BF"/>
    </w:rPr>
    <w:tblPr>
      <w:tblStyleRowBandSize w:val="1"/>
      <w:tblStyleColBandSize w:val="1"/>
      <w:tblBorders>
        <w:top w:val="single" w:sz="8" w:space="0" w:color="2DA2BF" w:themeColor="accent1"/>
        <w:bottom w:val="single" w:sz="8" w:space="0" w:color="2DA2BF" w:themeColor="accent1"/>
      </w:tblBorders>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ours">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672</Words>
  <Characters>3697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Fien Van Der Spiegel</cp:lastModifiedBy>
  <cp:revision>10</cp:revision>
  <dcterms:created xsi:type="dcterms:W3CDTF">2020-10-05T08:53:00Z</dcterms:created>
  <dcterms:modified xsi:type="dcterms:W3CDTF">2020-10-05T09:34:00Z</dcterms:modified>
</cp:coreProperties>
</file>