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4A7" w:rsidRDefault="008734A7" w:rsidP="00666BCA">
      <w:pPr>
        <w:rPr>
          <w:rFonts w:ascii="Georgia" w:hAnsi="Georgia"/>
          <w:color w:val="333333"/>
          <w:sz w:val="29"/>
          <w:szCs w:val="29"/>
          <w:bdr w:val="none" w:sz="0" w:space="0" w:color="auto" w:frame="1"/>
        </w:rPr>
      </w:pPr>
    </w:p>
    <w:p w:rsidR="004F6804" w:rsidRPr="00666BCA" w:rsidRDefault="004F6804" w:rsidP="00666BCA">
      <w:pPr>
        <w:rPr>
          <w:rFonts w:ascii="Georgia" w:hAnsi="Georgia"/>
          <w:color w:val="333333"/>
          <w:sz w:val="29"/>
          <w:szCs w:val="29"/>
          <w:bdr w:val="none" w:sz="0" w:space="0" w:color="auto" w:frame="1"/>
        </w:rPr>
      </w:pPr>
      <w:r w:rsidRPr="00666BCA">
        <w:rPr>
          <w:rFonts w:ascii="Georgia" w:hAnsi="Georgia"/>
          <w:color w:val="333333"/>
          <w:sz w:val="29"/>
          <w:szCs w:val="29"/>
          <w:bdr w:val="none" w:sz="0" w:space="0" w:color="auto" w:frame="1"/>
        </w:rPr>
        <w:t>The Species and Origin of</w:t>
      </w:r>
      <w:r w:rsidRPr="00666BCA">
        <w:rPr>
          <w:rStyle w:val="apple-converted-space"/>
          <w:rFonts w:ascii="Georgia" w:hAnsi="Georgia"/>
          <w:color w:val="333333"/>
          <w:sz w:val="29"/>
          <w:szCs w:val="29"/>
          <w:bdr w:val="none" w:sz="0" w:space="0" w:color="auto" w:frame="1"/>
        </w:rPr>
        <w:t> </w:t>
      </w:r>
      <w:r w:rsidRPr="00666BCA">
        <w:rPr>
          <w:rStyle w:val="Strong"/>
          <w:rFonts w:ascii="Georgia" w:hAnsi="Georgia"/>
          <w:color w:val="333333"/>
          <w:sz w:val="29"/>
          <w:szCs w:val="29"/>
          <w:bdr w:val="none" w:sz="0" w:space="0" w:color="auto" w:frame="1"/>
        </w:rPr>
        <w:t>Shark</w:t>
      </w:r>
      <w:r w:rsidRPr="00666BCA">
        <w:rPr>
          <w:rStyle w:val="apple-converted-space"/>
          <w:rFonts w:ascii="Georgia" w:hAnsi="Georgia"/>
          <w:color w:val="333333"/>
          <w:sz w:val="29"/>
          <w:szCs w:val="29"/>
          <w:bdr w:val="none" w:sz="0" w:space="0" w:color="auto" w:frame="1"/>
        </w:rPr>
        <w:t> </w:t>
      </w:r>
      <w:r w:rsidRPr="00666BCA">
        <w:rPr>
          <w:rFonts w:ascii="Georgia" w:hAnsi="Georgia"/>
          <w:color w:val="333333"/>
          <w:sz w:val="29"/>
          <w:szCs w:val="29"/>
          <w:bdr w:val="none" w:sz="0" w:space="0" w:color="auto" w:frame="1"/>
        </w:rPr>
        <w:t>Fins in Taiwan’s</w:t>
      </w:r>
      <w:r w:rsidRPr="00666BCA">
        <w:rPr>
          <w:rStyle w:val="apple-converted-space"/>
          <w:rFonts w:ascii="Georgia" w:hAnsi="Georgia"/>
          <w:color w:val="333333"/>
          <w:sz w:val="29"/>
          <w:szCs w:val="29"/>
          <w:bdr w:val="none" w:sz="0" w:space="0" w:color="auto" w:frame="1"/>
        </w:rPr>
        <w:t> </w:t>
      </w:r>
      <w:r w:rsidRPr="00666BCA">
        <w:rPr>
          <w:rStyle w:val="Strong"/>
          <w:rFonts w:ascii="Georgia" w:hAnsi="Georgia"/>
          <w:color w:val="333333"/>
          <w:sz w:val="29"/>
          <w:szCs w:val="29"/>
          <w:bdr w:val="none" w:sz="0" w:space="0" w:color="auto" w:frame="1"/>
        </w:rPr>
        <w:t>Fishing</w:t>
      </w:r>
      <w:r w:rsidRPr="00666BCA">
        <w:rPr>
          <w:rStyle w:val="apple-converted-space"/>
          <w:rFonts w:ascii="Georgia" w:hAnsi="Georgia"/>
          <w:color w:val="333333"/>
          <w:sz w:val="29"/>
          <w:szCs w:val="29"/>
          <w:bdr w:val="none" w:sz="0" w:space="0" w:color="auto" w:frame="1"/>
        </w:rPr>
        <w:t> </w:t>
      </w:r>
      <w:r w:rsidRPr="00666BCA">
        <w:rPr>
          <w:rFonts w:ascii="Georgia" w:hAnsi="Georgia"/>
          <w:color w:val="333333"/>
          <w:sz w:val="29"/>
          <w:szCs w:val="29"/>
          <w:bdr w:val="none" w:sz="0" w:space="0" w:color="auto" w:frame="1"/>
        </w:rPr>
        <w:t>Ports, Markets, and Customs Detention: A DNA Barcoding Analysis.</w:t>
      </w:r>
    </w:p>
    <w:p w:rsidR="00B405C4" w:rsidRDefault="00B405C4" w:rsidP="00EB0E60">
      <w:pPr>
        <w:pStyle w:val="ListParagraph"/>
      </w:pPr>
      <w:r>
        <w:t xml:space="preserve"> </w:t>
      </w:r>
    </w:p>
    <w:p w:rsidR="00B405C4" w:rsidRPr="00666BCA" w:rsidRDefault="00B405C4" w:rsidP="00B405C4">
      <w:pPr>
        <w:pStyle w:val="ListParagraph"/>
        <w:numPr>
          <w:ilvl w:val="0"/>
          <w:numId w:val="5"/>
        </w:numPr>
        <w:rPr>
          <w:rFonts w:ascii="Georgia" w:hAnsi="Georgia"/>
          <w:color w:val="333333"/>
          <w:sz w:val="24"/>
          <w:szCs w:val="24"/>
          <w:bdr w:val="none" w:sz="0" w:space="0" w:color="auto" w:frame="1"/>
        </w:rPr>
      </w:pPr>
      <w:r>
        <w:t>T</w:t>
      </w:r>
      <w:r w:rsidRPr="00B405C4">
        <w:rPr>
          <w:sz w:val="24"/>
          <w:szCs w:val="24"/>
        </w:rPr>
        <w:t>o satisfy its growing demand, Asia imports roughly 10,000–20,000 tons of shark fins per year for the purpose of consumption</w:t>
      </w:r>
    </w:p>
    <w:p w:rsidR="00666BCA" w:rsidRPr="00B405C4" w:rsidRDefault="00666BCA" w:rsidP="00666BCA">
      <w:pPr>
        <w:pStyle w:val="ListParagraph"/>
        <w:ind w:left="1440"/>
        <w:rPr>
          <w:rFonts w:ascii="Georgia" w:hAnsi="Georgia"/>
          <w:color w:val="333333"/>
          <w:sz w:val="24"/>
          <w:szCs w:val="24"/>
          <w:bdr w:val="none" w:sz="0" w:space="0" w:color="auto" w:frame="1"/>
        </w:rPr>
      </w:pPr>
    </w:p>
    <w:p w:rsidR="00B405C4" w:rsidRPr="00666BCA" w:rsidRDefault="00B405C4" w:rsidP="00B405C4">
      <w:pPr>
        <w:pStyle w:val="ListParagraph"/>
        <w:numPr>
          <w:ilvl w:val="0"/>
          <w:numId w:val="5"/>
        </w:numPr>
        <w:rPr>
          <w:rFonts w:ascii="Georgia" w:hAnsi="Georgia"/>
          <w:color w:val="333333"/>
          <w:sz w:val="24"/>
          <w:szCs w:val="24"/>
          <w:bdr w:val="none" w:sz="0" w:space="0" w:color="auto" w:frame="1"/>
        </w:rPr>
      </w:pPr>
      <w:r>
        <w:t>Characterized by a life history of slow growth, late maturity, and low fecundity, the shark is extremely vulnerable to overexploitation and has low population resilience to overfishing</w:t>
      </w:r>
    </w:p>
    <w:p w:rsidR="00666BCA" w:rsidRPr="00666BCA" w:rsidRDefault="00666BCA" w:rsidP="00666BCA">
      <w:pPr>
        <w:pStyle w:val="ListParagraph"/>
        <w:rPr>
          <w:rFonts w:ascii="Georgia" w:hAnsi="Georgia"/>
          <w:color w:val="333333"/>
          <w:sz w:val="24"/>
          <w:szCs w:val="24"/>
          <w:bdr w:val="none" w:sz="0" w:space="0" w:color="auto" w:frame="1"/>
        </w:rPr>
      </w:pPr>
    </w:p>
    <w:p w:rsidR="00666BCA" w:rsidRPr="00B405C4" w:rsidRDefault="00666BCA" w:rsidP="00666BCA">
      <w:pPr>
        <w:pStyle w:val="ListParagraph"/>
        <w:ind w:left="1440"/>
        <w:rPr>
          <w:rFonts w:ascii="Georgia" w:hAnsi="Georgia"/>
          <w:color w:val="333333"/>
          <w:sz w:val="24"/>
          <w:szCs w:val="24"/>
          <w:bdr w:val="none" w:sz="0" w:space="0" w:color="auto" w:frame="1"/>
        </w:rPr>
      </w:pPr>
    </w:p>
    <w:p w:rsidR="00B405C4" w:rsidRPr="00666BCA" w:rsidRDefault="00B405C4" w:rsidP="00B405C4">
      <w:pPr>
        <w:pStyle w:val="ListParagraph"/>
        <w:numPr>
          <w:ilvl w:val="0"/>
          <w:numId w:val="5"/>
        </w:numPr>
        <w:rPr>
          <w:rFonts w:ascii="Georgia" w:hAnsi="Georgia"/>
          <w:color w:val="333333"/>
          <w:sz w:val="24"/>
          <w:szCs w:val="24"/>
          <w:bdr w:val="none" w:sz="0" w:space="0" w:color="auto" w:frame="1"/>
        </w:rPr>
      </w:pPr>
      <w:r>
        <w:t>Although shark finning has been banned in many countries [3, 20], illegal shark fishing seems to continue</w:t>
      </w:r>
    </w:p>
    <w:p w:rsidR="00666BCA" w:rsidRPr="00B405C4" w:rsidRDefault="00666BCA" w:rsidP="00666BCA">
      <w:pPr>
        <w:pStyle w:val="ListParagraph"/>
        <w:ind w:left="1440"/>
        <w:rPr>
          <w:rFonts w:ascii="Georgia" w:hAnsi="Georgia"/>
          <w:color w:val="333333"/>
          <w:sz w:val="24"/>
          <w:szCs w:val="24"/>
          <w:bdr w:val="none" w:sz="0" w:space="0" w:color="auto" w:frame="1"/>
        </w:rPr>
      </w:pPr>
    </w:p>
    <w:p w:rsidR="00B405C4" w:rsidRPr="00666BCA" w:rsidRDefault="00B405C4" w:rsidP="00B405C4">
      <w:pPr>
        <w:pStyle w:val="ListParagraph"/>
        <w:numPr>
          <w:ilvl w:val="0"/>
          <w:numId w:val="5"/>
        </w:numPr>
        <w:rPr>
          <w:rFonts w:ascii="Georgia" w:hAnsi="Georgia"/>
          <w:color w:val="333333"/>
          <w:sz w:val="24"/>
          <w:szCs w:val="24"/>
          <w:bdr w:val="none" w:sz="0" w:space="0" w:color="auto" w:frame="1"/>
        </w:rPr>
      </w:pPr>
      <w:r>
        <w:t>In total we identified 23 species (in 10 families) from the 231 port landings sample, 24 species (in six families) from the 316 shark fin products (Table 2), and 14 species (in five families) from the 113 detained shark fins provided by Kaohsiung customs</w:t>
      </w:r>
    </w:p>
    <w:p w:rsidR="00666BCA" w:rsidRPr="00666BCA" w:rsidRDefault="00666BCA" w:rsidP="00666BCA">
      <w:pPr>
        <w:pStyle w:val="ListParagraph"/>
        <w:rPr>
          <w:rFonts w:ascii="Georgia" w:hAnsi="Georgia"/>
          <w:color w:val="333333"/>
          <w:sz w:val="24"/>
          <w:szCs w:val="24"/>
          <w:bdr w:val="none" w:sz="0" w:space="0" w:color="auto" w:frame="1"/>
        </w:rPr>
      </w:pPr>
    </w:p>
    <w:p w:rsidR="00666BCA" w:rsidRPr="00B405C4" w:rsidRDefault="00666BCA" w:rsidP="00666BCA">
      <w:pPr>
        <w:pStyle w:val="ListParagraph"/>
        <w:ind w:left="1440"/>
        <w:rPr>
          <w:rFonts w:ascii="Georgia" w:hAnsi="Georgia"/>
          <w:color w:val="333333"/>
          <w:sz w:val="24"/>
          <w:szCs w:val="24"/>
          <w:bdr w:val="none" w:sz="0" w:space="0" w:color="auto" w:frame="1"/>
        </w:rPr>
      </w:pPr>
    </w:p>
    <w:p w:rsidR="00B405C4" w:rsidRPr="00666BCA" w:rsidRDefault="00B405C4" w:rsidP="00B405C4">
      <w:pPr>
        <w:pStyle w:val="ListParagraph"/>
        <w:numPr>
          <w:ilvl w:val="0"/>
          <w:numId w:val="5"/>
        </w:numPr>
        <w:rPr>
          <w:rFonts w:ascii="Georgia" w:hAnsi="Georgia"/>
          <w:color w:val="333333"/>
          <w:sz w:val="24"/>
          <w:szCs w:val="24"/>
          <w:bdr w:val="none" w:sz="0" w:space="0" w:color="auto" w:frame="1"/>
        </w:rPr>
      </w:pPr>
      <w:r>
        <w:t>Among all the species identified (N = 43), an endangered species (S. lewini) according to the IUCN Red List (www.iucnredlist.org) was found. The remains were 13 vulnerable species, 12 near threatened species, nine least concerned species, and eight species that were data deficient or not evaluated (Tables 2 and 3). Specimens categorized as threatened (endangered and vulnerable species) accounted for 22.1% (N = 146) of all the samples.</w:t>
      </w:r>
    </w:p>
    <w:p w:rsidR="00666BCA" w:rsidRPr="00B405C4" w:rsidRDefault="00666BCA" w:rsidP="00666BCA">
      <w:pPr>
        <w:pStyle w:val="ListParagraph"/>
        <w:ind w:left="1440"/>
        <w:rPr>
          <w:rFonts w:ascii="Georgia" w:hAnsi="Georgia"/>
          <w:color w:val="333333"/>
          <w:sz w:val="24"/>
          <w:szCs w:val="24"/>
          <w:bdr w:val="none" w:sz="0" w:space="0" w:color="auto" w:frame="1"/>
        </w:rPr>
      </w:pPr>
    </w:p>
    <w:p w:rsidR="00B405C4" w:rsidRPr="00666BCA" w:rsidRDefault="00B405C4" w:rsidP="00B405C4">
      <w:pPr>
        <w:pStyle w:val="ListParagraph"/>
        <w:numPr>
          <w:ilvl w:val="0"/>
          <w:numId w:val="5"/>
        </w:numPr>
        <w:rPr>
          <w:rFonts w:ascii="Georgia" w:hAnsi="Georgia"/>
          <w:color w:val="333333"/>
          <w:sz w:val="24"/>
          <w:szCs w:val="24"/>
          <w:bdr w:val="none" w:sz="0" w:space="0" w:color="auto" w:frame="1"/>
        </w:rPr>
      </w:pPr>
      <w:r>
        <w:t>Among the 43 species identified in this study, 14 are categorized as threatened species in the IUCN Red List</w:t>
      </w:r>
    </w:p>
    <w:p w:rsidR="00666BCA" w:rsidRPr="00666BCA" w:rsidRDefault="00666BCA" w:rsidP="00666BCA">
      <w:pPr>
        <w:pStyle w:val="ListParagraph"/>
        <w:rPr>
          <w:rFonts w:ascii="Georgia" w:hAnsi="Georgia"/>
          <w:color w:val="333333"/>
          <w:sz w:val="24"/>
          <w:szCs w:val="24"/>
          <w:bdr w:val="none" w:sz="0" w:space="0" w:color="auto" w:frame="1"/>
        </w:rPr>
      </w:pPr>
    </w:p>
    <w:p w:rsidR="00666BCA" w:rsidRPr="00666BCA" w:rsidRDefault="00666BCA" w:rsidP="00666BCA">
      <w:pPr>
        <w:pStyle w:val="ListParagraph"/>
        <w:ind w:left="1440"/>
        <w:rPr>
          <w:rFonts w:ascii="Georgia" w:hAnsi="Georgia"/>
          <w:color w:val="333333"/>
          <w:sz w:val="24"/>
          <w:szCs w:val="24"/>
          <w:bdr w:val="none" w:sz="0" w:space="0" w:color="auto" w:frame="1"/>
        </w:rPr>
      </w:pPr>
    </w:p>
    <w:p w:rsidR="00666BCA" w:rsidRPr="00666BCA" w:rsidRDefault="00666BCA" w:rsidP="00B405C4">
      <w:pPr>
        <w:pStyle w:val="ListParagraph"/>
        <w:numPr>
          <w:ilvl w:val="0"/>
          <w:numId w:val="5"/>
        </w:numPr>
        <w:rPr>
          <w:rFonts w:ascii="Georgia" w:hAnsi="Georgia"/>
          <w:color w:val="333333"/>
          <w:sz w:val="24"/>
          <w:szCs w:val="24"/>
          <w:bdr w:val="none" w:sz="0" w:space="0" w:color="auto" w:frame="1"/>
        </w:rPr>
      </w:pPr>
      <w:r>
        <w:t>This high proportion might be attributed to the shark-bycatching nature of long-line fisheries and to the lack of conservation concern among fishers.</w:t>
      </w:r>
    </w:p>
    <w:p w:rsidR="00666BCA" w:rsidRPr="00B405C4" w:rsidRDefault="00666BCA" w:rsidP="00666BCA">
      <w:pPr>
        <w:pStyle w:val="ListParagraph"/>
        <w:numPr>
          <w:ilvl w:val="1"/>
          <w:numId w:val="5"/>
        </w:numPr>
        <w:rPr>
          <w:rFonts w:ascii="Georgia" w:hAnsi="Georgia"/>
          <w:color w:val="333333"/>
          <w:sz w:val="24"/>
          <w:szCs w:val="24"/>
          <w:bdr w:val="none" w:sz="0" w:space="0" w:color="auto" w:frame="1"/>
        </w:rPr>
      </w:pPr>
      <w:r>
        <w:t>Bycatch: unintentionally caught with target sharks</w:t>
      </w:r>
    </w:p>
    <w:p w:rsidR="00C635DB" w:rsidRPr="00C635DB" w:rsidRDefault="00C635DB" w:rsidP="00C635DB">
      <w:pPr>
        <w:pStyle w:val="ListParagraph"/>
        <w:rPr>
          <w:rFonts w:ascii="Georgia" w:hAnsi="Georgia"/>
          <w:color w:val="333333"/>
          <w:sz w:val="29"/>
          <w:szCs w:val="29"/>
          <w:bdr w:val="none" w:sz="0" w:space="0" w:color="auto" w:frame="1"/>
        </w:rPr>
      </w:pPr>
    </w:p>
    <w:p w:rsidR="00C635DB" w:rsidRDefault="00C635DB" w:rsidP="00C635DB">
      <w:pPr>
        <w:pStyle w:val="ListParagraph"/>
        <w:rPr>
          <w:rFonts w:ascii="Georgia" w:hAnsi="Georgia"/>
          <w:color w:val="333333"/>
          <w:sz w:val="29"/>
          <w:szCs w:val="29"/>
          <w:bdr w:val="none" w:sz="0" w:space="0" w:color="auto" w:frame="1"/>
        </w:rPr>
      </w:pPr>
    </w:p>
    <w:p w:rsidR="00804FB0" w:rsidRDefault="00804FB0" w:rsidP="00C635DB">
      <w:pPr>
        <w:pStyle w:val="ListParagraph"/>
        <w:rPr>
          <w:rFonts w:ascii="Georgia" w:hAnsi="Georgia"/>
          <w:color w:val="333333"/>
          <w:sz w:val="29"/>
          <w:szCs w:val="29"/>
          <w:bdr w:val="none" w:sz="0" w:space="0" w:color="auto" w:frame="1"/>
        </w:rPr>
      </w:pPr>
    </w:p>
    <w:p w:rsidR="00804FB0" w:rsidRDefault="00804FB0" w:rsidP="00C635DB">
      <w:pPr>
        <w:pStyle w:val="ListParagraph"/>
        <w:rPr>
          <w:rFonts w:ascii="Georgia" w:hAnsi="Georgia"/>
          <w:color w:val="333333"/>
          <w:sz w:val="29"/>
          <w:szCs w:val="29"/>
          <w:bdr w:val="none" w:sz="0" w:space="0" w:color="auto" w:frame="1"/>
        </w:rPr>
      </w:pPr>
    </w:p>
    <w:p w:rsidR="00804FB0" w:rsidRPr="00C635DB" w:rsidRDefault="00804FB0" w:rsidP="00C635DB">
      <w:pPr>
        <w:pStyle w:val="ListParagraph"/>
        <w:rPr>
          <w:rFonts w:ascii="Georgia" w:hAnsi="Georgia"/>
          <w:color w:val="333333"/>
          <w:sz w:val="29"/>
          <w:szCs w:val="29"/>
          <w:bdr w:val="none" w:sz="0" w:space="0" w:color="auto" w:frame="1"/>
        </w:rPr>
      </w:pPr>
    </w:p>
    <w:p w:rsidR="004F6804" w:rsidRPr="00C635DB" w:rsidRDefault="004F6804" w:rsidP="00C635DB">
      <w:pPr>
        <w:pStyle w:val="ListParagraph"/>
        <w:numPr>
          <w:ilvl w:val="0"/>
          <w:numId w:val="1"/>
        </w:numPr>
      </w:pPr>
      <w:r w:rsidRPr="00C635DB">
        <w:rPr>
          <w:rFonts w:ascii="Georgia" w:hAnsi="Georgia"/>
          <w:color w:val="333333"/>
          <w:sz w:val="29"/>
          <w:szCs w:val="29"/>
          <w:bdr w:val="none" w:sz="0" w:space="0" w:color="auto" w:frame="1"/>
        </w:rPr>
        <w:lastRenderedPageBreak/>
        <w:t>Large-Scale Absence of</w:t>
      </w:r>
      <w:r w:rsidRPr="00C635DB">
        <w:rPr>
          <w:rStyle w:val="apple-converted-space"/>
          <w:rFonts w:ascii="Georgia" w:hAnsi="Georgia"/>
          <w:color w:val="333333"/>
          <w:sz w:val="29"/>
          <w:szCs w:val="29"/>
          <w:bdr w:val="none" w:sz="0" w:space="0" w:color="auto" w:frame="1"/>
        </w:rPr>
        <w:t> </w:t>
      </w:r>
      <w:r w:rsidRPr="00C635DB">
        <w:rPr>
          <w:rStyle w:val="Strong"/>
          <w:rFonts w:ascii="Georgia" w:hAnsi="Georgia"/>
          <w:color w:val="333333"/>
          <w:sz w:val="29"/>
          <w:szCs w:val="29"/>
          <w:bdr w:val="none" w:sz="0" w:space="0" w:color="auto" w:frame="1"/>
        </w:rPr>
        <w:t>Sharks</w:t>
      </w:r>
      <w:r w:rsidRPr="00C635DB">
        <w:rPr>
          <w:rStyle w:val="apple-converted-space"/>
          <w:rFonts w:ascii="Georgia" w:hAnsi="Georgia"/>
          <w:color w:val="333333"/>
          <w:sz w:val="29"/>
          <w:szCs w:val="29"/>
          <w:bdr w:val="none" w:sz="0" w:space="0" w:color="auto" w:frame="1"/>
        </w:rPr>
        <w:t> </w:t>
      </w:r>
      <w:r w:rsidRPr="00C635DB">
        <w:rPr>
          <w:rFonts w:ascii="Georgia" w:hAnsi="Georgia"/>
          <w:color w:val="333333"/>
          <w:sz w:val="29"/>
          <w:szCs w:val="29"/>
          <w:bdr w:val="none" w:sz="0" w:space="0" w:color="auto" w:frame="1"/>
        </w:rPr>
        <w:t>on Reefs in the Greater- Caribbean: A Footprint of Human Pressures.</w:t>
      </w:r>
    </w:p>
    <w:p w:rsidR="00C635DB" w:rsidRPr="00C635DB" w:rsidRDefault="00C635DB" w:rsidP="00C635DB">
      <w:pPr>
        <w:pStyle w:val="ListParagraph"/>
      </w:pPr>
    </w:p>
    <w:p w:rsidR="00C944A1" w:rsidRDefault="00C944A1" w:rsidP="00EB0E60">
      <w:pPr>
        <w:pStyle w:val="ListParagraph"/>
        <w:rPr>
          <w:rFonts w:ascii="Georgia" w:hAnsi="Georgia"/>
          <w:color w:val="333333"/>
          <w:sz w:val="29"/>
          <w:szCs w:val="29"/>
          <w:bdr w:val="none" w:sz="0" w:space="0" w:color="auto" w:frame="1"/>
        </w:rPr>
      </w:pPr>
    </w:p>
    <w:p w:rsidR="00C944A1" w:rsidRDefault="00C944A1" w:rsidP="00EB0E60">
      <w:pPr>
        <w:pStyle w:val="ListParagraph"/>
        <w:rPr>
          <w:rFonts w:ascii="Georgia" w:hAnsi="Georgia"/>
          <w:color w:val="333333"/>
          <w:sz w:val="29"/>
          <w:szCs w:val="29"/>
          <w:bdr w:val="none" w:sz="0" w:space="0" w:color="auto" w:frame="1"/>
        </w:rPr>
      </w:pPr>
    </w:p>
    <w:p w:rsidR="00C944A1" w:rsidRDefault="00C944A1" w:rsidP="00EB0E60">
      <w:pPr>
        <w:pStyle w:val="ListParagraph"/>
        <w:rPr>
          <w:rFonts w:ascii="Georgia" w:hAnsi="Georgia"/>
          <w:color w:val="333333"/>
          <w:sz w:val="29"/>
          <w:szCs w:val="29"/>
          <w:bdr w:val="none" w:sz="0" w:space="0" w:color="auto" w:frame="1"/>
        </w:rPr>
      </w:pPr>
    </w:p>
    <w:p w:rsidR="00C944A1" w:rsidRDefault="00C944A1" w:rsidP="00EB0E60">
      <w:pPr>
        <w:pStyle w:val="ListParagraph"/>
        <w:rPr>
          <w:rFonts w:ascii="Georgia" w:hAnsi="Georgia"/>
          <w:color w:val="333333"/>
          <w:sz w:val="29"/>
          <w:szCs w:val="29"/>
          <w:bdr w:val="none" w:sz="0" w:space="0" w:color="auto" w:frame="1"/>
        </w:rPr>
      </w:pPr>
    </w:p>
    <w:p w:rsidR="00C944A1" w:rsidRDefault="00C944A1" w:rsidP="00EB0E60">
      <w:pPr>
        <w:pStyle w:val="ListParagraph"/>
        <w:rPr>
          <w:rFonts w:ascii="Georgia" w:hAnsi="Georgia"/>
          <w:color w:val="333333"/>
          <w:sz w:val="29"/>
          <w:szCs w:val="29"/>
          <w:bdr w:val="none" w:sz="0" w:space="0" w:color="auto" w:frame="1"/>
        </w:rPr>
      </w:pPr>
    </w:p>
    <w:p w:rsidR="00C944A1" w:rsidRDefault="00C944A1" w:rsidP="00EB0E60">
      <w:pPr>
        <w:pStyle w:val="ListParagraph"/>
        <w:rPr>
          <w:rFonts w:ascii="Georgia" w:hAnsi="Georgia"/>
          <w:color w:val="333333"/>
          <w:sz w:val="29"/>
          <w:szCs w:val="29"/>
          <w:bdr w:val="none" w:sz="0" w:space="0" w:color="auto" w:frame="1"/>
        </w:rPr>
      </w:pPr>
    </w:p>
    <w:p w:rsidR="00C944A1" w:rsidRPr="00150FB8" w:rsidRDefault="00C944A1" w:rsidP="00EB0E60">
      <w:pPr>
        <w:pStyle w:val="ListParagraph"/>
        <w:rPr>
          <w:rFonts w:ascii="Georgia" w:hAnsi="Georgia"/>
          <w:color w:val="333333"/>
          <w:sz w:val="40"/>
          <w:szCs w:val="40"/>
          <w:bdr w:val="none" w:sz="0" w:space="0" w:color="auto" w:frame="1"/>
        </w:rPr>
      </w:pPr>
    </w:p>
    <w:p w:rsidR="00C635DB" w:rsidRDefault="00C635DB" w:rsidP="00EB0E60">
      <w:pPr>
        <w:pStyle w:val="ListParagraph"/>
        <w:rPr>
          <w:rFonts w:ascii="Georgia" w:hAnsi="Georgia"/>
          <w:b/>
          <w:color w:val="333333"/>
          <w:sz w:val="40"/>
          <w:szCs w:val="40"/>
          <w:bdr w:val="none" w:sz="0" w:space="0" w:color="auto" w:frame="1"/>
        </w:rPr>
      </w:pPr>
      <w:r w:rsidRPr="00150FB8">
        <w:rPr>
          <w:rFonts w:ascii="Georgia" w:hAnsi="Georgia"/>
          <w:b/>
          <w:color w:val="333333"/>
          <w:sz w:val="40"/>
          <w:szCs w:val="40"/>
          <w:bdr w:val="none" w:sz="0" w:space="0" w:color="auto" w:frame="1"/>
        </w:rPr>
        <w:t>Quantifying</w:t>
      </w:r>
      <w:r w:rsidRPr="00150FB8">
        <w:rPr>
          <w:rStyle w:val="apple-converted-space"/>
          <w:rFonts w:ascii="Georgia" w:hAnsi="Georgia"/>
          <w:b/>
          <w:color w:val="333333"/>
          <w:sz w:val="40"/>
          <w:szCs w:val="40"/>
          <w:bdr w:val="none" w:sz="0" w:space="0" w:color="auto" w:frame="1"/>
        </w:rPr>
        <w:t> </w:t>
      </w:r>
      <w:r w:rsidRPr="00150FB8">
        <w:rPr>
          <w:rStyle w:val="Strong"/>
          <w:rFonts w:ascii="Georgia" w:hAnsi="Georgia"/>
          <w:b w:val="0"/>
          <w:color w:val="333333"/>
          <w:sz w:val="40"/>
          <w:szCs w:val="40"/>
          <w:bdr w:val="none" w:sz="0" w:space="0" w:color="auto" w:frame="1"/>
        </w:rPr>
        <w:t>Shark</w:t>
      </w:r>
      <w:r w:rsidRPr="00150FB8">
        <w:rPr>
          <w:rStyle w:val="apple-converted-space"/>
          <w:rFonts w:ascii="Georgia" w:hAnsi="Georgia"/>
          <w:b/>
          <w:color w:val="333333"/>
          <w:sz w:val="40"/>
          <w:szCs w:val="40"/>
          <w:bdr w:val="none" w:sz="0" w:space="0" w:color="auto" w:frame="1"/>
        </w:rPr>
        <w:t> </w:t>
      </w:r>
      <w:r w:rsidRPr="00150FB8">
        <w:rPr>
          <w:rFonts w:ascii="Georgia" w:hAnsi="Georgia"/>
          <w:b/>
          <w:color w:val="333333"/>
          <w:sz w:val="40"/>
          <w:szCs w:val="40"/>
          <w:bdr w:val="none" w:sz="0" w:space="0" w:color="auto" w:frame="1"/>
        </w:rPr>
        <w:t>Distribution Patterns and Species-</w:t>
      </w:r>
      <w:r w:rsidRPr="00150FB8">
        <w:rPr>
          <w:rStyle w:val="Strong"/>
          <w:rFonts w:ascii="Georgia" w:hAnsi="Georgia"/>
          <w:b w:val="0"/>
          <w:color w:val="333333"/>
          <w:sz w:val="40"/>
          <w:szCs w:val="40"/>
          <w:bdr w:val="none" w:sz="0" w:space="0" w:color="auto" w:frame="1"/>
        </w:rPr>
        <w:t>Habitat</w:t>
      </w:r>
      <w:r w:rsidRPr="00150FB8">
        <w:rPr>
          <w:rStyle w:val="apple-converted-space"/>
          <w:rFonts w:ascii="Georgia" w:hAnsi="Georgia"/>
          <w:b/>
          <w:color w:val="333333"/>
          <w:sz w:val="40"/>
          <w:szCs w:val="40"/>
          <w:bdr w:val="none" w:sz="0" w:space="0" w:color="auto" w:frame="1"/>
        </w:rPr>
        <w:t> </w:t>
      </w:r>
      <w:r w:rsidRPr="00150FB8">
        <w:rPr>
          <w:rFonts w:ascii="Georgia" w:hAnsi="Georgia"/>
          <w:b/>
          <w:color w:val="333333"/>
          <w:sz w:val="40"/>
          <w:szCs w:val="40"/>
          <w:bdr w:val="none" w:sz="0" w:space="0" w:color="auto" w:frame="1"/>
        </w:rPr>
        <w:t>Associations: Implications of Marine Park Zoning.</w:t>
      </w:r>
    </w:p>
    <w:p w:rsidR="00804FB0" w:rsidRPr="00150FB8" w:rsidRDefault="00804FB0" w:rsidP="00EB0E60">
      <w:pPr>
        <w:pStyle w:val="ListParagraph"/>
        <w:rPr>
          <w:rFonts w:ascii="Georgia" w:hAnsi="Georgia"/>
          <w:b/>
          <w:color w:val="333333"/>
          <w:sz w:val="40"/>
          <w:szCs w:val="40"/>
          <w:bdr w:val="none" w:sz="0" w:space="0" w:color="auto" w:frame="1"/>
        </w:rPr>
      </w:pPr>
      <w:r>
        <w:t xml:space="preserve">Mario Espinoza1,2*, Mike Cappo3 , Michelle R. Heupel1,3, Andrew J. Tobin1 , Colin A. Simpfendorfer1 </w:t>
      </w:r>
    </w:p>
    <w:p w:rsidR="00C944A1" w:rsidRDefault="00C944A1" w:rsidP="00C944A1">
      <w:pPr>
        <w:pStyle w:val="ListParagraph"/>
        <w:numPr>
          <w:ilvl w:val="0"/>
          <w:numId w:val="2"/>
        </w:numPr>
      </w:pPr>
      <w:r>
        <w:t xml:space="preserve">most sharks tend to use a </w:t>
      </w:r>
      <w:r w:rsidRPr="00C944A1">
        <w:rPr>
          <w:highlight w:val="yellow"/>
        </w:rPr>
        <w:t>wide variety of habitats</w:t>
      </w:r>
      <w:r>
        <w:t xml:space="preserve"> along the continental shelf [8–11], potentially acting as energy links in the transfer of nutrients from one system to another [12]. Therefore, understanding </w:t>
      </w:r>
      <w:r w:rsidRPr="00C944A1">
        <w:rPr>
          <w:highlight w:val="yellow"/>
        </w:rPr>
        <w:t>species-specific habitat associations</w:t>
      </w:r>
      <w:r>
        <w:t xml:space="preserve"> over large spatial scales can be a valuable approach to identify </w:t>
      </w:r>
      <w:r w:rsidRPr="00C944A1">
        <w:rPr>
          <w:highlight w:val="yellow"/>
        </w:rPr>
        <w:t>important areas for shark conservation</w:t>
      </w:r>
      <w:r>
        <w:t>, as well as elucidate complex ecological processes such as connectivity within and across ecosystems.</w:t>
      </w:r>
    </w:p>
    <w:p w:rsidR="00C944A1" w:rsidRPr="00C944A1" w:rsidRDefault="00C944A1" w:rsidP="00C944A1">
      <w:pPr>
        <w:pStyle w:val="ListParagraph"/>
        <w:ind w:left="1440"/>
      </w:pPr>
    </w:p>
    <w:p w:rsidR="00C944A1" w:rsidRDefault="00C944A1" w:rsidP="00C944A1">
      <w:pPr>
        <w:pStyle w:val="ListParagraph"/>
        <w:numPr>
          <w:ilvl w:val="0"/>
          <w:numId w:val="2"/>
        </w:numPr>
      </w:pPr>
      <w:r w:rsidRPr="00C944A1">
        <w:rPr>
          <w:highlight w:val="yellow"/>
        </w:rPr>
        <w:t>Sharks</w:t>
      </w:r>
      <w:r>
        <w:t xml:space="preserve"> represent approximately </w:t>
      </w:r>
      <w:r w:rsidRPr="00C944A1">
        <w:rPr>
          <w:highlight w:val="yellow"/>
        </w:rPr>
        <w:t>60% of the GBR’s elasmobranch diversity</w:t>
      </w:r>
      <w:r>
        <w:t xml:space="preserve"> and are thought to play </w:t>
      </w:r>
      <w:r w:rsidRPr="00C944A1">
        <w:rPr>
          <w:highlight w:val="yellow"/>
        </w:rPr>
        <w:t>a key role in the structure and functioning</w:t>
      </w:r>
      <w:r>
        <w:t xml:space="preserve"> of marine communities through </w:t>
      </w:r>
      <w:r w:rsidRPr="00C944A1">
        <w:rPr>
          <w:highlight w:val="yellow"/>
        </w:rPr>
        <w:t>‘‘top down’’ predation</w:t>
      </w:r>
      <w:r>
        <w:t xml:space="preserve"> pressure on</w:t>
      </w:r>
      <w:r w:rsidRPr="00C944A1">
        <w:t xml:space="preserve"> </w:t>
      </w:r>
      <w:r>
        <w:t>lower trophic levels.</w:t>
      </w:r>
    </w:p>
    <w:p w:rsidR="00C944A1" w:rsidRDefault="00C944A1" w:rsidP="00C944A1">
      <w:pPr>
        <w:pStyle w:val="ListParagraph"/>
        <w:ind w:left="1440"/>
      </w:pPr>
    </w:p>
    <w:p w:rsidR="00C944A1" w:rsidRDefault="00C944A1" w:rsidP="00C944A1">
      <w:pPr>
        <w:pStyle w:val="ListParagraph"/>
        <w:numPr>
          <w:ilvl w:val="0"/>
          <w:numId w:val="2"/>
        </w:numPr>
      </w:pPr>
      <w:r>
        <w:t xml:space="preserve">Moreover, increased frequency of disturbances and anthropogenic activities within the GBR are having a major </w:t>
      </w:r>
      <w:r w:rsidRPr="00C944A1">
        <w:rPr>
          <w:highlight w:val="yellow"/>
        </w:rPr>
        <w:t>impact on coral reefs</w:t>
      </w:r>
      <w:r>
        <w:t xml:space="preserve"> [21,22], and ultimately on </w:t>
      </w:r>
      <w:r w:rsidRPr="00C944A1">
        <w:rPr>
          <w:highlight w:val="yellow"/>
        </w:rPr>
        <w:t>reef-associated sharks</w:t>
      </w:r>
      <w:r>
        <w:t xml:space="preserve">. Therefore, knowledge of shark species ranges and </w:t>
      </w:r>
      <w:r w:rsidRPr="00C944A1">
        <w:rPr>
          <w:highlight w:val="yellow"/>
        </w:rPr>
        <w:t>habitat associations</w:t>
      </w:r>
      <w:r>
        <w:t xml:space="preserve"> along the GBR must be understood to assess the </w:t>
      </w:r>
      <w:r w:rsidRPr="00C944A1">
        <w:rPr>
          <w:highlight w:val="yellow"/>
        </w:rPr>
        <w:t>risk of exposure to fishing, habitat degradation and the effects of climate change</w:t>
      </w:r>
      <w:r>
        <w:t xml:space="preserve"> [15,23].</w:t>
      </w:r>
    </w:p>
    <w:p w:rsidR="00DD5627" w:rsidRDefault="00DD5627" w:rsidP="00DD5627">
      <w:pPr>
        <w:pStyle w:val="ListParagraph"/>
      </w:pPr>
    </w:p>
    <w:p w:rsidR="00C944A1" w:rsidRDefault="00DD5627" w:rsidP="00DD5627">
      <w:pPr>
        <w:pStyle w:val="ListParagraph"/>
        <w:numPr>
          <w:ilvl w:val="0"/>
          <w:numId w:val="2"/>
        </w:numPr>
      </w:pPr>
      <w:r>
        <w:t xml:space="preserve">Approximately </w:t>
      </w:r>
      <w:r w:rsidRPr="00DD5627">
        <w:rPr>
          <w:highlight w:val="yellow"/>
        </w:rPr>
        <w:t>33% of the GBRMP has been designated as no-take zones (areas closed to all forms of fishing), providing protection to a range of bioregions</w:t>
      </w:r>
      <w:r>
        <w:t xml:space="preserve"> [24]. Marine reserve networks such as the GBRMP are thought to offer greater protection for mobile species by reducing their exposure to fisheries [25,26]</w:t>
      </w:r>
    </w:p>
    <w:p w:rsidR="006662C4" w:rsidRDefault="00C944A1" w:rsidP="006662C4">
      <w:pPr>
        <w:pStyle w:val="ListParagraph"/>
        <w:numPr>
          <w:ilvl w:val="0"/>
          <w:numId w:val="2"/>
        </w:numPr>
      </w:pPr>
      <w:r>
        <w:t xml:space="preserve">Multivariate prediction and regression trees were used to identify shark assemblages and examine species-specific associations in relation to depth, habitat cover, geographic (relative distance along/across the shelf, reef proximity), and environmental (sea surface temperature and chlorophyll-a) drivers. The effects of zoning (e.g. areas open and </w:t>
      </w:r>
      <w:r>
        <w:lastRenderedPageBreak/>
        <w:t>closed to fishing), habitat and time since the 2004 re-zoning of the GBRMP on shark abundances were examined using Poisson and Negative Binomial regression models.</w:t>
      </w:r>
    </w:p>
    <w:p w:rsidR="006662C4" w:rsidRDefault="006662C4" w:rsidP="006662C4">
      <w:pPr>
        <w:pStyle w:val="ListParagraph"/>
        <w:ind w:left="1440"/>
      </w:pPr>
    </w:p>
    <w:p w:rsidR="006662C4" w:rsidRDefault="006662C4" w:rsidP="00C944A1">
      <w:pPr>
        <w:pStyle w:val="ListParagraph"/>
        <w:numPr>
          <w:ilvl w:val="0"/>
          <w:numId w:val="2"/>
        </w:numPr>
      </w:pPr>
      <w:r>
        <w:t>Most sites surveyed had relatively few shark species (1–2 species) occurring together, particularly in the central GBR along coastal bays and inter-reef waters.</w:t>
      </w:r>
    </w:p>
    <w:p w:rsidR="006662C4" w:rsidRDefault="006662C4" w:rsidP="006662C4">
      <w:pPr>
        <w:pStyle w:val="ListParagraph"/>
      </w:pPr>
    </w:p>
    <w:p w:rsidR="006662C4" w:rsidRDefault="006662C4" w:rsidP="00C944A1">
      <w:pPr>
        <w:pStyle w:val="ListParagraph"/>
        <w:numPr>
          <w:ilvl w:val="0"/>
          <w:numId w:val="2"/>
        </w:numPr>
      </w:pPr>
      <w:r>
        <w:t>The sliteye shark Loxodon macrorhinus was an indicator species for northern sites with high coral cover, whereas C. amblyrhynchos, C. albimargi</w:t>
      </w:r>
      <w:r w:rsidRPr="006662C4">
        <w:t xml:space="preserve"> </w:t>
      </w:r>
      <w:r>
        <w:t>natus, G. cuvier and T. obesus characterized the assemblages in southern sites with high coral cover</w:t>
      </w:r>
    </w:p>
    <w:p w:rsidR="006662C4" w:rsidRDefault="006662C4" w:rsidP="006662C4">
      <w:pPr>
        <w:pStyle w:val="ListParagraph"/>
      </w:pPr>
    </w:p>
    <w:p w:rsidR="006662C4" w:rsidRDefault="006662C4" w:rsidP="00C944A1">
      <w:pPr>
        <w:pStyle w:val="ListParagraph"/>
        <w:numPr>
          <w:ilvl w:val="0"/>
          <w:numId w:val="2"/>
        </w:numPr>
      </w:pPr>
      <w:r>
        <w:t xml:space="preserve">The nearest distance to reef habitats and the percent of hard coral cover (combined relative influence: 23.6%) were also important in predicting shark species richness, which increased in response to proximity to reefs and coral cover. </w:t>
      </w:r>
    </w:p>
    <w:p w:rsidR="006662C4" w:rsidRDefault="006662C4" w:rsidP="006662C4">
      <w:pPr>
        <w:pStyle w:val="ListParagraph"/>
      </w:pPr>
    </w:p>
    <w:p w:rsidR="006662C4" w:rsidRDefault="006662C4" w:rsidP="00C944A1">
      <w:pPr>
        <w:pStyle w:val="ListParagraph"/>
        <w:numPr>
          <w:ilvl w:val="0"/>
          <w:numId w:val="2"/>
        </w:numPr>
      </w:pPr>
      <w:r>
        <w:t>Sites with greater structural complexity (e.g. rocky shoals, coral reef environments, and habitats dominated by macro algae and marine plants), particularly on the outer half of the shelf (relative distance ‘‘across’’ .0.6) also had more species of sharks than coastal inshore habitats with lower complexity.</w:t>
      </w:r>
    </w:p>
    <w:p w:rsidR="006662C4" w:rsidRDefault="006662C4" w:rsidP="006662C4">
      <w:pPr>
        <w:pStyle w:val="ListParagraph"/>
      </w:pPr>
    </w:p>
    <w:p w:rsidR="006662C4" w:rsidRDefault="006662C4" w:rsidP="00C944A1">
      <w:pPr>
        <w:pStyle w:val="ListParagraph"/>
        <w:numPr>
          <w:ilvl w:val="0"/>
          <w:numId w:val="2"/>
        </w:numPr>
      </w:pPr>
      <w:r>
        <w:t>Additionally, the probability of shark sightings decreased at intermediate latitudes (distance along the GBR: 0.5–0.7; between Townsville and Cairns) and increased with reef proximity</w:t>
      </w:r>
    </w:p>
    <w:p w:rsidR="006662C4" w:rsidRDefault="006662C4" w:rsidP="006662C4">
      <w:pPr>
        <w:pStyle w:val="ListParagraph"/>
      </w:pPr>
    </w:p>
    <w:p w:rsidR="006662C4" w:rsidRDefault="006662C4" w:rsidP="00C944A1">
      <w:pPr>
        <w:pStyle w:val="ListParagraph"/>
        <w:numPr>
          <w:ilvl w:val="0"/>
          <w:numId w:val="2"/>
        </w:numPr>
      </w:pPr>
      <w:r>
        <w:t xml:space="preserve">A greater abundance of C. amblyrhynchos was observed in areas closed to fishing, which was influenced by both habitat and days since zoning. However, the overall effect of hard coral cover (Fig. 6c) was greater than the effect of time (Fig. 6d) and distance to reef (Fig. 6e). </w:t>
      </w:r>
    </w:p>
    <w:p w:rsidR="006662C4" w:rsidRDefault="006662C4" w:rsidP="006662C4">
      <w:pPr>
        <w:pStyle w:val="ListParagraph"/>
      </w:pPr>
    </w:p>
    <w:p w:rsidR="006662C4" w:rsidRDefault="006662C4" w:rsidP="00C944A1">
      <w:pPr>
        <w:pStyle w:val="ListParagraph"/>
        <w:numPr>
          <w:ilvl w:val="0"/>
          <w:numId w:val="2"/>
        </w:numPr>
      </w:pPr>
      <w:r>
        <w:t xml:space="preserve">The abundance of C. albimarginatus was significantly greater on sites closed than open to fishing, particularly those that had high hard coral cover (Fig. 6f). There was no effect of days since zoning on the abundance of C. albimarginatus (Fig. 6g), however, there was a significant interaction between zoning and hard coral cover (Table 3c; Fig. 6h). The model predicted greater abundances of C. albimarginatus at sites that were farther from reefs, but only at non-fished sites (Fig. 6h). </w:t>
      </w:r>
    </w:p>
    <w:p w:rsidR="006662C4" w:rsidRDefault="006662C4" w:rsidP="006662C4">
      <w:pPr>
        <w:pStyle w:val="ListParagraph"/>
      </w:pPr>
    </w:p>
    <w:p w:rsidR="006662C4" w:rsidRDefault="006662C4" w:rsidP="00C944A1">
      <w:pPr>
        <w:pStyle w:val="ListParagraph"/>
        <w:numPr>
          <w:ilvl w:val="0"/>
          <w:numId w:val="2"/>
        </w:numPr>
      </w:pPr>
      <w:r>
        <w:t>For G. cuvier the best fitting model included all possible predictors and their interactions (Table 3d) and the model showed an effect of hard coral cover</w:t>
      </w:r>
    </w:p>
    <w:p w:rsidR="006662C4" w:rsidRDefault="006662C4" w:rsidP="006662C4">
      <w:pPr>
        <w:pStyle w:val="ListParagraph"/>
      </w:pPr>
    </w:p>
    <w:p w:rsidR="006662C4" w:rsidRDefault="006662C4" w:rsidP="00C944A1">
      <w:pPr>
        <w:pStyle w:val="ListParagraph"/>
        <w:numPr>
          <w:ilvl w:val="0"/>
          <w:numId w:val="2"/>
        </w:numPr>
      </w:pPr>
      <w:r>
        <w:t>Higher abundances of T. obesus were observed at non-fished sites, especially those with high hard coral cover (Fig. 6l) and that were closer to reefs (Fig. 6n). There was also an increase in the abundance of T. obesus at non-fished sites with time (Fig. 6m).</w:t>
      </w:r>
    </w:p>
    <w:p w:rsidR="006662C4" w:rsidRDefault="006662C4" w:rsidP="006662C4">
      <w:pPr>
        <w:pStyle w:val="ListParagraph"/>
      </w:pPr>
    </w:p>
    <w:p w:rsidR="006662C4" w:rsidRDefault="006662C4" w:rsidP="00C944A1">
      <w:pPr>
        <w:pStyle w:val="ListParagraph"/>
        <w:numPr>
          <w:ilvl w:val="0"/>
          <w:numId w:val="2"/>
        </w:numPr>
      </w:pPr>
      <w:r>
        <w:lastRenderedPageBreak/>
        <w:t>Over 95% of shark species recorded by BRUVS were sighted at or near (,5 km) reef habitats, highlighting the importance of coral reefs for a large number of shark species throughout the GBR</w:t>
      </w:r>
    </w:p>
    <w:p w:rsidR="006662C4" w:rsidRDefault="006662C4" w:rsidP="006662C4">
      <w:pPr>
        <w:pStyle w:val="ListParagraph"/>
      </w:pPr>
    </w:p>
    <w:p w:rsidR="006662C4" w:rsidRDefault="006662C4" w:rsidP="00C944A1">
      <w:pPr>
        <w:pStyle w:val="ListParagraph"/>
        <w:numPr>
          <w:ilvl w:val="0"/>
          <w:numId w:val="2"/>
        </w:numPr>
      </w:pPr>
      <w:r>
        <w:t>. Although coral reefs comprise only 5–6% of the habitats available in the GBR [53], our results showed a large number of sharks occurred near reef habitats.</w:t>
      </w:r>
    </w:p>
    <w:p w:rsidR="006662C4" w:rsidRDefault="006662C4" w:rsidP="006662C4">
      <w:pPr>
        <w:pStyle w:val="ListParagraph"/>
      </w:pPr>
    </w:p>
    <w:p w:rsidR="006662C4" w:rsidRDefault="006662C4" w:rsidP="00C944A1">
      <w:pPr>
        <w:pStyle w:val="ListParagraph"/>
        <w:numPr>
          <w:ilvl w:val="0"/>
          <w:numId w:val="2"/>
        </w:numPr>
      </w:pPr>
      <w:r>
        <w:t>Recent studies have shown that while some G. cuvier are year-round reef residents [61,62], other individuals use coral reefs opportunistically or seasonally for feeding and reproduction</w:t>
      </w:r>
    </w:p>
    <w:p w:rsidR="006662C4" w:rsidRDefault="006662C4" w:rsidP="006662C4">
      <w:pPr>
        <w:pStyle w:val="ListParagraph"/>
      </w:pPr>
    </w:p>
    <w:p w:rsidR="006662C4" w:rsidRDefault="006662C4" w:rsidP="00C944A1">
      <w:pPr>
        <w:pStyle w:val="ListParagraph"/>
        <w:numPr>
          <w:ilvl w:val="0"/>
          <w:numId w:val="2"/>
        </w:numPr>
      </w:pPr>
      <w:r>
        <w:t>. Our study demonstrated that C. albimarginatus is a numerically important reef-associated species, completely absent from inshore sites, and only observed at one site in the central and northern GBR. These results suggest that C. albimarginatus has a strong association with offshore habitats near the coral reef matrix.</w:t>
      </w:r>
    </w:p>
    <w:p w:rsidR="008C6293" w:rsidRDefault="008C6293" w:rsidP="008C6293">
      <w:pPr>
        <w:pStyle w:val="ListParagraph"/>
      </w:pPr>
    </w:p>
    <w:p w:rsidR="008C6293" w:rsidRDefault="008C6293" w:rsidP="008C6293">
      <w:pPr>
        <w:rPr>
          <w:sz w:val="40"/>
          <w:szCs w:val="40"/>
        </w:rPr>
      </w:pPr>
      <w:r w:rsidRPr="008C6293">
        <w:rPr>
          <w:sz w:val="40"/>
          <w:szCs w:val="40"/>
        </w:rPr>
        <w:t>The Ecological Role of Sharks on Coral Reefs</w:t>
      </w:r>
    </w:p>
    <w:p w:rsidR="008C6293" w:rsidRPr="00B3500F" w:rsidRDefault="005C1CEF" w:rsidP="005C1CEF">
      <w:pPr>
        <w:pStyle w:val="ListParagraph"/>
        <w:numPr>
          <w:ilvl w:val="0"/>
          <w:numId w:val="3"/>
        </w:numPr>
        <w:rPr>
          <w:sz w:val="24"/>
          <w:szCs w:val="24"/>
        </w:rPr>
      </w:pPr>
      <w:r>
        <w:t>. Habitats such as shallow sand flats [79], mangrove habitats [80], lagoons [80], and tidal pools [81] function to reduce predation risk and provide resources for juveniles before they undertake ontogenetic shifts towards deeper reef slope environments [56]</w:t>
      </w:r>
    </w:p>
    <w:p w:rsidR="00B3500F" w:rsidRPr="00B3500F" w:rsidRDefault="00B3500F" w:rsidP="00B3500F">
      <w:pPr>
        <w:pStyle w:val="ListParagraph"/>
        <w:rPr>
          <w:sz w:val="24"/>
          <w:szCs w:val="24"/>
        </w:rPr>
      </w:pPr>
    </w:p>
    <w:p w:rsidR="00B3500F" w:rsidRPr="00B3500F" w:rsidRDefault="00B3500F" w:rsidP="005C1CEF">
      <w:pPr>
        <w:pStyle w:val="ListParagraph"/>
        <w:numPr>
          <w:ilvl w:val="0"/>
          <w:numId w:val="3"/>
        </w:numPr>
        <w:rPr>
          <w:sz w:val="24"/>
          <w:szCs w:val="24"/>
        </w:rPr>
      </w:pPr>
      <w:r>
        <w:t>Smaller sharks, such as whitetip reef sharks, are most often encountered around coral heads and ledges with high vertical relief, resting in caves, or under coral ledges during the day [82] to avoid predation from larger sharks and groupers [83].</w:t>
      </w:r>
    </w:p>
    <w:p w:rsidR="00666BCA" w:rsidRPr="00B3500F" w:rsidRDefault="00666BCA" w:rsidP="00666BCA">
      <w:pPr>
        <w:shd w:val="clear" w:color="auto" w:fill="FFFFFF"/>
        <w:spacing w:before="100" w:beforeAutospacing="1" w:after="100" w:afterAutospacing="1" w:line="240" w:lineRule="auto"/>
        <w:outlineLvl w:val="0"/>
        <w:rPr>
          <w:rFonts w:ascii="albert" w:eastAsia="Times New Roman" w:hAnsi="albert" w:cs="Times New Roman"/>
          <w:color w:val="333333"/>
          <w:kern w:val="36"/>
          <w:sz w:val="41"/>
          <w:szCs w:val="41"/>
        </w:rPr>
      </w:pPr>
      <w:r w:rsidRPr="00B3500F">
        <w:rPr>
          <w:rFonts w:ascii="albert" w:eastAsia="Times New Roman" w:hAnsi="albert" w:cs="Times New Roman"/>
          <w:color w:val="333333"/>
          <w:kern w:val="36"/>
          <w:sz w:val="41"/>
          <w:szCs w:val="41"/>
        </w:rPr>
        <w:t>Oceanic Sharks Clean at Coastal Seamount</w:t>
      </w:r>
    </w:p>
    <w:p w:rsidR="00B3500F" w:rsidRPr="00B3500F" w:rsidRDefault="00B3500F" w:rsidP="00B3500F">
      <w:pPr>
        <w:pStyle w:val="ListParagraph"/>
        <w:rPr>
          <w:sz w:val="24"/>
          <w:szCs w:val="24"/>
        </w:rPr>
      </w:pPr>
    </w:p>
    <w:p w:rsidR="00B3500F" w:rsidRPr="00666BCA" w:rsidRDefault="00B3500F" w:rsidP="005C1CEF">
      <w:pPr>
        <w:pStyle w:val="ListParagraph"/>
        <w:numPr>
          <w:ilvl w:val="0"/>
          <w:numId w:val="3"/>
        </w:numPr>
        <w:rPr>
          <w:sz w:val="24"/>
          <w:szCs w:val="24"/>
          <w:highlight w:val="green"/>
        </w:rPr>
      </w:pPr>
      <w:r w:rsidRPr="00666BCA">
        <w:rPr>
          <w:highlight w:val="green"/>
        </w:rPr>
        <w:t>Finally, the mutualistic removal of ectoparasites by ‘cleaner fish’ (e.g., cleaner wrasse, Labroides dimidiatus) on coral reefs might play an important role in controlling shark parasite loads, reducing the incidence of skin disease and compromised respiratory efficiency associated with parasite loading [86,87].</w:t>
      </w:r>
    </w:p>
    <w:p w:rsidR="00B3500F" w:rsidRPr="00B3500F" w:rsidRDefault="00B3500F" w:rsidP="00B3500F">
      <w:pPr>
        <w:pStyle w:val="ListParagraph"/>
        <w:rPr>
          <w:sz w:val="24"/>
          <w:szCs w:val="24"/>
        </w:rPr>
      </w:pPr>
    </w:p>
    <w:p w:rsidR="00B3500F" w:rsidRDefault="00662364" w:rsidP="00B3500F">
      <w:pPr>
        <w:pStyle w:val="ListParagraph"/>
        <w:rPr>
          <w:rFonts w:ascii="Arial" w:hAnsi="Arial" w:cs="Arial"/>
          <w:color w:val="333333"/>
          <w:sz w:val="20"/>
          <w:szCs w:val="20"/>
          <w:shd w:val="clear" w:color="auto" w:fill="FFFFFF"/>
        </w:rPr>
      </w:pPr>
      <w:r w:rsidRPr="00662364">
        <w:rPr>
          <w:rFonts w:ascii="Arial" w:hAnsi="Arial" w:cs="Arial"/>
          <w:color w:val="333333"/>
          <w:sz w:val="20"/>
          <w:szCs w:val="20"/>
          <w:highlight w:val="yellow"/>
          <w:shd w:val="clear" w:color="auto" w:fill="FFFFFF"/>
        </w:rPr>
        <w:t>Sharks infected with ectoparasites</w:t>
      </w:r>
      <w:r>
        <w:rPr>
          <w:rFonts w:ascii="Arial" w:hAnsi="Arial" w:cs="Arial"/>
          <w:color w:val="333333"/>
          <w:sz w:val="20"/>
          <w:szCs w:val="20"/>
          <w:shd w:val="clear" w:color="auto" w:fill="FFFFFF"/>
        </w:rPr>
        <w:t xml:space="preserve"> suffer a variety of health consequences, which may include anaemia</w:t>
      </w:r>
      <w:r>
        <w:rPr>
          <w:rStyle w:val="apple-converted-space"/>
          <w:rFonts w:ascii="Arial" w:hAnsi="Arial" w:cs="Arial"/>
          <w:color w:val="333333"/>
          <w:sz w:val="20"/>
          <w:szCs w:val="20"/>
          <w:shd w:val="clear" w:color="auto" w:fill="FFFFFF"/>
        </w:rPr>
        <w:t> </w:t>
      </w:r>
      <w:hyperlink r:id="rId7" w:anchor="pone.0014755-Paperna1" w:history="1">
        <w:r>
          <w:rPr>
            <w:rStyle w:val="Hyperlink"/>
            <w:rFonts w:ascii="Arial" w:hAnsi="Arial" w:cs="Arial"/>
            <w:color w:val="3C63AF"/>
            <w:sz w:val="20"/>
            <w:szCs w:val="20"/>
            <w:shd w:val="clear" w:color="auto" w:fill="FFFFFF"/>
          </w:rPr>
          <w:t>[13]</w:t>
        </w:r>
      </w:hyperlink>
      <w:r>
        <w:rPr>
          <w:rFonts w:ascii="Arial" w:hAnsi="Arial" w:cs="Arial"/>
          <w:color w:val="333333"/>
          <w:sz w:val="20"/>
          <w:szCs w:val="20"/>
          <w:shd w:val="clear" w:color="auto" w:fill="FFFFFF"/>
        </w:rPr>
        <w:t>, the retarded development of reproductive organs</w:t>
      </w:r>
      <w:r>
        <w:rPr>
          <w:rStyle w:val="apple-converted-space"/>
          <w:rFonts w:ascii="Arial" w:hAnsi="Arial" w:cs="Arial"/>
          <w:color w:val="333333"/>
          <w:sz w:val="20"/>
          <w:szCs w:val="20"/>
          <w:shd w:val="clear" w:color="auto" w:fill="FFFFFF"/>
        </w:rPr>
        <w:t> </w:t>
      </w:r>
      <w:hyperlink r:id="rId8" w:anchor="pone.0014755-Yano1" w:history="1">
        <w:r>
          <w:rPr>
            <w:rStyle w:val="Hyperlink"/>
            <w:rFonts w:ascii="Arial" w:hAnsi="Arial" w:cs="Arial"/>
            <w:color w:val="3C63AF"/>
            <w:sz w:val="20"/>
            <w:szCs w:val="20"/>
            <w:shd w:val="clear" w:color="auto" w:fill="FFFFFF"/>
          </w:rPr>
          <w:t>[14]</w:t>
        </w:r>
      </w:hyperlink>
      <w:r>
        <w:rPr>
          <w:rFonts w:ascii="Arial" w:hAnsi="Arial" w:cs="Arial"/>
          <w:color w:val="333333"/>
          <w:sz w:val="20"/>
          <w:szCs w:val="20"/>
          <w:shd w:val="clear" w:color="auto" w:fill="FFFFFF"/>
        </w:rPr>
        <w:t>, reduced respiratory efficiency</w:t>
      </w:r>
      <w:r>
        <w:rPr>
          <w:rStyle w:val="apple-converted-space"/>
          <w:rFonts w:ascii="Arial" w:hAnsi="Arial" w:cs="Arial"/>
          <w:color w:val="333333"/>
          <w:sz w:val="20"/>
          <w:szCs w:val="20"/>
          <w:shd w:val="clear" w:color="auto" w:fill="FFFFFF"/>
        </w:rPr>
        <w:t> </w:t>
      </w:r>
      <w:hyperlink r:id="rId9" w:anchor="pone.0014755-Benz1" w:history="1">
        <w:r>
          <w:rPr>
            <w:rStyle w:val="Hyperlink"/>
            <w:rFonts w:ascii="Arial" w:hAnsi="Arial" w:cs="Arial"/>
            <w:color w:val="3C63AF"/>
            <w:sz w:val="20"/>
            <w:szCs w:val="20"/>
            <w:shd w:val="clear" w:color="auto" w:fill="FFFFFF"/>
          </w:rPr>
          <w:t>[15]</w:t>
        </w:r>
      </w:hyperlink>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10" w:anchor="pone.0014755-Heupel1" w:history="1">
        <w:r>
          <w:rPr>
            <w:rStyle w:val="Hyperlink"/>
            <w:rFonts w:ascii="Arial" w:hAnsi="Arial" w:cs="Arial"/>
            <w:color w:val="3C63AF"/>
            <w:sz w:val="20"/>
            <w:szCs w:val="20"/>
            <w:shd w:val="clear" w:color="auto" w:fill="FFFFFF"/>
          </w:rPr>
          <w:t>[16]</w:t>
        </w:r>
      </w:hyperlink>
      <w:r>
        <w:rPr>
          <w:rFonts w:ascii="Arial" w:hAnsi="Arial" w:cs="Arial"/>
          <w:color w:val="333333"/>
          <w:sz w:val="20"/>
          <w:szCs w:val="20"/>
          <w:shd w:val="clear" w:color="auto" w:fill="FFFFFF"/>
        </w:rPr>
        <w:t>, and chronic and debilitating skin disease. Severe infections in captive sharks have been known to catalyse behavioral modifications such as flashing and rubbing against the sides and substratum of aquaria, and interacting with cleaner fish</w:t>
      </w:r>
      <w:r>
        <w:rPr>
          <w:rStyle w:val="apple-converted-space"/>
          <w:rFonts w:ascii="Arial" w:hAnsi="Arial" w:cs="Arial"/>
          <w:color w:val="333333"/>
          <w:sz w:val="20"/>
          <w:szCs w:val="20"/>
          <w:shd w:val="clear" w:color="auto" w:fill="FFFFFF"/>
        </w:rPr>
        <w:t> </w:t>
      </w:r>
      <w:hyperlink r:id="rId11" w:anchor="pone.0014755-Reed1" w:history="1">
        <w:r>
          <w:rPr>
            <w:rStyle w:val="Hyperlink"/>
            <w:rFonts w:ascii="Arial" w:hAnsi="Arial" w:cs="Arial"/>
            <w:color w:val="3C63AF"/>
            <w:sz w:val="20"/>
            <w:szCs w:val="20"/>
            <w:shd w:val="clear" w:color="auto" w:fill="FFFFFF"/>
          </w:rPr>
          <w:t>[17]</w:t>
        </w:r>
      </w:hyperlink>
      <w:r>
        <w:rPr>
          <w:rFonts w:ascii="Arial" w:hAnsi="Arial" w:cs="Arial"/>
          <w:color w:val="333333"/>
          <w:sz w:val="20"/>
          <w:szCs w:val="20"/>
          <w:shd w:val="clear" w:color="auto" w:fill="FFFFFF"/>
        </w:rPr>
        <w:t>.</w:t>
      </w:r>
    </w:p>
    <w:p w:rsidR="00662364" w:rsidRDefault="00662364" w:rsidP="00B3500F">
      <w:pPr>
        <w:pStyle w:val="ListParagraph"/>
        <w:rPr>
          <w:rFonts w:ascii="Arial" w:hAnsi="Arial" w:cs="Arial"/>
          <w:color w:val="333333"/>
          <w:sz w:val="20"/>
          <w:szCs w:val="20"/>
          <w:shd w:val="clear" w:color="auto" w:fill="FFFFFF"/>
        </w:rPr>
      </w:pPr>
    </w:p>
    <w:p w:rsidR="00662364" w:rsidRDefault="00662364" w:rsidP="00B3500F">
      <w:pPr>
        <w:pStyle w:val="ListParagraph"/>
        <w:rPr>
          <w:rFonts w:ascii="Arial" w:hAnsi="Arial" w:cs="Arial"/>
          <w:color w:val="333333"/>
          <w:sz w:val="20"/>
          <w:szCs w:val="20"/>
          <w:shd w:val="clear" w:color="auto" w:fill="FFFFFF"/>
        </w:rPr>
      </w:pPr>
      <w:r>
        <w:rPr>
          <w:rFonts w:ascii="Arial" w:hAnsi="Arial" w:cs="Arial"/>
          <w:color w:val="333333"/>
          <w:sz w:val="20"/>
          <w:szCs w:val="20"/>
          <w:shd w:val="clear" w:color="auto" w:fill="FFFFFF"/>
        </w:rPr>
        <w:t>Cleaning mutualisms within coral reef communities are well documented</w:t>
      </w:r>
      <w:r>
        <w:rPr>
          <w:rStyle w:val="apple-converted-space"/>
          <w:rFonts w:ascii="Arial" w:hAnsi="Arial" w:cs="Arial"/>
          <w:color w:val="333333"/>
          <w:sz w:val="20"/>
          <w:szCs w:val="20"/>
          <w:shd w:val="clear" w:color="auto" w:fill="FFFFFF"/>
        </w:rPr>
        <w:t> </w:t>
      </w:r>
      <w:hyperlink r:id="rId12" w:anchor="pone.0014755-Ct1" w:history="1">
        <w:r>
          <w:rPr>
            <w:rStyle w:val="Hyperlink"/>
            <w:rFonts w:ascii="Arial" w:hAnsi="Arial" w:cs="Arial"/>
            <w:color w:val="3C63AF"/>
            <w:sz w:val="20"/>
            <w:szCs w:val="20"/>
            <w:shd w:val="clear" w:color="auto" w:fill="FFFFFF"/>
          </w:rPr>
          <w:t>[18]</w:t>
        </w:r>
      </w:hyperlink>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13" w:anchor="pone.0014755-Bshary1" w:history="1">
        <w:r>
          <w:rPr>
            <w:rStyle w:val="Hyperlink"/>
            <w:rFonts w:ascii="Arial" w:hAnsi="Arial" w:cs="Arial"/>
            <w:color w:val="3C63AF"/>
            <w:sz w:val="20"/>
            <w:szCs w:val="20"/>
            <w:shd w:val="clear" w:color="auto" w:fill="FFFFFF"/>
          </w:rPr>
          <w:t>[19]</w:t>
        </w:r>
      </w:hyperlink>
      <w:r>
        <w:rPr>
          <w:rFonts w:ascii="Arial" w:hAnsi="Arial" w:cs="Arial"/>
          <w:color w:val="333333"/>
          <w:sz w:val="20"/>
          <w:szCs w:val="20"/>
          <w:shd w:val="clear" w:color="auto" w:fill="FFFFFF"/>
        </w:rPr>
        <w:t>. Small fish or shrimps termed ‘</w:t>
      </w:r>
      <w:r w:rsidRPr="00662364">
        <w:rPr>
          <w:rFonts w:ascii="Arial" w:hAnsi="Arial" w:cs="Arial"/>
          <w:color w:val="333333"/>
          <w:sz w:val="20"/>
          <w:szCs w:val="20"/>
          <w:highlight w:val="yellow"/>
          <w:shd w:val="clear" w:color="auto" w:fill="FFFFFF"/>
        </w:rPr>
        <w:t>cleaners’ forage on ectoparasites</w:t>
      </w:r>
      <w:r>
        <w:rPr>
          <w:rFonts w:ascii="Arial" w:hAnsi="Arial" w:cs="Arial"/>
          <w:color w:val="333333"/>
          <w:sz w:val="20"/>
          <w:szCs w:val="20"/>
          <w:shd w:val="clear" w:color="auto" w:fill="FFFFFF"/>
        </w:rPr>
        <w:t>, tissue and mucus from larger ‘client’ reef fish. The blue streaked cleaner wrasse (</w:t>
      </w:r>
      <w:r>
        <w:rPr>
          <w:rStyle w:val="Emphasis"/>
          <w:rFonts w:ascii="Arial" w:hAnsi="Arial" w:cs="Arial"/>
          <w:color w:val="333333"/>
          <w:sz w:val="20"/>
          <w:szCs w:val="20"/>
          <w:shd w:val="clear" w:color="auto" w:fill="FFFFFF"/>
        </w:rPr>
        <w:t>Labroides dimidiatus</w:t>
      </w:r>
      <w:r>
        <w:rPr>
          <w:rFonts w:ascii="Arial" w:hAnsi="Arial" w:cs="Arial"/>
          <w:color w:val="333333"/>
          <w:sz w:val="20"/>
          <w:szCs w:val="20"/>
          <w:shd w:val="clear" w:color="auto" w:fill="FFFFFF"/>
        </w:rPr>
        <w:t xml:space="preserve">) is among the most studied of the 130 </w:t>
      </w:r>
      <w:r>
        <w:rPr>
          <w:rFonts w:ascii="Arial" w:hAnsi="Arial" w:cs="Arial"/>
          <w:color w:val="333333"/>
          <w:sz w:val="20"/>
          <w:szCs w:val="20"/>
          <w:shd w:val="clear" w:color="auto" w:fill="FFFFFF"/>
        </w:rPr>
        <w:lastRenderedPageBreak/>
        <w:t>described marine cleaner species</w:t>
      </w:r>
      <w:r>
        <w:rPr>
          <w:rStyle w:val="apple-converted-space"/>
          <w:rFonts w:ascii="Arial" w:hAnsi="Arial" w:cs="Arial"/>
          <w:color w:val="333333"/>
          <w:sz w:val="20"/>
          <w:szCs w:val="20"/>
          <w:shd w:val="clear" w:color="auto" w:fill="FFFFFF"/>
        </w:rPr>
        <w:t> </w:t>
      </w:r>
      <w:hyperlink r:id="rId14" w:anchor="pone.0014755-Bshary1" w:history="1">
        <w:r>
          <w:rPr>
            <w:rStyle w:val="Hyperlink"/>
            <w:rFonts w:ascii="Arial" w:hAnsi="Arial" w:cs="Arial"/>
            <w:color w:val="3C63AF"/>
            <w:sz w:val="20"/>
            <w:szCs w:val="20"/>
            <w:shd w:val="clear" w:color="auto" w:fill="FFFFFF"/>
          </w:rPr>
          <w:t>[19]</w:t>
        </w:r>
      </w:hyperlink>
      <w:r>
        <w:rPr>
          <w:rFonts w:ascii="Arial" w:hAnsi="Arial" w:cs="Arial"/>
          <w:color w:val="333333"/>
          <w:sz w:val="20"/>
          <w:szCs w:val="20"/>
          <w:shd w:val="clear" w:color="auto" w:fill="FFFFFF"/>
        </w:rPr>
        <w:t>. They occupy small territories known as ‘cleaning stations’ that reef fish clients visit for ‘cleaning services’. Clients may ‘pose’ by head or tail standing to solicit a cleaner to inspect them, or the inspection may take place without a solicitation</w:t>
      </w:r>
      <w:r>
        <w:rPr>
          <w:rStyle w:val="apple-converted-space"/>
          <w:rFonts w:ascii="Arial" w:hAnsi="Arial" w:cs="Arial"/>
          <w:color w:val="333333"/>
          <w:sz w:val="20"/>
          <w:szCs w:val="20"/>
          <w:shd w:val="clear" w:color="auto" w:fill="FFFFFF"/>
        </w:rPr>
        <w:t> </w:t>
      </w:r>
      <w:hyperlink r:id="rId15" w:anchor="pone.0014755-Ct2" w:history="1">
        <w:r>
          <w:rPr>
            <w:rStyle w:val="Hyperlink"/>
            <w:rFonts w:ascii="Arial" w:hAnsi="Arial" w:cs="Arial"/>
            <w:color w:val="3C63AF"/>
            <w:sz w:val="20"/>
            <w:szCs w:val="20"/>
            <w:shd w:val="clear" w:color="auto" w:fill="FFFFFF"/>
          </w:rPr>
          <w:t>[20]</w:t>
        </w:r>
      </w:hyperlink>
      <w:r>
        <w:rPr>
          <w:rFonts w:ascii="Arial" w:hAnsi="Arial" w:cs="Arial"/>
          <w:color w:val="333333"/>
          <w:sz w:val="20"/>
          <w:szCs w:val="20"/>
          <w:shd w:val="clear" w:color="auto" w:fill="FFFFFF"/>
        </w:rPr>
        <w:t>. Parasite infestation may be the most likely cue for clients seeking cleaners</w:t>
      </w:r>
      <w:r>
        <w:rPr>
          <w:rStyle w:val="apple-converted-space"/>
          <w:rFonts w:ascii="Arial" w:hAnsi="Arial" w:cs="Arial"/>
          <w:color w:val="333333"/>
          <w:sz w:val="20"/>
          <w:szCs w:val="20"/>
          <w:shd w:val="clear" w:color="auto" w:fill="FFFFFF"/>
        </w:rPr>
        <w:t> </w:t>
      </w:r>
      <w:hyperlink r:id="rId16" w:anchor="pone.0014755-Grutter2" w:history="1">
        <w:r>
          <w:rPr>
            <w:rStyle w:val="Hyperlink"/>
            <w:rFonts w:ascii="Arial" w:hAnsi="Arial" w:cs="Arial"/>
            <w:color w:val="3C63AF"/>
            <w:sz w:val="20"/>
            <w:szCs w:val="20"/>
            <w:shd w:val="clear" w:color="auto" w:fill="FFFFFF"/>
          </w:rPr>
          <w:t>[21]</w:t>
        </w:r>
      </w:hyperlink>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17" w:anchor="pone.0014755-Sikkel1" w:history="1">
        <w:r w:rsidRPr="00662364">
          <w:rPr>
            <w:rStyle w:val="Hyperlink"/>
            <w:rFonts w:ascii="Arial" w:hAnsi="Arial" w:cs="Arial"/>
            <w:color w:val="3C63AF"/>
            <w:sz w:val="20"/>
            <w:szCs w:val="20"/>
            <w:highlight w:val="yellow"/>
            <w:shd w:val="clear" w:color="auto" w:fill="FFFFFF"/>
          </w:rPr>
          <w:t>[22]</w:t>
        </w:r>
      </w:hyperlink>
      <w:r w:rsidRPr="00662364">
        <w:rPr>
          <w:rFonts w:ascii="Arial" w:hAnsi="Arial" w:cs="Arial"/>
          <w:color w:val="333333"/>
          <w:sz w:val="20"/>
          <w:szCs w:val="20"/>
          <w:highlight w:val="yellow"/>
          <w:shd w:val="clear" w:color="auto" w:fill="FFFFFF"/>
        </w:rPr>
        <w:t>. Cleaners appear to control the parasite loads of their clients</w:t>
      </w:r>
      <w:r w:rsidRPr="00662364">
        <w:rPr>
          <w:rStyle w:val="apple-converted-space"/>
          <w:rFonts w:ascii="Arial" w:hAnsi="Arial" w:cs="Arial"/>
          <w:color w:val="333333"/>
          <w:sz w:val="20"/>
          <w:szCs w:val="20"/>
          <w:highlight w:val="yellow"/>
          <w:shd w:val="clear" w:color="auto" w:fill="FFFFFF"/>
        </w:rPr>
        <w:t> </w:t>
      </w:r>
      <w:hyperlink r:id="rId18" w:anchor="pone.0014755-Grutter1" w:history="1">
        <w:r w:rsidRPr="00662364">
          <w:rPr>
            <w:rStyle w:val="Hyperlink"/>
            <w:rFonts w:ascii="Arial" w:hAnsi="Arial" w:cs="Arial"/>
            <w:color w:val="3C63AF"/>
            <w:sz w:val="20"/>
            <w:szCs w:val="20"/>
            <w:highlight w:val="yellow"/>
            <w:shd w:val="clear" w:color="auto" w:fill="FFFFFF"/>
          </w:rPr>
          <w:t>[12]</w:t>
        </w:r>
      </w:hyperlink>
      <w:r>
        <w:rPr>
          <w:rFonts w:ascii="Arial" w:hAnsi="Arial" w:cs="Arial"/>
          <w:color w:val="333333"/>
          <w:sz w:val="20"/>
          <w:szCs w:val="20"/>
          <w:shd w:val="clear" w:color="auto" w:fill="FFFFFF"/>
        </w:rPr>
        <w:t>, but there is less evidence to show that their services have a positive effect on client health or reproductive success</w:t>
      </w:r>
      <w:r>
        <w:rPr>
          <w:rStyle w:val="apple-converted-space"/>
          <w:rFonts w:ascii="Arial" w:hAnsi="Arial" w:cs="Arial"/>
          <w:color w:val="333333"/>
          <w:sz w:val="20"/>
          <w:szCs w:val="20"/>
          <w:shd w:val="clear" w:color="auto" w:fill="FFFFFF"/>
        </w:rPr>
        <w:t> </w:t>
      </w:r>
      <w:hyperlink r:id="rId19" w:anchor="pone.0014755-Cheney1" w:history="1">
        <w:r>
          <w:rPr>
            <w:rStyle w:val="Hyperlink"/>
            <w:rFonts w:ascii="Arial" w:hAnsi="Arial" w:cs="Arial"/>
            <w:color w:val="3C63AF"/>
            <w:sz w:val="20"/>
            <w:szCs w:val="20"/>
            <w:shd w:val="clear" w:color="auto" w:fill="FFFFFF"/>
          </w:rPr>
          <w:t>[23]</w:t>
        </w:r>
      </w:hyperlink>
      <w:r>
        <w:rPr>
          <w:rFonts w:ascii="Arial" w:hAnsi="Arial" w:cs="Arial"/>
          <w:color w:val="333333"/>
          <w:sz w:val="20"/>
          <w:szCs w:val="20"/>
          <w:shd w:val="clear" w:color="auto" w:fill="FFFFFF"/>
        </w:rPr>
        <w:t>.</w:t>
      </w:r>
    </w:p>
    <w:p w:rsidR="00545591" w:rsidRPr="00545591" w:rsidRDefault="00545591" w:rsidP="00545591">
      <w:pPr>
        <w:shd w:val="clear" w:color="auto" w:fill="FFFFFF"/>
        <w:spacing w:after="0" w:line="0" w:lineRule="auto"/>
        <w:rPr>
          <w:rFonts w:ascii="ff2" w:eastAsia="Times New Roman" w:hAnsi="ff2" w:cs="Times New Roman"/>
          <w:color w:val="231F20"/>
          <w:sz w:val="215"/>
          <w:szCs w:val="215"/>
        </w:rPr>
      </w:pPr>
      <w:r w:rsidRPr="00545591">
        <w:rPr>
          <w:rFonts w:ascii="ff2" w:eastAsia="Times New Roman" w:hAnsi="ff2" w:cs="Times New Roman"/>
          <w:color w:val="231F20"/>
          <w:sz w:val="215"/>
          <w:szCs w:val="215"/>
        </w:rPr>
        <w:t>Towards protecting the Great Barrier Reef from</w:t>
      </w:r>
    </w:p>
    <w:p w:rsidR="00545591" w:rsidRPr="00545591" w:rsidRDefault="00545591" w:rsidP="00545591">
      <w:pPr>
        <w:shd w:val="clear" w:color="auto" w:fill="FFFFFF"/>
        <w:spacing w:after="0" w:line="0" w:lineRule="auto"/>
        <w:rPr>
          <w:rFonts w:ascii="ff2" w:eastAsia="Times New Roman" w:hAnsi="ff2" w:cs="Times New Roman"/>
          <w:color w:val="231F20"/>
          <w:sz w:val="215"/>
          <w:szCs w:val="215"/>
        </w:rPr>
      </w:pPr>
      <w:r w:rsidRPr="00545591">
        <w:rPr>
          <w:rFonts w:ascii="ff2" w:eastAsia="Times New Roman" w:hAnsi="ff2" w:cs="Times New Roman"/>
          <w:color w:val="231F20"/>
          <w:sz w:val="215"/>
          <w:szCs w:val="215"/>
        </w:rPr>
        <w:t>land-based pollution</w:t>
      </w:r>
    </w:p>
    <w:p w:rsidR="00545591" w:rsidRPr="00545591" w:rsidRDefault="00545591" w:rsidP="00545591">
      <w:pPr>
        <w:shd w:val="clear" w:color="auto" w:fill="FFFFFF"/>
        <w:spacing w:after="0" w:line="0" w:lineRule="auto"/>
        <w:rPr>
          <w:rFonts w:ascii="ff2" w:eastAsia="Times New Roman" w:hAnsi="ff2" w:cs="Times New Roman"/>
          <w:color w:val="231F20"/>
          <w:sz w:val="215"/>
          <w:szCs w:val="215"/>
        </w:rPr>
      </w:pPr>
      <w:r w:rsidRPr="00545591">
        <w:rPr>
          <w:rFonts w:ascii="ff2" w:eastAsia="Times New Roman" w:hAnsi="ff2" w:cs="Times New Roman"/>
          <w:color w:val="231F20"/>
          <w:sz w:val="215"/>
          <w:szCs w:val="215"/>
        </w:rPr>
        <w:t>Towards protecting the Great Barrier Reef from</w:t>
      </w:r>
    </w:p>
    <w:p w:rsidR="00545591" w:rsidRPr="00545591" w:rsidRDefault="00545591" w:rsidP="00545591">
      <w:pPr>
        <w:shd w:val="clear" w:color="auto" w:fill="FFFFFF"/>
        <w:spacing w:after="0" w:line="0" w:lineRule="auto"/>
        <w:rPr>
          <w:rFonts w:ascii="ff2" w:eastAsia="Times New Roman" w:hAnsi="ff2" w:cs="Times New Roman"/>
          <w:color w:val="231F20"/>
          <w:sz w:val="215"/>
          <w:szCs w:val="215"/>
        </w:rPr>
      </w:pPr>
      <w:r w:rsidRPr="00545591">
        <w:rPr>
          <w:rFonts w:ascii="ff2" w:eastAsia="Times New Roman" w:hAnsi="ff2" w:cs="Times New Roman"/>
          <w:color w:val="231F20"/>
          <w:sz w:val="215"/>
          <w:szCs w:val="215"/>
        </w:rPr>
        <w:t>land-based pollution</w:t>
      </w:r>
    </w:p>
    <w:p w:rsidR="00545591" w:rsidRPr="00545591" w:rsidRDefault="00545591" w:rsidP="00545591">
      <w:pPr>
        <w:shd w:val="clear" w:color="auto" w:fill="FFFFFF"/>
        <w:spacing w:after="0" w:line="0" w:lineRule="auto"/>
        <w:rPr>
          <w:rFonts w:ascii="ff2" w:eastAsia="Times New Roman" w:hAnsi="ff2" w:cs="Times New Roman"/>
          <w:color w:val="231F20"/>
          <w:sz w:val="215"/>
          <w:szCs w:val="215"/>
        </w:rPr>
      </w:pPr>
      <w:r w:rsidRPr="00545591">
        <w:rPr>
          <w:rFonts w:ascii="ff2" w:eastAsia="Times New Roman" w:hAnsi="ff2" w:cs="Times New Roman"/>
          <w:color w:val="231F20"/>
          <w:sz w:val="215"/>
          <w:szCs w:val="215"/>
        </w:rPr>
        <w:t>Towards protecting the Great Barrier Reef from</w:t>
      </w:r>
    </w:p>
    <w:p w:rsidR="00545591" w:rsidRPr="00545591" w:rsidRDefault="00545591" w:rsidP="00545591">
      <w:pPr>
        <w:shd w:val="clear" w:color="auto" w:fill="FFFFFF"/>
        <w:spacing w:after="0" w:line="0" w:lineRule="auto"/>
        <w:rPr>
          <w:rFonts w:ascii="ff2" w:eastAsia="Times New Roman" w:hAnsi="ff2" w:cs="Times New Roman"/>
          <w:color w:val="231F20"/>
          <w:sz w:val="215"/>
          <w:szCs w:val="215"/>
        </w:rPr>
      </w:pPr>
      <w:r w:rsidRPr="00545591">
        <w:rPr>
          <w:rFonts w:ascii="ff2" w:eastAsia="Times New Roman" w:hAnsi="ff2" w:cs="Times New Roman"/>
          <w:color w:val="231F20"/>
          <w:sz w:val="215"/>
          <w:szCs w:val="215"/>
        </w:rPr>
        <w:t>land-based pollution</w:t>
      </w:r>
    </w:p>
    <w:p w:rsidR="008734A7" w:rsidRDefault="008734A7" w:rsidP="00150FB8">
      <w:pPr>
        <w:rPr>
          <w:sz w:val="40"/>
          <w:szCs w:val="40"/>
        </w:rPr>
      </w:pPr>
    </w:p>
    <w:p w:rsidR="008734A7" w:rsidRDefault="008734A7" w:rsidP="00150FB8">
      <w:pPr>
        <w:rPr>
          <w:sz w:val="40"/>
          <w:szCs w:val="40"/>
        </w:rPr>
      </w:pPr>
    </w:p>
    <w:p w:rsidR="00E85DED" w:rsidRPr="00545591" w:rsidRDefault="00E85DED" w:rsidP="00150FB8">
      <w:pPr>
        <w:rPr>
          <w:sz w:val="40"/>
          <w:szCs w:val="40"/>
        </w:rPr>
      </w:pPr>
      <w:r>
        <w:rPr>
          <w:noProof/>
          <w:sz w:val="40"/>
          <w:szCs w:val="40"/>
        </w:rPr>
        <w:drawing>
          <wp:anchor distT="0" distB="0" distL="114300" distR="114300" simplePos="0" relativeHeight="251658240" behindDoc="0" locked="0" layoutInCell="1" allowOverlap="1" wp14:anchorId="2C7C2F21" wp14:editId="3328DC95">
            <wp:simplePos x="0" y="0"/>
            <wp:positionH relativeFrom="column">
              <wp:posOffset>0</wp:posOffset>
            </wp:positionH>
            <wp:positionV relativeFrom="paragraph">
              <wp:posOffset>661670</wp:posOffset>
            </wp:positionV>
            <wp:extent cx="5848985" cy="419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848985" cy="419100"/>
                    </a:xfrm>
                    <a:prstGeom prst="rect">
                      <a:avLst/>
                    </a:prstGeom>
                  </pic:spPr>
                </pic:pic>
              </a:graphicData>
            </a:graphic>
          </wp:anchor>
        </w:drawing>
      </w:r>
      <w:r w:rsidR="00545591" w:rsidRPr="00545591">
        <w:rPr>
          <w:sz w:val="40"/>
          <w:szCs w:val="40"/>
        </w:rPr>
        <w:t>Towards protecting the GREAT BARRIER REEF from land based pollution</w:t>
      </w:r>
    </w:p>
    <w:p w:rsidR="00150FB8" w:rsidRPr="00545591" w:rsidRDefault="00150FB8" w:rsidP="00545591">
      <w:pPr>
        <w:pStyle w:val="ListParagraph"/>
        <w:numPr>
          <w:ilvl w:val="0"/>
          <w:numId w:val="4"/>
        </w:numPr>
        <w:shd w:val="clear" w:color="auto" w:fill="FFFFFF"/>
        <w:spacing w:after="0" w:line="240" w:lineRule="auto"/>
        <w:rPr>
          <w:rFonts w:ascii="ff1" w:eastAsia="Times New Roman" w:hAnsi="ff1" w:cs="Times New Roman"/>
          <w:color w:val="231F20"/>
          <w:sz w:val="24"/>
          <w:szCs w:val="24"/>
        </w:rPr>
      </w:pPr>
      <w:r w:rsidRPr="00545591">
        <w:rPr>
          <w:rFonts w:ascii="ff1" w:eastAsia="Times New Roman" w:hAnsi="ff1" w:cs="Times New Roman"/>
          <w:color w:val="231F20"/>
          <w:sz w:val="24"/>
          <w:szCs w:val="24"/>
        </w:rPr>
        <w:t>For example, coral cover declined by 50% for the whole</w:t>
      </w:r>
      <w:r w:rsidR="00545591" w:rsidRPr="00545591">
        <w:rPr>
          <w:rFonts w:ascii="ff1" w:eastAsia="Times New Roman" w:hAnsi="ff1" w:cs="Times New Roman"/>
          <w:color w:val="231F20"/>
          <w:sz w:val="24"/>
          <w:szCs w:val="24"/>
        </w:rPr>
        <w:t xml:space="preserve"> </w:t>
      </w:r>
      <w:r w:rsidRPr="00545591">
        <w:rPr>
          <w:rFonts w:ascii="ff1" w:eastAsia="Times New Roman" w:hAnsi="ff1" w:cs="Times New Roman"/>
          <w:color w:val="231F20"/>
          <w:sz w:val="24"/>
          <w:szCs w:val="24"/>
        </w:rPr>
        <w:t>GBR, and by 70% along the developed central and</w:t>
      </w:r>
      <w:r w:rsidR="00545591" w:rsidRPr="00545591">
        <w:rPr>
          <w:rFonts w:ascii="ff1" w:eastAsia="Times New Roman" w:hAnsi="ff1" w:cs="Times New Roman"/>
          <w:color w:val="231F20"/>
          <w:sz w:val="24"/>
          <w:szCs w:val="24"/>
        </w:rPr>
        <w:t xml:space="preserve"> </w:t>
      </w:r>
      <w:r w:rsidRPr="00545591">
        <w:rPr>
          <w:rFonts w:ascii="ff1" w:eastAsia="Times New Roman" w:hAnsi="ff1" w:cs="Times New Roman"/>
          <w:color w:val="231F20"/>
          <w:sz w:val="24"/>
          <w:szCs w:val="24"/>
        </w:rPr>
        <w:t xml:space="preserve">southern GBR over the last 27 years </w:t>
      </w:r>
    </w:p>
    <w:p w:rsidR="00545591" w:rsidRDefault="00545591" w:rsidP="00545591">
      <w:pPr>
        <w:shd w:val="clear" w:color="auto" w:fill="FFFFFF"/>
        <w:spacing w:after="0" w:line="240" w:lineRule="auto"/>
        <w:rPr>
          <w:rFonts w:ascii="ff1" w:eastAsia="Times New Roman" w:hAnsi="ff1" w:cs="Times New Roman"/>
          <w:color w:val="231F20"/>
          <w:sz w:val="24"/>
          <w:szCs w:val="24"/>
        </w:rPr>
      </w:pPr>
    </w:p>
    <w:p w:rsidR="00545591" w:rsidRPr="00545591" w:rsidRDefault="00545591" w:rsidP="00545591">
      <w:pPr>
        <w:pStyle w:val="ListParagraph"/>
        <w:numPr>
          <w:ilvl w:val="0"/>
          <w:numId w:val="4"/>
        </w:numPr>
        <w:shd w:val="clear" w:color="auto" w:fill="FFFFFF"/>
        <w:spacing w:after="0" w:line="240" w:lineRule="auto"/>
        <w:rPr>
          <w:rFonts w:ascii="ff3" w:eastAsia="Times New Roman" w:hAnsi="ff3" w:cs="Times New Roman"/>
          <w:color w:val="231F20"/>
          <w:sz w:val="24"/>
          <w:szCs w:val="24"/>
        </w:rPr>
      </w:pPr>
      <w:r w:rsidRPr="00545591">
        <w:rPr>
          <w:rFonts w:ascii="ff1" w:eastAsia="Times New Roman" w:hAnsi="ff1" w:cs="Times New Roman"/>
          <w:color w:val="231F20"/>
          <w:sz w:val="24"/>
          <w:szCs w:val="24"/>
        </w:rPr>
        <w:t>Excess river sediment,</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nutrient and pesticide loads to the GBR lagoon are</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derived from (i) surface and subsurface erosion, pre-dominantly in rangeland cattle grazing settings; (ii)</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highlight w:val="yellow"/>
        </w:rPr>
        <w:t>fertilizer applications</w:t>
      </w:r>
      <w:r w:rsidRPr="00545591">
        <w:rPr>
          <w:rFonts w:ascii="ff1" w:eastAsia="Times New Roman" w:hAnsi="ff1" w:cs="Times New Roman"/>
          <w:color w:val="231F20"/>
          <w:sz w:val="24"/>
          <w:szCs w:val="24"/>
        </w:rPr>
        <w:t xml:space="preserve"> in sugarcane and broad-acre</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 xml:space="preserve">cropping; and (iii) </w:t>
      </w:r>
      <w:r w:rsidRPr="00545591">
        <w:rPr>
          <w:rFonts w:ascii="ff1" w:eastAsia="Times New Roman" w:hAnsi="ff1" w:cs="Times New Roman"/>
          <w:color w:val="231F20"/>
          <w:sz w:val="24"/>
          <w:szCs w:val="24"/>
          <w:highlight w:val="yellow"/>
        </w:rPr>
        <w:t>pesticides</w:t>
      </w:r>
      <w:r w:rsidRPr="00545591">
        <w:rPr>
          <w:rFonts w:ascii="ff1" w:eastAsia="Times New Roman" w:hAnsi="ff1" w:cs="Times New Roman"/>
          <w:color w:val="231F20"/>
          <w:sz w:val="24"/>
          <w:szCs w:val="24"/>
        </w:rPr>
        <w:t xml:space="preserve"> (particularly photosys-</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tem II inhibiting herbicides) primarily applied during</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 xml:space="preserve">sugarcane cultivation (Kroon </w:t>
      </w:r>
      <w:r w:rsidRPr="00545591">
        <w:rPr>
          <w:rFonts w:ascii="ff3" w:eastAsia="Times New Roman" w:hAnsi="ff3" w:cs="Times New Roman"/>
          <w:color w:val="231F20"/>
          <w:sz w:val="24"/>
          <w:szCs w:val="24"/>
        </w:rPr>
        <w:t>et al.</w:t>
      </w:r>
      <w:r w:rsidRPr="00545591">
        <w:rPr>
          <w:rFonts w:ascii="ff1" w:eastAsia="Times New Roman" w:hAnsi="ff1" w:cs="Times New Roman"/>
          <w:color w:val="231F20"/>
          <w:sz w:val="24"/>
          <w:szCs w:val="24"/>
        </w:rPr>
        <w:t>, 2013). Signatures</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 xml:space="preserve">of </w:t>
      </w:r>
      <w:r w:rsidRPr="00545591">
        <w:rPr>
          <w:rFonts w:ascii="ff1" w:eastAsia="Times New Roman" w:hAnsi="ff1" w:cs="Times New Roman"/>
          <w:color w:val="231F20"/>
          <w:sz w:val="24"/>
          <w:szCs w:val="24"/>
          <w:highlight w:val="yellow"/>
        </w:rPr>
        <w:t>increased river loads</w:t>
      </w:r>
      <w:r w:rsidRPr="00545591">
        <w:rPr>
          <w:rFonts w:ascii="ff1" w:eastAsia="Times New Roman" w:hAnsi="ff1" w:cs="Times New Roman"/>
          <w:color w:val="231F20"/>
          <w:sz w:val="24"/>
          <w:szCs w:val="24"/>
        </w:rPr>
        <w:t xml:space="preserve"> are observed in GBR coral</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 xml:space="preserve">cores for sediment since the 1900s (Mcculloch </w:t>
      </w:r>
      <w:r w:rsidRPr="00545591">
        <w:rPr>
          <w:rFonts w:ascii="ff3" w:eastAsia="Times New Roman" w:hAnsi="ff3" w:cs="Times New Roman"/>
          <w:color w:val="231F20"/>
          <w:sz w:val="24"/>
          <w:szCs w:val="24"/>
        </w:rPr>
        <w:t>et al.</w:t>
      </w:r>
      <w:r w:rsidRPr="00545591">
        <w:rPr>
          <w:rFonts w:ascii="ff1" w:eastAsia="Times New Roman" w:hAnsi="ff1" w:cs="Times New Roman"/>
          <w:color w:val="231F20"/>
          <w:sz w:val="24"/>
          <w:szCs w:val="24"/>
        </w:rPr>
        <w:t>,</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 xml:space="preserve">2003; Lewis </w:t>
      </w:r>
      <w:r w:rsidRPr="00545591">
        <w:rPr>
          <w:rFonts w:ascii="ff3" w:eastAsia="Times New Roman" w:hAnsi="ff3" w:cs="Times New Roman"/>
          <w:color w:val="231F20"/>
          <w:sz w:val="24"/>
          <w:szCs w:val="24"/>
        </w:rPr>
        <w:t>et al.</w:t>
      </w:r>
      <w:r w:rsidRPr="00545591">
        <w:rPr>
          <w:rFonts w:ascii="ff1" w:eastAsia="Times New Roman" w:hAnsi="ff1" w:cs="Times New Roman"/>
          <w:color w:val="231F20"/>
          <w:sz w:val="24"/>
          <w:szCs w:val="24"/>
        </w:rPr>
        <w:t>, 2007) and for nutrients since the</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 xml:space="preserve">mid-20th century (Jupiter </w:t>
      </w:r>
      <w:r w:rsidRPr="00545591">
        <w:rPr>
          <w:rFonts w:ascii="ff3" w:eastAsia="Times New Roman" w:hAnsi="ff3" w:cs="Times New Roman"/>
          <w:color w:val="231F20"/>
          <w:sz w:val="24"/>
          <w:szCs w:val="24"/>
        </w:rPr>
        <w:t>et al.</w:t>
      </w:r>
      <w:r w:rsidRPr="00545591">
        <w:rPr>
          <w:rFonts w:ascii="ff1" w:eastAsia="Times New Roman" w:hAnsi="ff1" w:cs="Times New Roman"/>
          <w:color w:val="231F20"/>
          <w:sz w:val="24"/>
          <w:szCs w:val="24"/>
        </w:rPr>
        <w:t xml:space="preserve">, 2008; Mallela </w:t>
      </w:r>
      <w:r w:rsidRPr="00545591">
        <w:rPr>
          <w:rFonts w:ascii="ff3" w:eastAsia="Times New Roman" w:hAnsi="ff3" w:cs="Times New Roman"/>
          <w:color w:val="231F20"/>
          <w:sz w:val="24"/>
          <w:szCs w:val="24"/>
        </w:rPr>
        <w:t>et al.</w:t>
      </w:r>
      <w:r w:rsidRPr="00545591">
        <w:rPr>
          <w:rFonts w:ascii="ff1" w:eastAsia="Times New Roman" w:hAnsi="ff1" w:cs="Times New Roman"/>
          <w:color w:val="231F20"/>
          <w:sz w:val="24"/>
          <w:szCs w:val="24"/>
        </w:rPr>
        <w:t>,</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2013) and are associated with increased soil erosion</w:t>
      </w:r>
      <w:r w:rsidRPr="00545591">
        <w:rPr>
          <w:rFonts w:ascii="ff3" w:eastAsia="Times New Roman" w:hAnsi="ff3" w:cs="Times New Roman"/>
          <w:color w:val="231F20"/>
          <w:sz w:val="24"/>
          <w:szCs w:val="24"/>
        </w:rPr>
        <w:t xml:space="preserve"> </w:t>
      </w:r>
      <w:r w:rsidRPr="00545591">
        <w:rPr>
          <w:rFonts w:ascii="ff1" w:eastAsia="Times New Roman" w:hAnsi="ff1" w:cs="Times New Roman"/>
          <w:color w:val="231F20"/>
          <w:sz w:val="24"/>
          <w:szCs w:val="24"/>
        </w:rPr>
        <w:t xml:space="preserve">and fertilizer application. </w:t>
      </w:r>
    </w:p>
    <w:p w:rsidR="00545591" w:rsidRPr="00545591" w:rsidRDefault="00545591" w:rsidP="00545591">
      <w:pPr>
        <w:pStyle w:val="ListParagraph"/>
        <w:rPr>
          <w:rFonts w:ascii="ff1" w:eastAsia="Times New Roman" w:hAnsi="ff1" w:cs="Times New Roman"/>
          <w:color w:val="231F20"/>
          <w:sz w:val="24"/>
          <w:szCs w:val="24"/>
        </w:rPr>
      </w:pPr>
    </w:p>
    <w:p w:rsidR="00545591" w:rsidRPr="00545591" w:rsidRDefault="00545591" w:rsidP="00545591">
      <w:pPr>
        <w:pStyle w:val="ListParagraph"/>
        <w:numPr>
          <w:ilvl w:val="0"/>
          <w:numId w:val="4"/>
        </w:numPr>
        <w:shd w:val="clear" w:color="auto" w:fill="FFFFFF"/>
        <w:spacing w:after="0" w:line="240" w:lineRule="auto"/>
        <w:rPr>
          <w:rFonts w:ascii="ff3" w:eastAsia="Times New Roman" w:hAnsi="ff3" w:cs="Times New Roman"/>
          <w:color w:val="231F20"/>
          <w:sz w:val="24"/>
          <w:szCs w:val="24"/>
        </w:rPr>
      </w:pPr>
      <w:r w:rsidRPr="00545591">
        <w:rPr>
          <w:rFonts w:ascii="ff1" w:eastAsia="Times New Roman" w:hAnsi="ff1" w:cs="Times New Roman"/>
          <w:color w:val="231F20"/>
          <w:sz w:val="24"/>
          <w:szCs w:val="24"/>
          <w:highlight w:val="yellow"/>
        </w:rPr>
        <w:t>higher nitrogen availability that increases phytoplankton</w:t>
      </w:r>
      <w:r w:rsidRPr="00545591">
        <w:rPr>
          <w:rFonts w:ascii="ff1" w:eastAsia="Times New Roman" w:hAnsi="ff1" w:cs="Times New Roman"/>
          <w:color w:val="231F20"/>
          <w:sz w:val="24"/>
          <w:szCs w:val="24"/>
        </w:rPr>
        <w:t xml:space="preserve"> </w:t>
      </w:r>
      <w:r w:rsidRPr="00545591">
        <w:rPr>
          <w:rFonts w:ascii="ff1" w:eastAsia="Times New Roman" w:hAnsi="ff1" w:cs="Times New Roman"/>
          <w:color w:val="231F20"/>
          <w:sz w:val="24"/>
          <w:szCs w:val="24"/>
          <w:highlight w:val="yellow"/>
        </w:rPr>
        <w:t>biomass</w:t>
      </w:r>
      <w:r w:rsidRPr="00545591">
        <w:rPr>
          <w:rFonts w:ascii="ff1" w:eastAsia="Times New Roman" w:hAnsi="ff1" w:cs="Times New Roman"/>
          <w:color w:val="231F20"/>
          <w:sz w:val="24"/>
          <w:szCs w:val="24"/>
        </w:rPr>
        <w:t xml:space="preserve"> and promotes outbreaks of the </w:t>
      </w:r>
      <w:r w:rsidRPr="00545591">
        <w:rPr>
          <w:rFonts w:ascii="ff1" w:eastAsia="Times New Roman" w:hAnsi="ff1" w:cs="Times New Roman"/>
          <w:color w:val="231F20"/>
          <w:sz w:val="24"/>
          <w:szCs w:val="24"/>
          <w:highlight w:val="yellow"/>
        </w:rPr>
        <w:t>destructive coral-eating</w:t>
      </w:r>
      <w:r w:rsidRPr="00545591">
        <w:rPr>
          <w:rFonts w:ascii="ff1" w:eastAsia="Times New Roman" w:hAnsi="ff1" w:cs="Times New Roman"/>
          <w:color w:val="231F20"/>
          <w:sz w:val="24"/>
          <w:szCs w:val="24"/>
        </w:rPr>
        <w:t xml:space="preserve"> crown-of-thorns seastar, and proliferation of macro-algae on inshore reefs that compete with corals for space, and (ii)</w:t>
      </w:r>
      <w:r w:rsidRPr="00545591">
        <w:rPr>
          <w:rFonts w:ascii="ff1" w:eastAsia="Times New Roman" w:hAnsi="ff1" w:cs="Times New Roman"/>
          <w:color w:val="231F20"/>
          <w:sz w:val="24"/>
          <w:szCs w:val="24"/>
          <w:highlight w:val="yellow"/>
        </w:rPr>
        <w:t xml:space="preserve"> ﬁne sediments</w:t>
      </w:r>
      <w:r w:rsidRPr="00545591">
        <w:rPr>
          <w:rFonts w:ascii="ff1" w:eastAsia="Times New Roman" w:hAnsi="ff1" w:cs="Times New Roman"/>
          <w:color w:val="231F20"/>
          <w:sz w:val="24"/>
          <w:szCs w:val="24"/>
        </w:rPr>
        <w:t xml:space="preserve"> and associated particulate nutrient inputs, leading to </w:t>
      </w:r>
      <w:r w:rsidRPr="00545591">
        <w:rPr>
          <w:rFonts w:ascii="ff1" w:eastAsia="Times New Roman" w:hAnsi="ff1" w:cs="Times New Roman"/>
          <w:color w:val="231F20"/>
          <w:sz w:val="24"/>
          <w:szCs w:val="24"/>
          <w:highlight w:val="yellow"/>
        </w:rPr>
        <w:t>reduced light availability for photosynthesis</w:t>
      </w:r>
      <w:r w:rsidRPr="00545591">
        <w:rPr>
          <w:rFonts w:ascii="ff1" w:eastAsia="Times New Roman" w:hAnsi="ff1" w:cs="Times New Roman"/>
          <w:color w:val="231F20"/>
          <w:sz w:val="24"/>
          <w:szCs w:val="24"/>
        </w:rPr>
        <w:t xml:space="preserve"> of inshore seagrasses and coral reefs. The statement recommended that ongoing effort is required to improve water quality in river run-off from the GBR catchments to enhance the resilience of GBR ecosystems to other disturbances, such as increasing sea temperatures, ocean acidiﬁcation and extreme weather events </w:t>
      </w:r>
    </w:p>
    <w:p w:rsidR="00545591" w:rsidRPr="00545591" w:rsidRDefault="00545591" w:rsidP="00545591">
      <w:pPr>
        <w:pStyle w:val="ListParagraph"/>
        <w:shd w:val="clear" w:color="auto" w:fill="FFFFFF"/>
        <w:spacing w:after="0" w:line="240" w:lineRule="auto"/>
        <w:rPr>
          <w:rFonts w:ascii="ff3" w:eastAsia="Times New Roman" w:hAnsi="ff3" w:cs="Times New Roman"/>
          <w:color w:val="231F20"/>
          <w:sz w:val="24"/>
          <w:szCs w:val="24"/>
        </w:rPr>
      </w:pPr>
    </w:p>
    <w:p w:rsidR="00545591" w:rsidRPr="00545591" w:rsidRDefault="00545591" w:rsidP="00545591">
      <w:pPr>
        <w:pStyle w:val="ListParagraph"/>
        <w:shd w:val="clear" w:color="auto" w:fill="FFFFFF"/>
        <w:spacing w:after="0" w:line="240" w:lineRule="auto"/>
        <w:rPr>
          <w:rFonts w:ascii="ff3" w:eastAsia="Times New Roman" w:hAnsi="ff3" w:cs="Times New Roman"/>
          <w:color w:val="231F20"/>
          <w:sz w:val="24"/>
          <w:szCs w:val="24"/>
        </w:rPr>
      </w:pPr>
    </w:p>
    <w:p w:rsidR="00545591" w:rsidRPr="00150FB8" w:rsidRDefault="00545591" w:rsidP="00150FB8">
      <w:pPr>
        <w:shd w:val="clear" w:color="auto" w:fill="FFFFFF"/>
        <w:spacing w:after="0" w:line="240" w:lineRule="auto"/>
        <w:rPr>
          <w:rFonts w:ascii="ff1" w:eastAsia="Times New Roman" w:hAnsi="ff1" w:cs="Times New Roman"/>
          <w:color w:val="231F20"/>
          <w:sz w:val="24"/>
          <w:szCs w:val="24"/>
        </w:rPr>
      </w:pPr>
    </w:p>
    <w:p w:rsidR="00150FB8" w:rsidRDefault="00150FB8" w:rsidP="00150FB8">
      <w:pPr>
        <w:rPr>
          <w:sz w:val="24"/>
          <w:szCs w:val="24"/>
        </w:rPr>
      </w:pPr>
    </w:p>
    <w:p w:rsidR="00150FB8" w:rsidRPr="00150FB8" w:rsidRDefault="00150FB8" w:rsidP="00150FB8">
      <w:pPr>
        <w:shd w:val="clear" w:color="auto" w:fill="FFFFFF"/>
        <w:rPr>
          <w:rFonts w:ascii="ff1" w:eastAsia="Times New Roman" w:hAnsi="ff1" w:cs="Times New Roman"/>
          <w:color w:val="231F20"/>
          <w:sz w:val="24"/>
          <w:szCs w:val="24"/>
        </w:rPr>
      </w:pPr>
      <w:r>
        <w:rPr>
          <w:sz w:val="24"/>
          <w:szCs w:val="24"/>
        </w:rPr>
        <w:t>read this later</w:t>
      </w:r>
      <w:r w:rsidRPr="00150FB8">
        <w:rPr>
          <w:sz w:val="24"/>
          <w:szCs w:val="24"/>
        </w:rPr>
        <w:t xml:space="preserve"> </w:t>
      </w:r>
      <w:r w:rsidRPr="00150FB8">
        <w:rPr>
          <w:rFonts w:ascii="ff3" w:eastAsia="Times New Roman" w:hAnsi="ff3" w:cs="Times New Roman"/>
          <w:color w:val="231F20"/>
          <w:sz w:val="24"/>
          <w:szCs w:val="24"/>
        </w:rPr>
        <w:t>Land use</w:t>
      </w:r>
      <w:r>
        <w:rPr>
          <w:rFonts w:ascii="ff1" w:eastAsia="Times New Roman" w:hAnsi="ff1" w:cs="Times New Roman"/>
          <w:color w:val="231F20"/>
          <w:sz w:val="24"/>
          <w:szCs w:val="24"/>
        </w:rPr>
        <w:t xml:space="preserve"> </w:t>
      </w:r>
      <w:r w:rsidRPr="00150FB8">
        <w:rPr>
          <w:rFonts w:ascii="ff3" w:eastAsia="Times New Roman" w:hAnsi="ff3" w:cs="Times New Roman"/>
          <w:color w:val="231F20"/>
          <w:sz w:val="24"/>
          <w:szCs w:val="24"/>
        </w:rPr>
        <w:t>impacts on GBR water quality and ecosystem condition</w:t>
      </w:r>
    </w:p>
    <w:p w:rsidR="008A0C93" w:rsidRPr="008A0C93" w:rsidRDefault="008A0C93" w:rsidP="00150FB8">
      <w:pPr>
        <w:rPr>
          <w:sz w:val="40"/>
          <w:szCs w:val="40"/>
        </w:rPr>
      </w:pPr>
    </w:p>
    <w:p w:rsidR="00150FB8" w:rsidRPr="008A0C93" w:rsidRDefault="008A0C93" w:rsidP="00150FB8">
      <w:pPr>
        <w:rPr>
          <w:b/>
          <w:sz w:val="40"/>
          <w:szCs w:val="40"/>
        </w:rPr>
      </w:pPr>
      <w:bookmarkStart w:id="0" w:name="_GoBack"/>
      <w:r w:rsidRPr="008A0C93">
        <w:rPr>
          <w:b/>
          <w:sz w:val="40"/>
          <w:szCs w:val="40"/>
        </w:rPr>
        <w:lastRenderedPageBreak/>
        <w:t>Worst case scenario: potential long-term effects of invasive predatory lionfish (Pterois volitans) on Atlantic and Caribbean coral-reef communities</w:t>
      </w:r>
    </w:p>
    <w:bookmarkEnd w:id="0"/>
    <w:p w:rsidR="008A0C93" w:rsidRDefault="008A0C93" w:rsidP="00150FB8">
      <w:r>
        <w:t>Mark A. Albins &amp; Mark A. Hixon</w:t>
      </w:r>
    </w:p>
    <w:p w:rsidR="008A0C93" w:rsidRDefault="008A0C93" w:rsidP="00150FB8"/>
    <w:p w:rsidR="008A0C93" w:rsidRDefault="008A0C93" w:rsidP="00150FB8">
      <w:r w:rsidRPr="008A0C93">
        <w:rPr>
          <w:highlight w:val="yellow"/>
        </w:rPr>
        <w:t>Lionfish</w:t>
      </w:r>
      <w:r>
        <w:t xml:space="preserve"> possess a broad suite of traits that makes them particularly successful invaders and strong negative interactors with native fauna, including defensive </w:t>
      </w:r>
      <w:r w:rsidRPr="008A0C93">
        <w:rPr>
          <w:highlight w:val="yellow"/>
        </w:rPr>
        <w:t>venomous spines</w:t>
      </w:r>
      <w:r>
        <w:t xml:space="preserve">, cryptic form, color and behavior, </w:t>
      </w:r>
      <w:r w:rsidRPr="008A0C93">
        <w:rPr>
          <w:highlight w:val="yellow"/>
        </w:rPr>
        <w:t>habitat generality</w:t>
      </w:r>
      <w:r>
        <w:t xml:space="preserve">, high </w:t>
      </w:r>
      <w:r w:rsidRPr="008A0C93">
        <w:rPr>
          <w:highlight w:val="yellow"/>
        </w:rPr>
        <w:t>competitive</w:t>
      </w:r>
      <w:r>
        <w:t xml:space="preserve"> ability, low parasite load, </w:t>
      </w:r>
      <w:r w:rsidRPr="008A0C93">
        <w:rPr>
          <w:highlight w:val="yellow"/>
        </w:rPr>
        <w:t>efficient predation, rapid growth, and high reproductive rates.</w:t>
      </w:r>
    </w:p>
    <w:p w:rsidR="008A0C93" w:rsidRDefault="008A0C93" w:rsidP="00150FB8"/>
    <w:p w:rsidR="008A0C93" w:rsidRDefault="008A0C93" w:rsidP="00150FB8">
      <w:r>
        <w:t xml:space="preserve">estimated annual fecundity of over </w:t>
      </w:r>
      <w:r w:rsidRPr="008A0C93">
        <w:rPr>
          <w:highlight w:val="yellow"/>
        </w:rPr>
        <w:t>two-million eggs</w:t>
      </w:r>
      <w:r>
        <w:t xml:space="preserve"> per female</w:t>
      </w:r>
    </w:p>
    <w:p w:rsidR="008A0C93" w:rsidRDefault="008A0C93" w:rsidP="00150FB8"/>
    <w:p w:rsidR="008A0C93" w:rsidRDefault="008A0C93" w:rsidP="00150FB8">
      <w:r>
        <w:t xml:space="preserve">Growing rapidly (Albins unpublished) and measuring up to nearly </w:t>
      </w:r>
      <w:r w:rsidRPr="008A0C93">
        <w:rPr>
          <w:highlight w:val="yellow"/>
        </w:rPr>
        <w:t>50 cm</w:t>
      </w:r>
      <w:r>
        <w:t xml:space="preserve"> in total length (L. Akins, pers. comm.), invasive lionfish are both unique and </w:t>
      </w:r>
      <w:r w:rsidRPr="008A0C93">
        <w:rPr>
          <w:highlight w:val="yellow"/>
        </w:rPr>
        <w:t>effective predators of small fishes</w:t>
      </w:r>
      <w:r>
        <w:t xml:space="preserve"> and crustaceans.</w:t>
      </w:r>
    </w:p>
    <w:p w:rsidR="008A0C93" w:rsidRDefault="008A0C93" w:rsidP="00150FB8">
      <w:r>
        <w:t>. Divers in the Bahamas have observed a single lionfish consume over 20 juvenile reef fish in just 30 min</w:t>
      </w:r>
    </w:p>
    <w:p w:rsidR="008A0C93" w:rsidRDefault="008A0C93" w:rsidP="00150FB8">
      <w:r>
        <w:t>Additionally, invasive lionfish appear to be effective competitors and resistant to parasitism.</w:t>
      </w:r>
    </w:p>
    <w:p w:rsidR="008A0C93" w:rsidRDefault="008A0C93" w:rsidP="00150FB8">
      <w:r>
        <w:t xml:space="preserve">A subsequent field experiment in the same location and season showed that, after 2 months, native coney grouper alone had reduced the abundance of small fish on the reefs by an average of 35%, </w:t>
      </w:r>
      <w:r w:rsidRPr="0080526C">
        <w:rPr>
          <w:highlight w:val="yellow"/>
        </w:rPr>
        <w:t>whereas invasive lionfish alone had reduced prey fish by 90%</w:t>
      </w:r>
      <w:r>
        <w:t xml:space="preserve"> (Albins unpublished).</w:t>
      </w:r>
    </w:p>
    <w:p w:rsidR="0080526C" w:rsidRDefault="0080526C" w:rsidP="00150FB8">
      <w:r>
        <w:t>Such rates of reduction in fish abundances cannot be sustained</w:t>
      </w:r>
    </w:p>
    <w:p w:rsidR="0080526C" w:rsidRDefault="0080526C" w:rsidP="00150FB8">
      <w:r>
        <w:t xml:space="preserve">Clearly, </w:t>
      </w:r>
      <w:r w:rsidRPr="0080526C">
        <w:rPr>
          <w:highlight w:val="yellow"/>
        </w:rPr>
        <w:t>lionfish pose a potential threat to native reef fishes</w:t>
      </w:r>
      <w:r w:rsidRPr="0080526C">
        <w:t xml:space="preserve"> as both a </w:t>
      </w:r>
      <w:r w:rsidRPr="0080526C">
        <w:rPr>
          <w:highlight w:val="green"/>
        </w:rPr>
        <w:t>predator</w:t>
      </w:r>
      <w:r w:rsidRPr="0080526C">
        <w:t xml:space="preserve"> and a </w:t>
      </w:r>
      <w:r w:rsidRPr="0080526C">
        <w:rPr>
          <w:highlight w:val="green"/>
        </w:rPr>
        <w:t>competitor</w:t>
      </w:r>
    </w:p>
    <w:p w:rsidR="0080526C" w:rsidRDefault="0080526C" w:rsidP="00150FB8">
      <w:r>
        <w:t xml:space="preserve">In any case, the possibility that lionfish could substantially divert the biomass of </w:t>
      </w:r>
      <w:r w:rsidRPr="0080526C">
        <w:rPr>
          <w:highlight w:val="yellow"/>
        </w:rPr>
        <w:t>small fishes</w:t>
      </w:r>
      <w:r>
        <w:t xml:space="preserve"> otherwise </w:t>
      </w:r>
      <w:r w:rsidRPr="0080526C">
        <w:rPr>
          <w:highlight w:val="yellow"/>
        </w:rPr>
        <w:t>destined to grow and feed</w:t>
      </w:r>
      <w:r>
        <w:t xml:space="preserve"> </w:t>
      </w:r>
      <w:r w:rsidRPr="0080526C">
        <w:rPr>
          <w:highlight w:val="green"/>
        </w:rPr>
        <w:t>higher trophic levels</w:t>
      </w:r>
      <w:r>
        <w:t xml:space="preserve">, including </w:t>
      </w:r>
      <w:r w:rsidRPr="0080526C">
        <w:rPr>
          <w:highlight w:val="green"/>
        </w:rPr>
        <w:t>humans</w:t>
      </w:r>
      <w:r>
        <w:t>, is certainly conceivable.</w:t>
      </w:r>
    </w:p>
    <w:p w:rsidR="0080526C" w:rsidRDefault="0080526C" w:rsidP="00150FB8">
      <w:r>
        <w:t>the decline of other midsized predators via predation by or competition with lionfish, could destabilize populations of still other reef fishes.</w:t>
      </w:r>
    </w:p>
    <w:p w:rsidR="000530F2" w:rsidRDefault="000530F2" w:rsidP="00150FB8"/>
    <w:p w:rsidR="000530F2" w:rsidRDefault="000530F2" w:rsidP="00150FB8">
      <w:r>
        <w:t>Fish feeding and cleaning away disease</w:t>
      </w:r>
    </w:p>
    <w:p w:rsidR="000530F2" w:rsidRPr="00150FB8" w:rsidRDefault="000530F2" w:rsidP="00150FB8">
      <w:pPr>
        <w:rPr>
          <w:sz w:val="24"/>
          <w:szCs w:val="24"/>
        </w:rPr>
      </w:pPr>
      <w:r>
        <w:t>As a predator ages, theoretical models predict that it will feed on larger and potentially more dangerous prey since natural selection favors this behaviour as the reproductive value of an individual decreases with age</w:t>
      </w:r>
    </w:p>
    <w:sectPr w:rsidR="000530F2" w:rsidRPr="00150F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8FE" w:rsidRDefault="008878FE" w:rsidP="00662364">
      <w:pPr>
        <w:spacing w:after="0" w:line="240" w:lineRule="auto"/>
      </w:pPr>
      <w:r>
        <w:separator/>
      </w:r>
    </w:p>
  </w:endnote>
  <w:endnote w:type="continuationSeparator" w:id="0">
    <w:p w:rsidR="008878FE" w:rsidRDefault="008878FE" w:rsidP="0066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ber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8FE" w:rsidRDefault="008878FE" w:rsidP="00662364">
      <w:pPr>
        <w:spacing w:after="0" w:line="240" w:lineRule="auto"/>
      </w:pPr>
      <w:r>
        <w:separator/>
      </w:r>
    </w:p>
  </w:footnote>
  <w:footnote w:type="continuationSeparator" w:id="0">
    <w:p w:rsidR="008878FE" w:rsidRDefault="008878FE" w:rsidP="00662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D208A"/>
    <w:multiLevelType w:val="hybridMultilevel"/>
    <w:tmpl w:val="F8B60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F82242"/>
    <w:multiLevelType w:val="hybridMultilevel"/>
    <w:tmpl w:val="F198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E1688"/>
    <w:multiLevelType w:val="hybridMultilevel"/>
    <w:tmpl w:val="16D4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4417D"/>
    <w:multiLevelType w:val="hybridMultilevel"/>
    <w:tmpl w:val="3F1EC8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BE1DDC"/>
    <w:multiLevelType w:val="hybridMultilevel"/>
    <w:tmpl w:val="3618A1D4"/>
    <w:lvl w:ilvl="0" w:tplc="815892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804"/>
    <w:rsid w:val="00046CD7"/>
    <w:rsid w:val="000530F2"/>
    <w:rsid w:val="00075633"/>
    <w:rsid w:val="00150FB8"/>
    <w:rsid w:val="001D5CBD"/>
    <w:rsid w:val="004F6804"/>
    <w:rsid w:val="00545591"/>
    <w:rsid w:val="00597B0D"/>
    <w:rsid w:val="005C1CEF"/>
    <w:rsid w:val="00662364"/>
    <w:rsid w:val="006662C4"/>
    <w:rsid w:val="00666BCA"/>
    <w:rsid w:val="00804FB0"/>
    <w:rsid w:val="0080526C"/>
    <w:rsid w:val="008734A7"/>
    <w:rsid w:val="00876A07"/>
    <w:rsid w:val="008878FE"/>
    <w:rsid w:val="008A0C93"/>
    <w:rsid w:val="008C6293"/>
    <w:rsid w:val="0095297D"/>
    <w:rsid w:val="009644A5"/>
    <w:rsid w:val="00AF1095"/>
    <w:rsid w:val="00AF4780"/>
    <w:rsid w:val="00B3500F"/>
    <w:rsid w:val="00B405C4"/>
    <w:rsid w:val="00C212DA"/>
    <w:rsid w:val="00C635DB"/>
    <w:rsid w:val="00C944A1"/>
    <w:rsid w:val="00DD5627"/>
    <w:rsid w:val="00E85DED"/>
    <w:rsid w:val="00EB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9151"/>
  <w15:chartTrackingRefBased/>
  <w15:docId w15:val="{F5F3C842-FBDE-4C66-A468-13154F47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350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6804"/>
    <w:rPr>
      <w:b/>
      <w:bCs/>
    </w:rPr>
  </w:style>
  <w:style w:type="character" w:customStyle="1" w:styleId="apple-converted-space">
    <w:name w:val="apple-converted-space"/>
    <w:basedOn w:val="DefaultParagraphFont"/>
    <w:rsid w:val="004F6804"/>
  </w:style>
  <w:style w:type="paragraph" w:styleId="ListParagraph">
    <w:name w:val="List Paragraph"/>
    <w:basedOn w:val="Normal"/>
    <w:uiPriority w:val="34"/>
    <w:qFormat/>
    <w:rsid w:val="00C635DB"/>
    <w:pPr>
      <w:ind w:left="720"/>
      <w:contextualSpacing/>
    </w:pPr>
  </w:style>
  <w:style w:type="character" w:customStyle="1" w:styleId="Heading1Char">
    <w:name w:val="Heading 1 Char"/>
    <w:basedOn w:val="DefaultParagraphFont"/>
    <w:link w:val="Heading1"/>
    <w:uiPriority w:val="9"/>
    <w:rsid w:val="00B350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62364"/>
    <w:rPr>
      <w:color w:val="0000FF"/>
      <w:u w:val="single"/>
    </w:rPr>
  </w:style>
  <w:style w:type="character" w:styleId="Emphasis">
    <w:name w:val="Emphasis"/>
    <w:basedOn w:val="DefaultParagraphFont"/>
    <w:uiPriority w:val="20"/>
    <w:qFormat/>
    <w:rsid w:val="00662364"/>
    <w:rPr>
      <w:i/>
      <w:iCs/>
    </w:rPr>
  </w:style>
  <w:style w:type="paragraph" w:styleId="Header">
    <w:name w:val="header"/>
    <w:basedOn w:val="Normal"/>
    <w:link w:val="HeaderChar"/>
    <w:uiPriority w:val="99"/>
    <w:unhideWhenUsed/>
    <w:rsid w:val="0066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364"/>
  </w:style>
  <w:style w:type="paragraph" w:styleId="Footer">
    <w:name w:val="footer"/>
    <w:basedOn w:val="Normal"/>
    <w:link w:val="FooterChar"/>
    <w:uiPriority w:val="99"/>
    <w:unhideWhenUsed/>
    <w:rsid w:val="0066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364"/>
  </w:style>
  <w:style w:type="character" w:customStyle="1" w:styleId="current-selection">
    <w:name w:val="current-selection"/>
    <w:basedOn w:val="DefaultParagraphFont"/>
    <w:rsid w:val="00150FB8"/>
  </w:style>
  <w:style w:type="character" w:customStyle="1" w:styleId="a">
    <w:name w:val="_"/>
    <w:basedOn w:val="DefaultParagraphFont"/>
    <w:rsid w:val="00150FB8"/>
  </w:style>
  <w:style w:type="character" w:customStyle="1" w:styleId="enhanced-reference">
    <w:name w:val="enhanced-reference"/>
    <w:basedOn w:val="DefaultParagraphFont"/>
    <w:rsid w:val="00545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4026">
      <w:bodyDiv w:val="1"/>
      <w:marLeft w:val="0"/>
      <w:marRight w:val="0"/>
      <w:marTop w:val="0"/>
      <w:marBottom w:val="0"/>
      <w:divBdr>
        <w:top w:val="none" w:sz="0" w:space="0" w:color="auto"/>
        <w:left w:val="none" w:sz="0" w:space="0" w:color="auto"/>
        <w:bottom w:val="none" w:sz="0" w:space="0" w:color="auto"/>
        <w:right w:val="none" w:sz="0" w:space="0" w:color="auto"/>
      </w:divBdr>
      <w:divsChild>
        <w:div w:id="425921958">
          <w:marLeft w:val="0"/>
          <w:marRight w:val="0"/>
          <w:marTop w:val="0"/>
          <w:marBottom w:val="0"/>
          <w:divBdr>
            <w:top w:val="none" w:sz="0" w:space="0" w:color="auto"/>
            <w:left w:val="none" w:sz="0" w:space="0" w:color="auto"/>
            <w:bottom w:val="none" w:sz="0" w:space="0" w:color="auto"/>
            <w:right w:val="none" w:sz="0" w:space="0" w:color="auto"/>
          </w:divBdr>
        </w:div>
        <w:div w:id="530146958">
          <w:marLeft w:val="0"/>
          <w:marRight w:val="0"/>
          <w:marTop w:val="0"/>
          <w:marBottom w:val="0"/>
          <w:divBdr>
            <w:top w:val="none" w:sz="0" w:space="0" w:color="auto"/>
            <w:left w:val="none" w:sz="0" w:space="0" w:color="auto"/>
            <w:bottom w:val="none" w:sz="0" w:space="0" w:color="auto"/>
            <w:right w:val="none" w:sz="0" w:space="0" w:color="auto"/>
          </w:divBdr>
        </w:div>
      </w:divsChild>
    </w:div>
    <w:div w:id="336882536">
      <w:bodyDiv w:val="1"/>
      <w:marLeft w:val="0"/>
      <w:marRight w:val="0"/>
      <w:marTop w:val="0"/>
      <w:marBottom w:val="0"/>
      <w:divBdr>
        <w:top w:val="none" w:sz="0" w:space="0" w:color="auto"/>
        <w:left w:val="none" w:sz="0" w:space="0" w:color="auto"/>
        <w:bottom w:val="none" w:sz="0" w:space="0" w:color="auto"/>
        <w:right w:val="none" w:sz="0" w:space="0" w:color="auto"/>
      </w:divBdr>
      <w:divsChild>
        <w:div w:id="1597058984">
          <w:marLeft w:val="0"/>
          <w:marRight w:val="0"/>
          <w:marTop w:val="0"/>
          <w:marBottom w:val="0"/>
          <w:divBdr>
            <w:top w:val="none" w:sz="0" w:space="0" w:color="auto"/>
            <w:left w:val="none" w:sz="0" w:space="0" w:color="auto"/>
            <w:bottom w:val="none" w:sz="0" w:space="0" w:color="auto"/>
            <w:right w:val="none" w:sz="0" w:space="0" w:color="auto"/>
          </w:divBdr>
        </w:div>
        <w:div w:id="1139345386">
          <w:marLeft w:val="0"/>
          <w:marRight w:val="0"/>
          <w:marTop w:val="0"/>
          <w:marBottom w:val="0"/>
          <w:divBdr>
            <w:top w:val="none" w:sz="0" w:space="0" w:color="auto"/>
            <w:left w:val="none" w:sz="0" w:space="0" w:color="auto"/>
            <w:bottom w:val="none" w:sz="0" w:space="0" w:color="auto"/>
            <w:right w:val="none" w:sz="0" w:space="0" w:color="auto"/>
          </w:divBdr>
        </w:div>
        <w:div w:id="696934500">
          <w:marLeft w:val="0"/>
          <w:marRight w:val="0"/>
          <w:marTop w:val="0"/>
          <w:marBottom w:val="0"/>
          <w:divBdr>
            <w:top w:val="none" w:sz="0" w:space="0" w:color="auto"/>
            <w:left w:val="none" w:sz="0" w:space="0" w:color="auto"/>
            <w:bottom w:val="none" w:sz="0" w:space="0" w:color="auto"/>
            <w:right w:val="none" w:sz="0" w:space="0" w:color="auto"/>
          </w:divBdr>
        </w:div>
        <w:div w:id="2098552560">
          <w:marLeft w:val="0"/>
          <w:marRight w:val="0"/>
          <w:marTop w:val="0"/>
          <w:marBottom w:val="0"/>
          <w:divBdr>
            <w:top w:val="none" w:sz="0" w:space="0" w:color="auto"/>
            <w:left w:val="none" w:sz="0" w:space="0" w:color="auto"/>
            <w:bottom w:val="none" w:sz="0" w:space="0" w:color="auto"/>
            <w:right w:val="none" w:sz="0" w:space="0" w:color="auto"/>
          </w:divBdr>
        </w:div>
        <w:div w:id="1032655242">
          <w:marLeft w:val="0"/>
          <w:marRight w:val="0"/>
          <w:marTop w:val="0"/>
          <w:marBottom w:val="0"/>
          <w:divBdr>
            <w:top w:val="none" w:sz="0" w:space="0" w:color="auto"/>
            <w:left w:val="none" w:sz="0" w:space="0" w:color="auto"/>
            <w:bottom w:val="none" w:sz="0" w:space="0" w:color="auto"/>
            <w:right w:val="none" w:sz="0" w:space="0" w:color="auto"/>
          </w:divBdr>
        </w:div>
        <w:div w:id="1833252765">
          <w:marLeft w:val="0"/>
          <w:marRight w:val="0"/>
          <w:marTop w:val="0"/>
          <w:marBottom w:val="0"/>
          <w:divBdr>
            <w:top w:val="none" w:sz="0" w:space="0" w:color="auto"/>
            <w:left w:val="none" w:sz="0" w:space="0" w:color="auto"/>
            <w:bottom w:val="none" w:sz="0" w:space="0" w:color="auto"/>
            <w:right w:val="none" w:sz="0" w:space="0" w:color="auto"/>
          </w:divBdr>
        </w:div>
        <w:div w:id="219171087">
          <w:marLeft w:val="0"/>
          <w:marRight w:val="0"/>
          <w:marTop w:val="0"/>
          <w:marBottom w:val="0"/>
          <w:divBdr>
            <w:top w:val="none" w:sz="0" w:space="0" w:color="auto"/>
            <w:left w:val="none" w:sz="0" w:space="0" w:color="auto"/>
            <w:bottom w:val="none" w:sz="0" w:space="0" w:color="auto"/>
            <w:right w:val="none" w:sz="0" w:space="0" w:color="auto"/>
          </w:divBdr>
        </w:div>
        <w:div w:id="1577741827">
          <w:marLeft w:val="0"/>
          <w:marRight w:val="0"/>
          <w:marTop w:val="0"/>
          <w:marBottom w:val="0"/>
          <w:divBdr>
            <w:top w:val="none" w:sz="0" w:space="0" w:color="auto"/>
            <w:left w:val="none" w:sz="0" w:space="0" w:color="auto"/>
            <w:bottom w:val="none" w:sz="0" w:space="0" w:color="auto"/>
            <w:right w:val="none" w:sz="0" w:space="0" w:color="auto"/>
          </w:divBdr>
        </w:div>
        <w:div w:id="613680691">
          <w:marLeft w:val="0"/>
          <w:marRight w:val="0"/>
          <w:marTop w:val="0"/>
          <w:marBottom w:val="0"/>
          <w:divBdr>
            <w:top w:val="none" w:sz="0" w:space="0" w:color="auto"/>
            <w:left w:val="none" w:sz="0" w:space="0" w:color="auto"/>
            <w:bottom w:val="none" w:sz="0" w:space="0" w:color="auto"/>
            <w:right w:val="none" w:sz="0" w:space="0" w:color="auto"/>
          </w:divBdr>
        </w:div>
        <w:div w:id="1572079844">
          <w:marLeft w:val="0"/>
          <w:marRight w:val="0"/>
          <w:marTop w:val="0"/>
          <w:marBottom w:val="0"/>
          <w:divBdr>
            <w:top w:val="none" w:sz="0" w:space="0" w:color="auto"/>
            <w:left w:val="none" w:sz="0" w:space="0" w:color="auto"/>
            <w:bottom w:val="none" w:sz="0" w:space="0" w:color="auto"/>
            <w:right w:val="none" w:sz="0" w:space="0" w:color="auto"/>
          </w:divBdr>
        </w:div>
        <w:div w:id="594705909">
          <w:marLeft w:val="0"/>
          <w:marRight w:val="0"/>
          <w:marTop w:val="0"/>
          <w:marBottom w:val="0"/>
          <w:divBdr>
            <w:top w:val="none" w:sz="0" w:space="0" w:color="auto"/>
            <w:left w:val="none" w:sz="0" w:space="0" w:color="auto"/>
            <w:bottom w:val="none" w:sz="0" w:space="0" w:color="auto"/>
            <w:right w:val="none" w:sz="0" w:space="0" w:color="auto"/>
          </w:divBdr>
        </w:div>
        <w:div w:id="1061170680">
          <w:marLeft w:val="0"/>
          <w:marRight w:val="0"/>
          <w:marTop w:val="0"/>
          <w:marBottom w:val="0"/>
          <w:divBdr>
            <w:top w:val="none" w:sz="0" w:space="0" w:color="auto"/>
            <w:left w:val="none" w:sz="0" w:space="0" w:color="auto"/>
            <w:bottom w:val="none" w:sz="0" w:space="0" w:color="auto"/>
            <w:right w:val="none" w:sz="0" w:space="0" w:color="auto"/>
          </w:divBdr>
        </w:div>
        <w:div w:id="447554667">
          <w:marLeft w:val="0"/>
          <w:marRight w:val="0"/>
          <w:marTop w:val="0"/>
          <w:marBottom w:val="0"/>
          <w:divBdr>
            <w:top w:val="none" w:sz="0" w:space="0" w:color="auto"/>
            <w:left w:val="none" w:sz="0" w:space="0" w:color="auto"/>
            <w:bottom w:val="none" w:sz="0" w:space="0" w:color="auto"/>
            <w:right w:val="none" w:sz="0" w:space="0" w:color="auto"/>
          </w:divBdr>
        </w:div>
        <w:div w:id="943805123">
          <w:marLeft w:val="0"/>
          <w:marRight w:val="0"/>
          <w:marTop w:val="0"/>
          <w:marBottom w:val="0"/>
          <w:divBdr>
            <w:top w:val="none" w:sz="0" w:space="0" w:color="auto"/>
            <w:left w:val="none" w:sz="0" w:space="0" w:color="auto"/>
            <w:bottom w:val="none" w:sz="0" w:space="0" w:color="auto"/>
            <w:right w:val="none" w:sz="0" w:space="0" w:color="auto"/>
          </w:divBdr>
        </w:div>
      </w:divsChild>
    </w:div>
    <w:div w:id="528489192">
      <w:bodyDiv w:val="1"/>
      <w:marLeft w:val="0"/>
      <w:marRight w:val="0"/>
      <w:marTop w:val="0"/>
      <w:marBottom w:val="0"/>
      <w:divBdr>
        <w:top w:val="none" w:sz="0" w:space="0" w:color="auto"/>
        <w:left w:val="none" w:sz="0" w:space="0" w:color="auto"/>
        <w:bottom w:val="none" w:sz="0" w:space="0" w:color="auto"/>
        <w:right w:val="none" w:sz="0" w:space="0" w:color="auto"/>
      </w:divBdr>
      <w:divsChild>
        <w:div w:id="905454587">
          <w:marLeft w:val="0"/>
          <w:marRight w:val="0"/>
          <w:marTop w:val="0"/>
          <w:marBottom w:val="0"/>
          <w:divBdr>
            <w:top w:val="none" w:sz="0" w:space="0" w:color="auto"/>
            <w:left w:val="none" w:sz="0" w:space="0" w:color="auto"/>
            <w:bottom w:val="none" w:sz="0" w:space="0" w:color="auto"/>
            <w:right w:val="none" w:sz="0" w:space="0" w:color="auto"/>
          </w:divBdr>
        </w:div>
        <w:div w:id="1454206661">
          <w:marLeft w:val="0"/>
          <w:marRight w:val="0"/>
          <w:marTop w:val="0"/>
          <w:marBottom w:val="0"/>
          <w:divBdr>
            <w:top w:val="none" w:sz="0" w:space="0" w:color="auto"/>
            <w:left w:val="none" w:sz="0" w:space="0" w:color="auto"/>
            <w:bottom w:val="none" w:sz="0" w:space="0" w:color="auto"/>
            <w:right w:val="none" w:sz="0" w:space="0" w:color="auto"/>
          </w:divBdr>
        </w:div>
      </w:divsChild>
    </w:div>
    <w:div w:id="811482730">
      <w:bodyDiv w:val="1"/>
      <w:marLeft w:val="0"/>
      <w:marRight w:val="0"/>
      <w:marTop w:val="0"/>
      <w:marBottom w:val="0"/>
      <w:divBdr>
        <w:top w:val="none" w:sz="0" w:space="0" w:color="auto"/>
        <w:left w:val="none" w:sz="0" w:space="0" w:color="auto"/>
        <w:bottom w:val="none" w:sz="0" w:space="0" w:color="auto"/>
        <w:right w:val="none" w:sz="0" w:space="0" w:color="auto"/>
      </w:divBdr>
      <w:divsChild>
        <w:div w:id="365064918">
          <w:marLeft w:val="0"/>
          <w:marRight w:val="0"/>
          <w:marTop w:val="0"/>
          <w:marBottom w:val="0"/>
          <w:divBdr>
            <w:top w:val="none" w:sz="0" w:space="0" w:color="auto"/>
            <w:left w:val="none" w:sz="0" w:space="0" w:color="auto"/>
            <w:bottom w:val="none" w:sz="0" w:space="0" w:color="auto"/>
            <w:right w:val="none" w:sz="0" w:space="0" w:color="auto"/>
          </w:divBdr>
        </w:div>
        <w:div w:id="373233855">
          <w:marLeft w:val="0"/>
          <w:marRight w:val="0"/>
          <w:marTop w:val="0"/>
          <w:marBottom w:val="0"/>
          <w:divBdr>
            <w:top w:val="none" w:sz="0" w:space="0" w:color="auto"/>
            <w:left w:val="none" w:sz="0" w:space="0" w:color="auto"/>
            <w:bottom w:val="none" w:sz="0" w:space="0" w:color="auto"/>
            <w:right w:val="none" w:sz="0" w:space="0" w:color="auto"/>
          </w:divBdr>
        </w:div>
        <w:div w:id="1653605869">
          <w:marLeft w:val="0"/>
          <w:marRight w:val="0"/>
          <w:marTop w:val="0"/>
          <w:marBottom w:val="0"/>
          <w:divBdr>
            <w:top w:val="none" w:sz="0" w:space="0" w:color="auto"/>
            <w:left w:val="none" w:sz="0" w:space="0" w:color="auto"/>
            <w:bottom w:val="none" w:sz="0" w:space="0" w:color="auto"/>
            <w:right w:val="none" w:sz="0" w:space="0" w:color="auto"/>
          </w:divBdr>
        </w:div>
        <w:div w:id="1532762255">
          <w:marLeft w:val="0"/>
          <w:marRight w:val="0"/>
          <w:marTop w:val="0"/>
          <w:marBottom w:val="0"/>
          <w:divBdr>
            <w:top w:val="none" w:sz="0" w:space="0" w:color="auto"/>
            <w:left w:val="none" w:sz="0" w:space="0" w:color="auto"/>
            <w:bottom w:val="none" w:sz="0" w:space="0" w:color="auto"/>
            <w:right w:val="none" w:sz="0" w:space="0" w:color="auto"/>
          </w:divBdr>
        </w:div>
      </w:divsChild>
    </w:div>
    <w:div w:id="992832367">
      <w:bodyDiv w:val="1"/>
      <w:marLeft w:val="0"/>
      <w:marRight w:val="0"/>
      <w:marTop w:val="0"/>
      <w:marBottom w:val="0"/>
      <w:divBdr>
        <w:top w:val="none" w:sz="0" w:space="0" w:color="auto"/>
        <w:left w:val="none" w:sz="0" w:space="0" w:color="auto"/>
        <w:bottom w:val="none" w:sz="0" w:space="0" w:color="auto"/>
        <w:right w:val="none" w:sz="0" w:space="0" w:color="auto"/>
      </w:divBdr>
      <w:divsChild>
        <w:div w:id="365300635">
          <w:marLeft w:val="0"/>
          <w:marRight w:val="0"/>
          <w:marTop w:val="0"/>
          <w:marBottom w:val="0"/>
          <w:divBdr>
            <w:top w:val="none" w:sz="0" w:space="0" w:color="auto"/>
            <w:left w:val="none" w:sz="0" w:space="0" w:color="auto"/>
            <w:bottom w:val="none" w:sz="0" w:space="0" w:color="auto"/>
            <w:right w:val="none" w:sz="0" w:space="0" w:color="auto"/>
          </w:divBdr>
        </w:div>
        <w:div w:id="962466138">
          <w:marLeft w:val="0"/>
          <w:marRight w:val="0"/>
          <w:marTop w:val="0"/>
          <w:marBottom w:val="0"/>
          <w:divBdr>
            <w:top w:val="none" w:sz="0" w:space="0" w:color="auto"/>
            <w:left w:val="none" w:sz="0" w:space="0" w:color="auto"/>
            <w:bottom w:val="none" w:sz="0" w:space="0" w:color="auto"/>
            <w:right w:val="none" w:sz="0" w:space="0" w:color="auto"/>
          </w:divBdr>
        </w:div>
        <w:div w:id="1024017468">
          <w:marLeft w:val="0"/>
          <w:marRight w:val="0"/>
          <w:marTop w:val="0"/>
          <w:marBottom w:val="0"/>
          <w:divBdr>
            <w:top w:val="none" w:sz="0" w:space="0" w:color="auto"/>
            <w:left w:val="none" w:sz="0" w:space="0" w:color="auto"/>
            <w:bottom w:val="none" w:sz="0" w:space="0" w:color="auto"/>
            <w:right w:val="none" w:sz="0" w:space="0" w:color="auto"/>
          </w:divBdr>
        </w:div>
        <w:div w:id="1435243253">
          <w:marLeft w:val="0"/>
          <w:marRight w:val="0"/>
          <w:marTop w:val="0"/>
          <w:marBottom w:val="0"/>
          <w:divBdr>
            <w:top w:val="none" w:sz="0" w:space="0" w:color="auto"/>
            <w:left w:val="none" w:sz="0" w:space="0" w:color="auto"/>
            <w:bottom w:val="none" w:sz="0" w:space="0" w:color="auto"/>
            <w:right w:val="none" w:sz="0" w:space="0" w:color="auto"/>
          </w:divBdr>
        </w:div>
        <w:div w:id="1260873235">
          <w:marLeft w:val="0"/>
          <w:marRight w:val="0"/>
          <w:marTop w:val="0"/>
          <w:marBottom w:val="0"/>
          <w:divBdr>
            <w:top w:val="none" w:sz="0" w:space="0" w:color="auto"/>
            <w:left w:val="none" w:sz="0" w:space="0" w:color="auto"/>
            <w:bottom w:val="none" w:sz="0" w:space="0" w:color="auto"/>
            <w:right w:val="none" w:sz="0" w:space="0" w:color="auto"/>
          </w:divBdr>
        </w:div>
        <w:div w:id="297612588">
          <w:marLeft w:val="0"/>
          <w:marRight w:val="0"/>
          <w:marTop w:val="0"/>
          <w:marBottom w:val="0"/>
          <w:divBdr>
            <w:top w:val="none" w:sz="0" w:space="0" w:color="auto"/>
            <w:left w:val="none" w:sz="0" w:space="0" w:color="auto"/>
            <w:bottom w:val="none" w:sz="0" w:space="0" w:color="auto"/>
            <w:right w:val="none" w:sz="0" w:space="0" w:color="auto"/>
          </w:divBdr>
        </w:div>
        <w:div w:id="2059474013">
          <w:marLeft w:val="0"/>
          <w:marRight w:val="0"/>
          <w:marTop w:val="0"/>
          <w:marBottom w:val="0"/>
          <w:divBdr>
            <w:top w:val="none" w:sz="0" w:space="0" w:color="auto"/>
            <w:left w:val="none" w:sz="0" w:space="0" w:color="auto"/>
            <w:bottom w:val="none" w:sz="0" w:space="0" w:color="auto"/>
            <w:right w:val="none" w:sz="0" w:space="0" w:color="auto"/>
          </w:divBdr>
        </w:div>
      </w:divsChild>
    </w:div>
    <w:div w:id="1038314073">
      <w:bodyDiv w:val="1"/>
      <w:marLeft w:val="0"/>
      <w:marRight w:val="0"/>
      <w:marTop w:val="0"/>
      <w:marBottom w:val="0"/>
      <w:divBdr>
        <w:top w:val="none" w:sz="0" w:space="0" w:color="auto"/>
        <w:left w:val="none" w:sz="0" w:space="0" w:color="auto"/>
        <w:bottom w:val="none" w:sz="0" w:space="0" w:color="auto"/>
        <w:right w:val="none" w:sz="0" w:space="0" w:color="auto"/>
      </w:divBdr>
      <w:divsChild>
        <w:div w:id="1919824647">
          <w:marLeft w:val="0"/>
          <w:marRight w:val="0"/>
          <w:marTop w:val="0"/>
          <w:marBottom w:val="0"/>
          <w:divBdr>
            <w:top w:val="none" w:sz="0" w:space="0" w:color="auto"/>
            <w:left w:val="none" w:sz="0" w:space="0" w:color="auto"/>
            <w:bottom w:val="none" w:sz="0" w:space="0" w:color="auto"/>
            <w:right w:val="none" w:sz="0" w:space="0" w:color="auto"/>
          </w:divBdr>
        </w:div>
        <w:div w:id="459499921">
          <w:marLeft w:val="0"/>
          <w:marRight w:val="0"/>
          <w:marTop w:val="0"/>
          <w:marBottom w:val="0"/>
          <w:divBdr>
            <w:top w:val="none" w:sz="0" w:space="0" w:color="auto"/>
            <w:left w:val="none" w:sz="0" w:space="0" w:color="auto"/>
            <w:bottom w:val="none" w:sz="0" w:space="0" w:color="auto"/>
            <w:right w:val="none" w:sz="0" w:space="0" w:color="auto"/>
          </w:divBdr>
        </w:div>
        <w:div w:id="48262770">
          <w:marLeft w:val="0"/>
          <w:marRight w:val="0"/>
          <w:marTop w:val="0"/>
          <w:marBottom w:val="0"/>
          <w:divBdr>
            <w:top w:val="none" w:sz="0" w:space="0" w:color="auto"/>
            <w:left w:val="none" w:sz="0" w:space="0" w:color="auto"/>
            <w:bottom w:val="none" w:sz="0" w:space="0" w:color="auto"/>
            <w:right w:val="none" w:sz="0" w:space="0" w:color="auto"/>
          </w:divBdr>
        </w:div>
        <w:div w:id="854998412">
          <w:marLeft w:val="0"/>
          <w:marRight w:val="0"/>
          <w:marTop w:val="0"/>
          <w:marBottom w:val="0"/>
          <w:divBdr>
            <w:top w:val="none" w:sz="0" w:space="0" w:color="auto"/>
            <w:left w:val="none" w:sz="0" w:space="0" w:color="auto"/>
            <w:bottom w:val="none" w:sz="0" w:space="0" w:color="auto"/>
            <w:right w:val="none" w:sz="0" w:space="0" w:color="auto"/>
          </w:divBdr>
        </w:div>
        <w:div w:id="1231228208">
          <w:marLeft w:val="0"/>
          <w:marRight w:val="0"/>
          <w:marTop w:val="0"/>
          <w:marBottom w:val="0"/>
          <w:divBdr>
            <w:top w:val="none" w:sz="0" w:space="0" w:color="auto"/>
            <w:left w:val="none" w:sz="0" w:space="0" w:color="auto"/>
            <w:bottom w:val="none" w:sz="0" w:space="0" w:color="auto"/>
            <w:right w:val="none" w:sz="0" w:space="0" w:color="auto"/>
          </w:divBdr>
        </w:div>
        <w:div w:id="1966614117">
          <w:marLeft w:val="0"/>
          <w:marRight w:val="0"/>
          <w:marTop w:val="0"/>
          <w:marBottom w:val="0"/>
          <w:divBdr>
            <w:top w:val="none" w:sz="0" w:space="0" w:color="auto"/>
            <w:left w:val="none" w:sz="0" w:space="0" w:color="auto"/>
            <w:bottom w:val="none" w:sz="0" w:space="0" w:color="auto"/>
            <w:right w:val="none" w:sz="0" w:space="0" w:color="auto"/>
          </w:divBdr>
        </w:div>
        <w:div w:id="2053966824">
          <w:marLeft w:val="0"/>
          <w:marRight w:val="0"/>
          <w:marTop w:val="0"/>
          <w:marBottom w:val="0"/>
          <w:divBdr>
            <w:top w:val="none" w:sz="0" w:space="0" w:color="auto"/>
            <w:left w:val="none" w:sz="0" w:space="0" w:color="auto"/>
            <w:bottom w:val="none" w:sz="0" w:space="0" w:color="auto"/>
            <w:right w:val="none" w:sz="0" w:space="0" w:color="auto"/>
          </w:divBdr>
        </w:div>
      </w:divsChild>
    </w:div>
    <w:div w:id="1329600523">
      <w:bodyDiv w:val="1"/>
      <w:marLeft w:val="0"/>
      <w:marRight w:val="0"/>
      <w:marTop w:val="0"/>
      <w:marBottom w:val="0"/>
      <w:divBdr>
        <w:top w:val="none" w:sz="0" w:space="0" w:color="auto"/>
        <w:left w:val="none" w:sz="0" w:space="0" w:color="auto"/>
        <w:bottom w:val="none" w:sz="0" w:space="0" w:color="auto"/>
        <w:right w:val="none" w:sz="0" w:space="0" w:color="auto"/>
      </w:divBdr>
      <w:divsChild>
        <w:div w:id="1723871417">
          <w:marLeft w:val="0"/>
          <w:marRight w:val="0"/>
          <w:marTop w:val="0"/>
          <w:marBottom w:val="0"/>
          <w:divBdr>
            <w:top w:val="none" w:sz="0" w:space="0" w:color="auto"/>
            <w:left w:val="none" w:sz="0" w:space="0" w:color="auto"/>
            <w:bottom w:val="none" w:sz="0" w:space="0" w:color="auto"/>
            <w:right w:val="none" w:sz="0" w:space="0" w:color="auto"/>
          </w:divBdr>
        </w:div>
        <w:div w:id="1358265031">
          <w:marLeft w:val="0"/>
          <w:marRight w:val="0"/>
          <w:marTop w:val="0"/>
          <w:marBottom w:val="0"/>
          <w:divBdr>
            <w:top w:val="none" w:sz="0" w:space="0" w:color="auto"/>
            <w:left w:val="none" w:sz="0" w:space="0" w:color="auto"/>
            <w:bottom w:val="none" w:sz="0" w:space="0" w:color="auto"/>
            <w:right w:val="none" w:sz="0" w:space="0" w:color="auto"/>
          </w:divBdr>
        </w:div>
      </w:divsChild>
    </w:div>
    <w:div w:id="1831172943">
      <w:bodyDiv w:val="1"/>
      <w:marLeft w:val="0"/>
      <w:marRight w:val="0"/>
      <w:marTop w:val="0"/>
      <w:marBottom w:val="0"/>
      <w:divBdr>
        <w:top w:val="none" w:sz="0" w:space="0" w:color="auto"/>
        <w:left w:val="none" w:sz="0" w:space="0" w:color="auto"/>
        <w:bottom w:val="none" w:sz="0" w:space="0" w:color="auto"/>
        <w:right w:val="none" w:sz="0" w:space="0" w:color="auto"/>
      </w:divBdr>
      <w:divsChild>
        <w:div w:id="821973075">
          <w:marLeft w:val="0"/>
          <w:marRight w:val="0"/>
          <w:marTop w:val="0"/>
          <w:marBottom w:val="0"/>
          <w:divBdr>
            <w:top w:val="none" w:sz="0" w:space="0" w:color="auto"/>
            <w:left w:val="none" w:sz="0" w:space="0" w:color="auto"/>
            <w:bottom w:val="none" w:sz="0" w:space="0" w:color="auto"/>
            <w:right w:val="none" w:sz="0" w:space="0" w:color="auto"/>
          </w:divBdr>
        </w:div>
        <w:div w:id="518660985">
          <w:marLeft w:val="0"/>
          <w:marRight w:val="0"/>
          <w:marTop w:val="0"/>
          <w:marBottom w:val="0"/>
          <w:divBdr>
            <w:top w:val="none" w:sz="0" w:space="0" w:color="auto"/>
            <w:left w:val="none" w:sz="0" w:space="0" w:color="auto"/>
            <w:bottom w:val="none" w:sz="0" w:space="0" w:color="auto"/>
            <w:right w:val="none" w:sz="0" w:space="0" w:color="auto"/>
          </w:divBdr>
        </w:div>
      </w:divsChild>
    </w:div>
    <w:div w:id="1875918474">
      <w:bodyDiv w:val="1"/>
      <w:marLeft w:val="0"/>
      <w:marRight w:val="0"/>
      <w:marTop w:val="0"/>
      <w:marBottom w:val="0"/>
      <w:divBdr>
        <w:top w:val="none" w:sz="0" w:space="0" w:color="auto"/>
        <w:left w:val="none" w:sz="0" w:space="0" w:color="auto"/>
        <w:bottom w:val="none" w:sz="0" w:space="0" w:color="auto"/>
        <w:right w:val="none" w:sz="0" w:space="0" w:color="auto"/>
      </w:divBdr>
      <w:divsChild>
        <w:div w:id="762994281">
          <w:marLeft w:val="0"/>
          <w:marRight w:val="0"/>
          <w:marTop w:val="0"/>
          <w:marBottom w:val="0"/>
          <w:divBdr>
            <w:top w:val="none" w:sz="0" w:space="0" w:color="auto"/>
            <w:left w:val="none" w:sz="0" w:space="0" w:color="auto"/>
            <w:bottom w:val="none" w:sz="0" w:space="0" w:color="auto"/>
            <w:right w:val="none" w:sz="0" w:space="0" w:color="auto"/>
          </w:divBdr>
        </w:div>
        <w:div w:id="2118673508">
          <w:marLeft w:val="0"/>
          <w:marRight w:val="0"/>
          <w:marTop w:val="0"/>
          <w:marBottom w:val="0"/>
          <w:divBdr>
            <w:top w:val="none" w:sz="0" w:space="0" w:color="auto"/>
            <w:left w:val="none" w:sz="0" w:space="0" w:color="auto"/>
            <w:bottom w:val="none" w:sz="0" w:space="0" w:color="auto"/>
            <w:right w:val="none" w:sz="0" w:space="0" w:color="auto"/>
          </w:divBdr>
        </w:div>
        <w:div w:id="1858350647">
          <w:marLeft w:val="0"/>
          <w:marRight w:val="0"/>
          <w:marTop w:val="0"/>
          <w:marBottom w:val="0"/>
          <w:divBdr>
            <w:top w:val="none" w:sz="0" w:space="0" w:color="auto"/>
            <w:left w:val="none" w:sz="0" w:space="0" w:color="auto"/>
            <w:bottom w:val="none" w:sz="0" w:space="0" w:color="auto"/>
            <w:right w:val="none" w:sz="0" w:space="0" w:color="auto"/>
          </w:divBdr>
        </w:div>
        <w:div w:id="179659852">
          <w:marLeft w:val="0"/>
          <w:marRight w:val="0"/>
          <w:marTop w:val="0"/>
          <w:marBottom w:val="0"/>
          <w:divBdr>
            <w:top w:val="none" w:sz="0" w:space="0" w:color="auto"/>
            <w:left w:val="none" w:sz="0" w:space="0" w:color="auto"/>
            <w:bottom w:val="none" w:sz="0" w:space="0" w:color="auto"/>
            <w:right w:val="none" w:sz="0" w:space="0" w:color="auto"/>
          </w:divBdr>
        </w:div>
        <w:div w:id="1356268589">
          <w:marLeft w:val="0"/>
          <w:marRight w:val="0"/>
          <w:marTop w:val="0"/>
          <w:marBottom w:val="0"/>
          <w:divBdr>
            <w:top w:val="none" w:sz="0" w:space="0" w:color="auto"/>
            <w:left w:val="none" w:sz="0" w:space="0" w:color="auto"/>
            <w:bottom w:val="none" w:sz="0" w:space="0" w:color="auto"/>
            <w:right w:val="none" w:sz="0" w:space="0" w:color="auto"/>
          </w:divBdr>
        </w:div>
        <w:div w:id="777986684">
          <w:marLeft w:val="0"/>
          <w:marRight w:val="0"/>
          <w:marTop w:val="0"/>
          <w:marBottom w:val="0"/>
          <w:divBdr>
            <w:top w:val="none" w:sz="0" w:space="0" w:color="auto"/>
            <w:left w:val="none" w:sz="0" w:space="0" w:color="auto"/>
            <w:bottom w:val="none" w:sz="0" w:space="0" w:color="auto"/>
            <w:right w:val="none" w:sz="0" w:space="0" w:color="auto"/>
          </w:divBdr>
        </w:div>
        <w:div w:id="10036429">
          <w:marLeft w:val="0"/>
          <w:marRight w:val="0"/>
          <w:marTop w:val="0"/>
          <w:marBottom w:val="0"/>
          <w:divBdr>
            <w:top w:val="none" w:sz="0" w:space="0" w:color="auto"/>
            <w:left w:val="none" w:sz="0" w:space="0" w:color="auto"/>
            <w:bottom w:val="none" w:sz="0" w:space="0" w:color="auto"/>
            <w:right w:val="none" w:sz="0" w:space="0" w:color="auto"/>
          </w:divBdr>
        </w:div>
      </w:divsChild>
    </w:div>
    <w:div w:id="210155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014755" TargetMode="External"/><Relationship Id="rId13" Type="http://schemas.openxmlformats.org/officeDocument/2006/relationships/hyperlink" Target="http://journals.plos.org/plosone/article?id=10.1371/journal.pone.0014755" TargetMode="External"/><Relationship Id="rId18" Type="http://schemas.openxmlformats.org/officeDocument/2006/relationships/hyperlink" Target="http://journals.plos.org/plosone/article?id=10.1371/journal.pone.001475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journals.plos.org/plosone/article?id=10.1371/journal.pone.0014755" TargetMode="External"/><Relationship Id="rId12" Type="http://schemas.openxmlformats.org/officeDocument/2006/relationships/hyperlink" Target="http://journals.plos.org/plosone/article?id=10.1371/journal.pone.0014755" TargetMode="External"/><Relationship Id="rId17" Type="http://schemas.openxmlformats.org/officeDocument/2006/relationships/hyperlink" Target="http://journals.plos.org/plosone/article?id=10.1371/journal.pone.0014755" TargetMode="External"/><Relationship Id="rId2" Type="http://schemas.openxmlformats.org/officeDocument/2006/relationships/styles" Target="styles.xml"/><Relationship Id="rId16" Type="http://schemas.openxmlformats.org/officeDocument/2006/relationships/hyperlink" Target="http://journals.plos.org/plosone/article?id=10.1371/journal.pone.0014755"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urnals.plos.org/plosone/article?id=10.1371/journal.pone.0014755" TargetMode="External"/><Relationship Id="rId5" Type="http://schemas.openxmlformats.org/officeDocument/2006/relationships/footnotes" Target="footnotes.xml"/><Relationship Id="rId15" Type="http://schemas.openxmlformats.org/officeDocument/2006/relationships/hyperlink" Target="http://journals.plos.org/plosone/article?id=10.1371/journal.pone.0014755" TargetMode="External"/><Relationship Id="rId10" Type="http://schemas.openxmlformats.org/officeDocument/2006/relationships/hyperlink" Target="http://journals.plos.org/plosone/article?id=10.1371/journal.pone.0014755" TargetMode="External"/><Relationship Id="rId19" Type="http://schemas.openxmlformats.org/officeDocument/2006/relationships/hyperlink" Target="http://journals.plos.org/plosone/article?id=10.1371/journal.pone.0014755" TargetMode="External"/><Relationship Id="rId4" Type="http://schemas.openxmlformats.org/officeDocument/2006/relationships/webSettings" Target="webSettings.xml"/><Relationship Id="rId9" Type="http://schemas.openxmlformats.org/officeDocument/2006/relationships/hyperlink" Target="http://journals.plos.org/plosone/article?id=10.1371/journal.pone.0014755" TargetMode="External"/><Relationship Id="rId14" Type="http://schemas.openxmlformats.org/officeDocument/2006/relationships/hyperlink" Target="http://journals.plos.org/plosone/article?id=10.1371/journal.pone.001475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6</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 Manoj</dc:creator>
  <cp:keywords/>
  <dc:description/>
  <cp:lastModifiedBy>manoj vasa</cp:lastModifiedBy>
  <cp:revision>5</cp:revision>
  <dcterms:created xsi:type="dcterms:W3CDTF">2016-11-20T06:45:00Z</dcterms:created>
  <dcterms:modified xsi:type="dcterms:W3CDTF">2016-12-14T15:52:00Z</dcterms:modified>
</cp:coreProperties>
</file>