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1B5E20"/>
          <w:sz w:val="64"/>
          <w:szCs w:val="64"/>
        </w:rPr>
        <w:t xml:space="preserve">ArborMind CRM</w:t>
      </w:r>
    </w:p>
    <w:p>
      <w:pPr>
        <w:spacing w:after="400"/>
        <w:jc w:val="center"/>
      </w:pPr>
      <w:r>
        <w:rPr>
          <w:color w:val="5F6B7A"/>
          <w:sz w:val="36"/>
          <w:szCs w:val="36"/>
        </w:rPr>
        <w:t xml:space="preserve">Business Requirements Document</w:t>
      </w:r>
    </w:p>
    <w:p>
      <w:pPr>
        <w:spacing w:after="60"/>
        <w:jc w:val="center"/>
      </w:pPr>
      <w:r>
        <w:rPr>
          <w:i/>
          <w:iCs/>
          <w:color w:val="33414F"/>
          <w:sz w:val="24"/>
          <w:szCs w:val="24"/>
        </w:rPr>
        <w:t xml:space="preserve">Module-wise Functional Requirements &amp; Process Flows</w:t>
      </w:r>
    </w:p>
    <w:p>
      <w:pPr>
        <w:spacing w:before="1400" w:after="40"/>
        <w:jc w:val="center"/>
      </w:pPr>
      <w:r>
        <w:rPr>
          <w:b/>
          <w:bCs/>
          <w:sz w:val="22"/>
          <w:szCs w:val="22"/>
        </w:rPr>
        <w:t xml:space="preserve">Version 1.0</w:t>
      </w:r>
    </w:p>
    <w:p>
      <w:pPr>
        <w:spacing w:after="40"/>
        <w:jc w:val="center"/>
      </w:pPr>
      <w:r>
        <w:rPr>
          <w:sz w:val="22"/>
          <w:szCs w:val="22"/>
        </w:rPr>
        <w:t xml:space="preserve">Date: 30 May 2026</w:t>
      </w:r>
    </w:p>
    <w:p>
      <w:pPr>
        <w:jc w:val="center"/>
      </w:pPr>
      <w:r>
        <w:rPr>
          <w:color w:val="5F6B7A"/>
          <w:sz w:val="22"/>
          <w:szCs w:val="22"/>
        </w:rPr>
        <w:t xml:space="preserve">Status: Baseline</w:t>
      </w:r>
    </w:p>
    <w:p>
      <w:r>
        <w:br w:type="page"/>
      </w:r>
    </w:p>
    <w:p>
      <w:pPr>
        <w:pStyle w:val="Heading1"/>
        <w:spacing w:before="360" w:after="140"/>
      </w:pPr>
      <w:r>
        <w:rPr>
          <w:b/>
          <w:bCs/>
          <w:color w:val="1B5E20"/>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40"/>
      </w:pPr>
      <w:r>
        <w:rPr>
          <w:b/>
          <w:bCs/>
          <w:color w:val="1B5E20"/>
          <w:sz w:val="30"/>
          <w:szCs w:val="30"/>
        </w:rPr>
        <w:t xml:space="preserve">1. Introduction</w:t>
      </w:r>
    </w:p>
    <w:p>
      <w:pPr>
        <w:pStyle w:val="Heading2"/>
        <w:spacing w:before="240" w:after="100"/>
      </w:pPr>
      <w:r>
        <w:rPr>
          <w:b/>
          <w:bCs/>
          <w:color w:val="2E7D32"/>
          <w:sz w:val="26"/>
          <w:szCs w:val="26"/>
        </w:rPr>
        <w:t xml:space="preserve">1.1 Purpose</w:t>
      </w:r>
    </w:p>
    <w:p>
      <w:pPr>
        <w:spacing w:after="120" w:line="276"/>
      </w:pPr>
      <w:r>
        <w:rPr>
          <w:sz w:val="21"/>
          <w:szCs w:val="21"/>
        </w:rPr>
        <w:t xml:space="preserve">This document defines the functional and non-functional requirements for ArborMind CRM, a web-based Customer Relationship Management platform. It captures, module by module, the capabilities the system provides, the data it manages, the user roles it supports, and the process flows that govern key business operations such as the lead-to-cash cycle, quoting and approvals, and customer support.</w:t>
      </w:r>
    </w:p>
    <w:p>
      <w:pPr>
        <w:pStyle w:val="Heading2"/>
        <w:spacing w:before="240" w:after="100"/>
      </w:pPr>
      <w:r>
        <w:rPr>
          <w:b/>
          <w:bCs/>
          <w:color w:val="2E7D32"/>
          <w:sz w:val="26"/>
          <w:szCs w:val="26"/>
        </w:rPr>
        <w:t xml:space="preserve">1.2 Scope</w:t>
      </w:r>
    </w:p>
    <w:p>
      <w:pPr>
        <w:spacing w:after="120" w:line="276"/>
      </w:pPr>
      <w:r>
        <w:rPr>
          <w:sz w:val="21"/>
          <w:szCs w:val="21"/>
        </w:rPr>
        <w:t xml:space="preserve">The CRM covers the full commercial lifecycle from marketing and lead capture, through sales pipeline management, quoting, ordering and fulfilment, to post-sale customer support. It also provides cross-cutting capabilities: role-based access control, multi-level approvals, reporting and analytics, an AI assistant, global search, data import, and email integration.</w:t>
      </w:r>
    </w:p>
    <w:p>
      <w:pPr>
        <w:pStyle w:val="Heading2"/>
        <w:spacing w:before="240" w:after="100"/>
      </w:pPr>
      <w:r>
        <w:rPr>
          <w:b/>
          <w:bCs/>
          <w:color w:val="2E7D32"/>
          <w:sz w:val="26"/>
          <w:szCs w:val="26"/>
        </w:rPr>
        <w:t xml:space="preserve">1.3 Intended Audience</w:t>
      </w:r>
    </w:p>
    <w:p>
      <w:pPr>
        <w:pStyle w:val="ListParagraph"/>
        <w:numPr>
          <w:ilvl w:val="0"/>
          <w:numId w:val="2"/>
        </w:numPr>
        <w:spacing w:after="40" w:line="264"/>
      </w:pPr>
      <w:r>
        <w:rPr>
          <w:sz w:val="21"/>
          <w:szCs w:val="21"/>
        </w:rPr>
        <w:t xml:space="preserve">Business stakeholders and product owners validating scope and behaviour.</w:t>
      </w:r>
    </w:p>
    <w:p>
      <w:pPr>
        <w:pStyle w:val="ListParagraph"/>
        <w:numPr>
          <w:ilvl w:val="0"/>
          <w:numId w:val="2"/>
        </w:numPr>
        <w:spacing w:after="40" w:line="264"/>
      </w:pPr>
      <w:r>
        <w:rPr>
          <w:sz w:val="21"/>
          <w:szCs w:val="21"/>
        </w:rPr>
        <w:t xml:space="preserve">Implementation, QA and support teams using the document as a build and test reference.</w:t>
      </w:r>
    </w:p>
    <w:p>
      <w:pPr>
        <w:pStyle w:val="ListParagraph"/>
        <w:numPr>
          <w:ilvl w:val="0"/>
          <w:numId w:val="2"/>
        </w:numPr>
        <w:spacing w:after="40" w:line="264"/>
      </w:pPr>
      <w:r>
        <w:rPr>
          <w:sz w:val="21"/>
          <w:szCs w:val="21"/>
        </w:rPr>
        <w:t xml:space="preserve">New team members onboarding to the platform.</w:t>
      </w:r>
    </w:p>
    <w:p>
      <w:pPr>
        <w:pStyle w:val="Heading2"/>
        <w:spacing w:before="240" w:after="100"/>
      </w:pPr>
      <w:r>
        <w:rPr>
          <w:b/>
          <w:bCs/>
          <w:color w:val="2E7D32"/>
          <w:sz w:val="26"/>
          <w:szCs w:val="26"/>
        </w:rPr>
        <w:t xml:space="preserve">1.4 Document Conventions</w:t>
      </w:r>
    </w:p>
    <w:p>
      <w:pPr>
        <w:spacing w:after="120" w:line="276"/>
      </w:pPr>
      <w:r>
        <w:rPr>
          <w:sz w:val="21"/>
          <w:szCs w:val="21"/>
        </w:rPr>
        <w:t xml:space="preserve">Requirements are identified per module (e.g. </w:t>
      </w:r>
      <w:r>
        <w:rPr>
          <w:b/>
          <w:bCs/>
          <w:sz w:val="21"/>
          <w:szCs w:val="21"/>
        </w:rPr>
        <w:t xml:space="preserve">LEAD-03</w:t>
      </w:r>
      <w:r>
        <w:rPr>
          <w:sz w:val="21"/>
          <w:szCs w:val="21"/>
        </w:rPr>
        <w:t xml:space="preserve">). Priority is expressed as </w:t>
      </w:r>
      <w:r>
        <w:rPr>
          <w:b/>
          <w:bCs/>
          <w:sz w:val="21"/>
          <w:szCs w:val="21"/>
        </w:rPr>
        <w:t xml:space="preserve">Must</w:t>
      </w:r>
      <w:r>
        <w:rPr>
          <w:sz w:val="21"/>
          <w:szCs w:val="21"/>
        </w:rPr>
        <w:t xml:space="preserve"> (mandatory), </w:t>
      </w:r>
      <w:r>
        <w:rPr>
          <w:b/>
          <w:bCs/>
          <w:sz w:val="21"/>
          <w:szCs w:val="21"/>
        </w:rPr>
        <w:t xml:space="preserve">Should</w:t>
      </w:r>
      <w:r>
        <w:rPr>
          <w:sz w:val="21"/>
          <w:szCs w:val="21"/>
        </w:rPr>
        <w:t xml:space="preserve"> (important) or </w:t>
      </w:r>
      <w:r>
        <w:rPr>
          <w:b/>
          <w:bCs/>
          <w:sz w:val="21"/>
          <w:szCs w:val="21"/>
        </w:rPr>
        <w:t xml:space="preserve">Could</w:t>
      </w:r>
      <w:r>
        <w:rPr>
          <w:sz w:val="21"/>
          <w:szCs w:val="21"/>
        </w:rPr>
        <w:t xml:space="preserve"> (desirable). Process flows describe the expected sequence of steps and state transitions.</w:t>
      </w:r>
    </w:p>
    <w:p>
      <w:r>
        <w:br w:type="page"/>
      </w:r>
    </w:p>
    <w:p>
      <w:pPr>
        <w:pStyle w:val="Heading1"/>
        <w:spacing w:before="360" w:after="140"/>
      </w:pPr>
      <w:r>
        <w:rPr>
          <w:b/>
          <w:bCs/>
          <w:color w:val="1B5E20"/>
          <w:sz w:val="30"/>
          <w:szCs w:val="30"/>
        </w:rPr>
        <w:t xml:space="preserve">2. System Overview</w:t>
      </w:r>
    </w:p>
    <w:p>
      <w:pPr>
        <w:pStyle w:val="Heading2"/>
        <w:spacing w:before="240" w:after="100"/>
      </w:pPr>
      <w:r>
        <w:rPr>
          <w:b/>
          <w:bCs/>
          <w:color w:val="2E7D32"/>
          <w:sz w:val="26"/>
          <w:szCs w:val="26"/>
        </w:rPr>
        <w:t xml:space="preserve">2.1 Solution Summary</w:t>
      </w:r>
    </w:p>
    <w:p>
      <w:pPr>
        <w:spacing w:after="120" w:line="276"/>
      </w:pPr>
      <w:r>
        <w:rPr>
          <w:sz w:val="21"/>
          <w:szCs w:val="21"/>
        </w:rPr>
        <w:t xml:space="preserve">ArborMind CRM is a single-page web application backed by a REST API and a relational (PostgreSQL) database. It is organised into functional modules that share a common data model, security layer and navigation shell. Records are interlinked — for example, a Lead converts into a Contact, Account and Opportunity; an Opportunity produces Quotes; an accepted Quote becomes an Order; and Activities, Notes and Approvals attach to many record types.</w:t>
      </w:r>
    </w:p>
    <w:p>
      <w:pPr>
        <w:pStyle w:val="Heading2"/>
        <w:spacing w:before="240" w:after="100"/>
      </w:pPr>
      <w:r>
        <w:rPr>
          <w:b/>
          <w:bCs/>
          <w:color w:val="2E7D32"/>
          <w:sz w:val="26"/>
          <w:szCs w:val="26"/>
        </w:rPr>
        <w:t xml:space="preserve">2.2 High-Level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Presentation</w:t>
            </w:r>
          </w:p>
        </w:tc>
        <w:tc>
          <w:tcPr>
            <w:tcW w:type="pct" w:w="6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Responsive web client providing list views, detail pages, dialogs, dashboards and charts.</w:t>
            </w:r>
          </w:p>
        </w:tc>
      </w:tr>
      <w:tr>
        <w:tc>
          <w:tcPr>
            <w:tcW w:type="pct" w:w="3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Application / API</w:t>
            </w:r>
          </w:p>
        </w:tc>
        <w:tc>
          <w:tcPr>
            <w:tcW w:type="pct" w:w="6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REST services exposing CRUD and business operations per module, enforcing validation, permissions and workflow rules.</w:t>
            </w:r>
          </w:p>
        </w:tc>
      </w:tr>
      <w:tr>
        <w:tc>
          <w:tcPr>
            <w:tcW w:type="pct" w:w="3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Data</w:t>
            </w:r>
          </w:p>
        </w:tc>
        <w:tc>
          <w:tcPr>
            <w:tcW w:type="pct" w:w="6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Relational database holding all CRM entities, history/audit tables, approval configuration and email records.</w:t>
            </w:r>
          </w:p>
        </w:tc>
      </w:tr>
      <w:tr>
        <w:tc>
          <w:tcPr>
            <w:tcW w:type="pct" w:w="3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Integrations</w:t>
            </w:r>
          </w:p>
        </w:tc>
        <w:tc>
          <w:tcPr>
            <w:tcW w:type="pct" w:w="6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(IMAP/SMTP) for the support inbox and quote delivery; AI provider for the assistant and summaries; Google Sign-in for application access.</w:t>
            </w:r>
          </w:p>
        </w:tc>
      </w:tr>
    </w:tbl>
    <w:p>
      <w:pPr>
        <w:pStyle w:val="Heading2"/>
        <w:spacing w:before="240" w:after="100"/>
      </w:pPr>
      <w:r>
        <w:rPr>
          <w:b/>
          <w:bCs/>
          <w:color w:val="2E7D32"/>
          <w:sz w:val="26"/>
          <w:szCs w:val="26"/>
        </w:rPr>
        <w:t xml:space="preserve">2.3 Module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w:t>
            </w:r>
          </w:p>
        </w:tc>
        <w:tc>
          <w:tcPr>
            <w:tcW w:type="pct" w:w="34%"/>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Module</w:t>
            </w:r>
          </w:p>
        </w:tc>
        <w:tc>
          <w:tcPr>
            <w:tcW w:type="pct" w:w="5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Primary Purpose</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Authentication &amp; Access Control</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Identity, sessions, screen- and record-level permissions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2</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Dashboard</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At-a-glance KPIs and business health</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3</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Capture and qualification of prospects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4</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Accounts &amp; Contacts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Companies and people master data</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5</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Opportunities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pipeline and deal management</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6</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Products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Catalogue of goods and services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7</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Versioned price offers, PDF, send, revise, clone</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8</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Orders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Confirmed purchase agreements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9</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Customer support tickets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10</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Campaigns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Marketing initiatives and performance</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11</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Activities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Calls, meetings, tasks and notes log</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12</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&amp; Support Inbox</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Inbound/outbound email handling</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13</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Approvals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Multi-level approval workflows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14</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Reports &amp; Analytics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Cross-module insights and charts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15</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 Assistant</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Natural-language queries, actions and summaries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16</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Global Search</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Unified search across entities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17</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Notes &amp; Attachments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Contextual comments on records</w:t>
            </w:r>
          </w:p>
        </w:tc>
      </w:tr>
      <w:tr>
        <w:tc>
          <w:tcPr>
            <w:tcW w:type="pct" w:w="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18</w:t>
            </w:r>
          </w:p>
        </w:tc>
        <w:tc>
          <w:tcPr>
            <w:tcW w:type="pct" w:w="3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Data Import &amp; Enquiries</w:t>
            </w:r>
          </w:p>
        </w:tc>
        <w:tc>
          <w:tcPr>
            <w:tcW w:type="pct" w:w="5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Bulk import and inbound web enquiries</w:t>
            </w:r>
          </w:p>
        </w:tc>
      </w:tr>
      <w:tr>
        <w:tc>
          <w:tcPr>
            <w:tcW w:type="pct" w:w="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19</w:t>
            </w:r>
          </w:p>
        </w:tc>
        <w:tc>
          <w:tcPr>
            <w:tcW w:type="pct" w:w="3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&amp; Settings</w:t>
            </w:r>
          </w:p>
        </w:tc>
        <w:tc>
          <w:tcPr>
            <w:tcW w:type="pct" w:w="5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Team, roles, impersonation, mail settings</w:t>
            </w:r>
          </w:p>
        </w:tc>
      </w:tr>
    </w:tbl>
    <w:p>
      <w:r>
        <w:br w:type="page"/>
      </w:r>
    </w:p>
    <w:p>
      <w:pPr>
        <w:pStyle w:val="Heading1"/>
        <w:spacing w:before="360" w:after="140"/>
      </w:pPr>
      <w:r>
        <w:rPr>
          <w:b/>
          <w:bCs/>
          <w:color w:val="1B5E20"/>
          <w:sz w:val="30"/>
          <w:szCs w:val="30"/>
        </w:rPr>
        <w:t xml:space="preserve">3. User Roles &amp; Access Model</w:t>
      </w:r>
    </w:p>
    <w:p>
      <w:pPr>
        <w:spacing w:after="120" w:line="276"/>
      </w:pPr>
      <w:r>
        <w:rPr>
          <w:sz w:val="21"/>
          <w:szCs w:val="21"/>
        </w:rPr>
        <w:t xml:space="preserve">Access is governed by a two-tier security model combined with a role hierarchy. The Administrator role always has full access. All permission changes are recorded in an audit trail.</w:t>
      </w:r>
    </w:p>
    <w:p>
      <w:pPr>
        <w:pStyle w:val="Heading2"/>
        <w:spacing w:before="240" w:after="100"/>
      </w:pPr>
      <w:r>
        <w:rPr>
          <w:b/>
          <w:bCs/>
          <w:color w:val="2E7D32"/>
          <w:sz w:val="26"/>
          <w:szCs w:val="26"/>
        </w:rPr>
        <w:t xml:space="preserve">3.1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Role</w:t>
            </w:r>
          </w:p>
        </w:tc>
        <w:tc>
          <w:tcPr>
            <w:tcW w:type="pct" w:w="74%"/>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Description</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Full system access, configuration, user and permission management, impersonation.</w:t>
            </w:r>
          </w:p>
        </w:tc>
      </w:tr>
      <w:tr>
        <w:tc>
          <w:tcPr>
            <w:tcW w:type="pct" w:w="2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MD / VP</w:t>
            </w:r>
          </w:p>
        </w:tc>
        <w:tc>
          <w:tcPr>
            <w:tcW w:type="pct" w:w="7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Executive oversight; senior approval authority.</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Director</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Pipeline oversight and high-value/deep-discount approvals.</w:t>
            </w:r>
          </w:p>
        </w:tc>
      </w:tr>
      <w:tr>
        <w:tc>
          <w:tcPr>
            <w:tcW w:type="pct" w:w="2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Sales Manager</w:t>
            </w:r>
          </w:p>
        </w:tc>
        <w:tc>
          <w:tcPr>
            <w:tcW w:type="pct" w:w="74%"/>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Team management and first-level approvals.</w:t>
            </w:r>
          </w:p>
        </w:tc>
      </w:tr>
      <w:tr>
        <w:tc>
          <w:tcPr>
            <w:tcW w:type="pct" w:w="2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Sales Rep</w:t>
            </w:r>
          </w:p>
        </w:tc>
        <w:tc>
          <w:tcPr>
            <w:tcW w:type="pct" w:w="74%"/>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Day-to-day ownership of leads, opportunities, quotes and activities.</w:t>
            </w:r>
          </w:p>
        </w:tc>
      </w:tr>
    </w:tbl>
    <w:p>
      <w:pPr>
        <w:pStyle w:val="Heading2"/>
        <w:spacing w:before="240" w:after="100"/>
      </w:pPr>
      <w:r>
        <w:rPr>
          <w:b/>
          <w:bCs/>
          <w:color w:val="2E7D32"/>
          <w:sz w:val="26"/>
          <w:szCs w:val="26"/>
        </w:rPr>
        <w:t xml:space="preserve">3.2 Permission Tiers</w:t>
      </w:r>
    </w:p>
    <w:p>
      <w:pPr>
        <w:pStyle w:val="ListParagraph"/>
        <w:numPr>
          <w:ilvl w:val="0"/>
          <w:numId w:val="2"/>
        </w:numPr>
        <w:spacing w:after="40" w:line="264"/>
      </w:pPr>
      <w:r>
        <w:rPr>
          <w:b/>
          <w:bCs/>
          <w:sz w:val="21"/>
          <w:szCs w:val="21"/>
        </w:rPr>
        <w:t xml:space="preserve">Screen-level access: </w:t>
      </w:r>
      <w:r>
        <w:rPr>
          <w:sz w:val="21"/>
          <w:szCs w:val="21"/>
        </w:rPr>
        <w:t xml:space="preserve">per role and page — None, View, Read-only or Edit — controlling what appears in navigation and what can be opened or changed.</w:t>
      </w:r>
    </w:p>
    <w:p>
      <w:pPr>
        <w:pStyle w:val="ListParagraph"/>
        <w:numPr>
          <w:ilvl w:val="0"/>
          <w:numId w:val="2"/>
        </w:numPr>
        <w:spacing w:after="40" w:line="264"/>
      </w:pPr>
      <w:r>
        <w:rPr>
          <w:b/>
          <w:bCs/>
          <w:sz w:val="21"/>
          <w:szCs w:val="21"/>
        </w:rPr>
        <w:t xml:space="preserve">Record-level access: </w:t>
      </w:r>
      <w:r>
        <w:rPr>
          <w:sz w:val="21"/>
          <w:szCs w:val="21"/>
        </w:rPr>
        <w:t xml:space="preserve">per role and entity type — can View, Read-only, Edit, Create and Delete — controlling granular CRUD on each record type.</w:t>
      </w:r>
    </w:p>
    <w:p>
      <w:pPr>
        <w:pStyle w:val="Heading2"/>
        <w:spacing w:before="240" w:after="100"/>
      </w:pPr>
      <w:r>
        <w:rPr>
          <w:b/>
          <w:bCs/>
          <w:color w:val="2E7D32"/>
          <w:sz w:val="26"/>
          <w:szCs w:val="26"/>
        </w:rPr>
        <w:t xml:space="preserve">3.3 Access Control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authenticate users before granting access to any CRM screen.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restrict navigation and actions according to each role's screen-level permission matrix.</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enforce record-level CRUD permissions per role and entity type.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Administrator role shall always have unrestricted access regardless of matrix settings.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record an audit event (actor, timestamp, previous vs new value) for every permission change.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be able to impersonate ("Login as") another user to validate that user's view.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r>
        <w:br w:type="page"/>
      </w:r>
    </w:p>
    <w:p>
      <w:pPr>
        <w:pStyle w:val="Heading1"/>
        <w:spacing w:before="360" w:after="140"/>
      </w:pPr>
      <w:r>
        <w:rPr>
          <w:b/>
          <w:bCs/>
          <w:color w:val="1B5E20"/>
          <w:sz w:val="30"/>
          <w:szCs w:val="30"/>
        </w:rPr>
        <w:t xml:space="preserve">4. Module Requirements</w:t>
      </w:r>
    </w:p>
    <w:p>
      <w:pPr>
        <w:pStyle w:val="Heading2"/>
        <w:spacing w:before="240" w:after="100"/>
      </w:pPr>
      <w:r>
        <w:rPr>
          <w:b/>
          <w:bCs/>
          <w:color w:val="2E7D32"/>
          <w:sz w:val="26"/>
          <w:szCs w:val="26"/>
        </w:rPr>
        <w:t xml:space="preserve">4.1 Authentication &amp; Login</w:t>
      </w:r>
    </w:p>
    <w:p>
      <w:pPr>
        <w:spacing w:after="120" w:line="276"/>
      </w:pPr>
      <w:r>
        <w:rPr>
          <w:sz w:val="21"/>
          <w:szCs w:val="21"/>
        </w:rPr>
        <w:t xml:space="preserve">Provides secure sign-in, session persistence and sign-out. Supports email/password and Google Sign-in for whitelisted users.</w:t>
      </w:r>
    </w:p>
    <w:p>
      <w:pPr>
        <w:pStyle w:val="Heading3"/>
        <w:spacing w:before="180" w:after="80"/>
      </w:pPr>
      <w:r>
        <w:rPr>
          <w:b/>
          <w:bCs/>
          <w:color w:val="33414F"/>
          <w:sz w:val="23"/>
          <w:szCs w:val="23"/>
        </w:rPr>
        <w:t xml:space="preserve">Screens</w:t>
      </w:r>
    </w:p>
    <w:p>
      <w:pPr>
        <w:pStyle w:val="ListParagraph"/>
        <w:numPr>
          <w:ilvl w:val="0"/>
          <w:numId w:val="2"/>
        </w:numPr>
        <w:spacing w:after="40" w:line="264"/>
      </w:pPr>
      <w:r>
        <w:rPr>
          <w:sz w:val="21"/>
          <w:szCs w:val="21"/>
        </w:rPr>
        <w:t xml:space="preserve">Landing page; Login page.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sign in with email and password.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AUTH-02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be able to sign in with Google for whitelisted (allowed) accounts.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maintain an authenticated session and restore it on return until sign-out or expiry.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AUTH-04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reject access for users who are not on the allowed-users list.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be able to sign out, ending their session.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3"/>
        <w:spacing w:before="180" w:after="80"/>
      </w:pPr>
      <w:r>
        <w:rPr>
          <w:b/>
          <w:bCs/>
          <w:color w:val="33414F"/>
          <w:sz w:val="23"/>
          <w:szCs w:val="23"/>
        </w:rPr>
        <w:t xml:space="preserve">Login Process Flow</w:t>
      </w:r>
    </w:p>
    <w:p>
      <w:pPr>
        <w:pStyle w:val="ListParagraph"/>
        <w:numPr>
          <w:ilvl w:val="0"/>
          <w:numId w:val="3"/>
        </w:numPr>
        <w:spacing w:after="40" w:line="264"/>
      </w:pPr>
      <w:r>
        <w:rPr>
          <w:sz w:val="21"/>
          <w:szCs w:val="21"/>
        </w:rPr>
        <w:t xml:space="preserve">User opens the application and is presented with the login screen if unauthenticated.</w:t>
      </w:r>
    </w:p>
    <w:p>
      <w:pPr>
        <w:pStyle w:val="ListParagraph"/>
        <w:numPr>
          <w:ilvl w:val="0"/>
          <w:numId w:val="3"/>
        </w:numPr>
        <w:spacing w:after="40" w:line="264"/>
      </w:pPr>
      <w:r>
        <w:rPr>
          <w:sz w:val="21"/>
          <w:szCs w:val="21"/>
        </w:rPr>
        <w:t xml:space="preserve">User submits credentials (email/password) or chooses Google Sign-in.</w:t>
      </w:r>
    </w:p>
    <w:p>
      <w:pPr>
        <w:pStyle w:val="ListParagraph"/>
        <w:numPr>
          <w:ilvl w:val="0"/>
          <w:numId w:val="3"/>
        </w:numPr>
        <w:spacing w:after="40" w:line="264"/>
      </w:pPr>
      <w:r>
        <w:rPr>
          <w:sz w:val="21"/>
          <w:szCs w:val="21"/>
        </w:rPr>
        <w:t xml:space="preserve">System validates the credentials and checks the account against the allowed-users whitelist.</w:t>
      </w:r>
    </w:p>
    <w:p>
      <w:pPr>
        <w:pStyle w:val="ListParagraph"/>
        <w:numPr>
          <w:ilvl w:val="0"/>
          <w:numId w:val="3"/>
        </w:numPr>
        <w:spacing w:after="40" w:line="264"/>
      </w:pPr>
      <w:r>
        <w:rPr>
          <w:sz w:val="21"/>
          <w:szCs w:val="21"/>
        </w:rPr>
        <w:t xml:space="preserve">On success, a session is created and the user lands on the Dashboard with role-appropriate navigation.</w:t>
      </w:r>
    </w:p>
    <w:p>
      <w:pPr>
        <w:pStyle w:val="ListParagraph"/>
        <w:numPr>
          <w:ilvl w:val="0"/>
          <w:numId w:val="3"/>
        </w:numPr>
        <w:spacing w:after="40" w:line="264"/>
      </w:pPr>
      <w:r>
        <w:rPr>
          <w:sz w:val="21"/>
          <w:szCs w:val="21"/>
        </w:rPr>
        <w:t xml:space="preserve">On failure, an error is shown and access is denied.</w:t>
      </w:r>
    </w:p>
    <w:p>
      <w:r>
        <w:br w:type="page"/>
      </w:r>
    </w:p>
    <w:p>
      <w:pPr>
        <w:pStyle w:val="Heading2"/>
        <w:spacing w:before="240" w:after="100"/>
      </w:pPr>
      <w:r>
        <w:rPr>
          <w:b/>
          <w:bCs/>
          <w:color w:val="2E7D32"/>
          <w:sz w:val="26"/>
          <w:szCs w:val="26"/>
        </w:rPr>
        <w:t xml:space="preserve">4.2 Dashboard</w:t>
      </w:r>
    </w:p>
    <w:p>
      <w:pPr>
        <w:spacing w:after="120" w:line="276"/>
      </w:pPr>
      <w:r>
        <w:rPr>
          <w:sz w:val="21"/>
          <w:szCs w:val="21"/>
        </w:rPr>
        <w:t xml:space="preserve">A central landing page presenting high-level KPIs and visual summaries of pipeline, revenue and lead performance.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DASH-01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dashboard shall display key metrics: open pipeline value, won revenue and lead counts.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dashboard shall visualise pipeline by stage and revenue trends.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DASH-03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dashboard shall show lead source distribution.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DASH-04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Metrics shall reflect the data the signed-in user is permitted to see.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4.3 Leads Management</w:t>
      </w:r>
    </w:p>
    <w:p>
      <w:pPr>
        <w:spacing w:after="120" w:line="276"/>
      </w:pPr>
      <w:r>
        <w:rPr>
          <w:sz w:val="21"/>
          <w:szCs w:val="21"/>
        </w:rPr>
        <w:t xml:space="preserve">Captures inbound and prospected leads, supports qualification and scoring, and converts qualified leads into Contacts, Accounts and Opportunities.</w:t>
      </w:r>
    </w:p>
    <w:p>
      <w:pPr>
        <w:pStyle w:val="Heading3"/>
        <w:spacing w:before="180" w:after="80"/>
      </w:pPr>
      <w:r>
        <w:rPr>
          <w:b/>
          <w:bCs/>
          <w:color w:val="33414F"/>
          <w:sz w:val="23"/>
          <w:szCs w:val="23"/>
        </w:rPr>
        <w:t xml:space="preserve">Key Data Fields</w:t>
      </w:r>
    </w:p>
    <w:p>
      <w:pPr>
        <w:spacing w:after="120" w:line="276"/>
      </w:pPr>
      <w:r>
        <w:rPr>
          <w:sz w:val="21"/>
          <w:szCs w:val="21"/>
        </w:rPr>
        <w:t xml:space="preserve">First name, last name, company, email, phone, title, status, score, source, industry, annual revenue, owner.</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leads.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list leads with filtering (e.g. All, My, Recently Created) and search.</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calculate a lead score based on data completeness/quality (e.g. company, email, revenue).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progress a lead through its qualification lifecycle.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convert a qualified lead into a Contact and/or Account and/or Opportunity in a guided flow.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LEAD-06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preserve the originating lead context when conversion creates downstream records.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Lead lifecycle: </w:t>
      </w:r>
      <w:r>
        <w:rPr>
          <w:color w:val="1B5E20"/>
          <w:sz w:val="21"/>
          <w:szCs w:val="21"/>
        </w:rPr>
        <w:t xml:space="preserve">new → contacted → qualified → converted; alternative terminal states: unqualified / lost.</w:t>
      </w:r>
    </w:p>
    <w:p>
      <w:pPr>
        <w:pStyle w:val="Heading3"/>
        <w:spacing w:before="180" w:after="80"/>
      </w:pPr>
      <w:r>
        <w:rPr>
          <w:b/>
          <w:bCs/>
          <w:color w:val="33414F"/>
          <w:sz w:val="23"/>
          <w:szCs w:val="23"/>
        </w:rPr>
        <w:t xml:space="preserve">Lead Conversion Process Flow</w:t>
      </w:r>
    </w:p>
    <w:p>
      <w:pPr>
        <w:pStyle w:val="ListParagraph"/>
        <w:numPr>
          <w:ilvl w:val="0"/>
          <w:numId w:val="3"/>
        </w:numPr>
        <w:spacing w:after="40" w:line="264"/>
      </w:pPr>
      <w:r>
        <w:rPr>
          <w:sz w:val="21"/>
          <w:szCs w:val="21"/>
        </w:rPr>
        <w:t xml:space="preserve">User opens a qualified lead and selects Convert.</w:t>
      </w:r>
    </w:p>
    <w:p>
      <w:pPr>
        <w:pStyle w:val="ListParagraph"/>
        <w:numPr>
          <w:ilvl w:val="0"/>
          <w:numId w:val="3"/>
        </w:numPr>
        <w:spacing w:after="40" w:line="264"/>
      </w:pPr>
      <w:r>
        <w:rPr>
          <w:sz w:val="21"/>
          <w:szCs w:val="21"/>
        </w:rPr>
        <w:t xml:space="preserve">System proposes creating a Contact, an Account and/or an Opportunity from the lead data.</w:t>
      </w:r>
    </w:p>
    <w:p>
      <w:pPr>
        <w:pStyle w:val="ListParagraph"/>
        <w:numPr>
          <w:ilvl w:val="0"/>
          <w:numId w:val="3"/>
        </w:numPr>
        <w:spacing w:after="40" w:line="264"/>
      </w:pPr>
      <w:r>
        <w:rPr>
          <w:sz w:val="21"/>
          <w:szCs w:val="21"/>
        </w:rPr>
        <w:t xml:space="preserve">User confirms which records to create and adjusts mapped fields as needed.</w:t>
      </w:r>
    </w:p>
    <w:p>
      <w:pPr>
        <w:pStyle w:val="ListParagraph"/>
        <w:numPr>
          <w:ilvl w:val="0"/>
          <w:numId w:val="3"/>
        </w:numPr>
        <w:spacing w:after="40" w:line="264"/>
      </w:pPr>
      <w:r>
        <w:rPr>
          <w:sz w:val="21"/>
          <w:szCs w:val="21"/>
        </w:rPr>
        <w:t xml:space="preserve">System creates the selected records, links them, and marks the lead as converted.</w:t>
      </w:r>
    </w:p>
    <w:p>
      <w:pPr>
        <w:pStyle w:val="ListParagraph"/>
        <w:numPr>
          <w:ilvl w:val="0"/>
          <w:numId w:val="3"/>
        </w:numPr>
        <w:spacing w:after="40" w:line="264"/>
      </w:pPr>
      <w:r>
        <w:rPr>
          <w:sz w:val="21"/>
          <w:szCs w:val="21"/>
        </w:rPr>
        <w:t xml:space="preserve">User is taken to the newly created Opportunity (or chosen record) to continue the sales process.</w:t>
      </w:r>
    </w:p>
    <w:p>
      <w:r>
        <w:br w:type="page"/>
      </w:r>
    </w:p>
    <w:p>
      <w:pPr>
        <w:pStyle w:val="Heading2"/>
        <w:spacing w:before="240" w:after="100"/>
      </w:pPr>
      <w:r>
        <w:rPr>
          <w:b/>
          <w:bCs/>
          <w:color w:val="2E7D32"/>
          <w:sz w:val="26"/>
          <w:szCs w:val="26"/>
        </w:rPr>
        <w:t xml:space="preserve">4.4 Accounts &amp; Contacts</w:t>
      </w:r>
    </w:p>
    <w:p>
      <w:pPr>
        <w:spacing w:after="120" w:line="276"/>
      </w:pPr>
      <w:r>
        <w:rPr>
          <w:sz w:val="21"/>
          <w:szCs w:val="21"/>
        </w:rPr>
        <w:t xml:space="preserve">Maintains companies (Accounts) and the people associated with them (Contacts), including relationships and interaction history.</w:t>
      </w:r>
    </w:p>
    <w:p>
      <w:pPr>
        <w:pStyle w:val="Heading3"/>
        <w:spacing w:before="180" w:after="80"/>
      </w:pPr>
      <w:r>
        <w:rPr>
          <w:b/>
          <w:bCs/>
          <w:color w:val="33414F"/>
          <w:sz w:val="23"/>
          <w:szCs w:val="23"/>
        </w:rPr>
        <w:t xml:space="preserve">Key Data Fields</w:t>
      </w:r>
    </w:p>
    <w:p>
      <w:pPr>
        <w:pStyle w:val="ListParagraph"/>
        <w:numPr>
          <w:ilvl w:val="0"/>
          <w:numId w:val="2"/>
        </w:numPr>
        <w:spacing w:after="40" w:line="264"/>
      </w:pPr>
      <w:r>
        <w:rPr>
          <w:b/>
          <w:bCs/>
          <w:sz w:val="21"/>
          <w:szCs w:val="21"/>
        </w:rPr>
        <w:t xml:space="preserve">Account: </w:t>
      </w:r>
      <w:r>
        <w:rPr>
          <w:sz w:val="21"/>
          <w:szCs w:val="21"/>
        </w:rPr>
        <w:t xml:space="preserve">name, industry, website, annual revenue, owner.</w:t>
      </w:r>
    </w:p>
    <w:p>
      <w:pPr>
        <w:pStyle w:val="ListParagraph"/>
        <w:numPr>
          <w:ilvl w:val="0"/>
          <w:numId w:val="2"/>
        </w:numPr>
        <w:spacing w:after="40" w:line="264"/>
      </w:pPr>
      <w:r>
        <w:rPr>
          <w:b/>
          <w:bCs/>
          <w:sz w:val="21"/>
          <w:szCs w:val="21"/>
        </w:rPr>
        <w:t xml:space="preserve">Contact: </w:t>
      </w:r>
      <w:r>
        <w:rPr>
          <w:sz w:val="21"/>
          <w:szCs w:val="21"/>
        </w:rPr>
        <w:t xml:space="preserve">first/last name, email, phone, title, associated account, owner.</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accounts and contacts.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link multiple contacts to a single account.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Account and contact detail pages shall show related activities, notes, opportunities and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ACC-04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search and filter accounts and contacts in their list views.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4.5 Opportunities</w:t>
      </w:r>
    </w:p>
    <w:p>
      <w:pPr>
        <w:spacing w:after="120" w:line="276"/>
      </w:pPr>
      <w:r>
        <w:rPr>
          <w:sz w:val="21"/>
          <w:szCs w:val="21"/>
        </w:rPr>
        <w:t xml:space="preserve">Tracks sales deals through the pipeline with stages, probability, expected revenue, line items and stage history; high-value or deeply discounted deals trigger approvals.</w:t>
      </w:r>
    </w:p>
    <w:p>
      <w:pPr>
        <w:pStyle w:val="Heading3"/>
        <w:spacing w:before="180" w:after="80"/>
      </w:pPr>
      <w:r>
        <w:rPr>
          <w:b/>
          <w:bCs/>
          <w:color w:val="33414F"/>
          <w:sz w:val="23"/>
          <w:szCs w:val="23"/>
        </w:rPr>
        <w:t xml:space="preserve">Key Data Fields</w:t>
      </w:r>
    </w:p>
    <w:p>
      <w:pPr>
        <w:spacing w:after="120" w:line="276"/>
      </w:pPr>
      <w:r>
        <w:rPr>
          <w:sz w:val="21"/>
          <w:szCs w:val="21"/>
        </w:rPr>
        <w:t xml:space="preserve">Name, account/contact, amount, stage, probability, expected close date, owner; opportunity line items (product, quantity, price).</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opportunities.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change an opportunity's stage and the system shall track time spent in each stage.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capture amount, probability and expected revenue.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add product line items to an opportunity.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OPP-05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High-value deals or deep discounts shall trigger the approval workflow.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generate a quote from an opportunity.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Opportunity stages: </w:t>
      </w:r>
      <w:r>
        <w:rPr>
          <w:color w:val="1B5E20"/>
          <w:sz w:val="21"/>
          <w:szCs w:val="21"/>
        </w:rPr>
        <w:t xml:space="preserve">prospecting → qualification → proposal → negotiation → closed_won / closed_lost.</w:t>
      </w:r>
    </w:p>
    <w:p>
      <w:r>
        <w:br w:type="page"/>
      </w:r>
    </w:p>
    <w:p>
      <w:pPr>
        <w:pStyle w:val="Heading2"/>
        <w:spacing w:before="240" w:after="100"/>
      </w:pPr>
      <w:r>
        <w:rPr>
          <w:b/>
          <w:bCs/>
          <w:color w:val="2E7D32"/>
          <w:sz w:val="26"/>
          <w:szCs w:val="26"/>
        </w:rPr>
        <w:t xml:space="preserve">4.6 Products</w:t>
      </w:r>
    </w:p>
    <w:p>
      <w:pPr>
        <w:spacing w:after="120" w:line="276"/>
      </w:pPr>
      <w:r>
        <w:rPr>
          <w:sz w:val="21"/>
          <w:szCs w:val="21"/>
        </w:rPr>
        <w:t xml:space="preserve">A central catalogue of goods and services used in opportunity and quote line items.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products.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Each product shall hold a name, description, category and base price.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Products shall be selectable when adding line items to opportunities and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4.7 Quotes</w:t>
      </w:r>
    </w:p>
    <w:p>
      <w:pPr>
        <w:spacing w:after="120" w:line="276"/>
      </w:pPr>
      <w:r>
        <w:rPr>
          <w:sz w:val="21"/>
          <w:szCs w:val="21"/>
        </w:rPr>
        <w:t xml:space="preserve">Formal, versioned price offers built from line items. Supports revision (new versions), cloning, PDF generation, emailing to the customer, and conversion of accepted quotes into orders.</w:t>
      </w:r>
    </w:p>
    <w:p>
      <w:pPr>
        <w:pStyle w:val="Heading3"/>
        <w:spacing w:before="180" w:after="80"/>
      </w:pPr>
      <w:r>
        <w:rPr>
          <w:b/>
          <w:bCs/>
          <w:color w:val="33414F"/>
          <w:sz w:val="23"/>
          <w:szCs w:val="23"/>
        </w:rPr>
        <w:t xml:space="preserve">Key Data Fields</w:t>
      </w:r>
    </w:p>
    <w:p>
      <w:pPr>
        <w:spacing w:after="120" w:line="276"/>
      </w:pPr>
      <w:r>
        <w:rPr>
          <w:sz w:val="21"/>
          <w:szCs w:val="21"/>
        </w:rPr>
        <w:t xml:space="preserve">Quote number, version, status, related opportunity/account/contact, line items, discount, tax, subtotal, total, valid-until date, notes, created-by, latest-version flag.</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quotes.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auto-number quotes and maintain a version number per quote family.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revise a quote, creating a new draft version while preserving prior versions as read-only.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Revision shall always act on the selected quote without prompting the user to choose which quote to revise.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Only the latest version of a draft or sent quote shall be editable; superseded versions shall be read-only.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clone an existing quote into a new record (optionally for a different account).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QUOTE-07</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generate a professional PDF of a quote.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QUOTE-08</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send a quote (PDF) by email to the related contact.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QUOTE-09</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convert an accepted quote into an order.</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QUOTE-10</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Quotes meeting configured thresholds shall route through the approval workflow.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spacing w:after="120" w:line="276"/>
      </w:pPr>
      <w:r>
        <w:rPr>
          <w:b/>
          <w:bCs/>
          <w:sz w:val="21"/>
          <w:szCs w:val="21"/>
        </w:rPr>
        <w:t xml:space="preserve">Quote lifecycle: </w:t>
      </w:r>
      <w:r>
        <w:rPr>
          <w:color w:val="1B5E20"/>
          <w:sz w:val="21"/>
          <w:szCs w:val="21"/>
        </w:rPr>
        <w:t xml:space="preserve">draft → sent → accepted (→ Order) / rejected / expired.</w:t>
      </w:r>
    </w:p>
    <w:p>
      <w:pPr>
        <w:pStyle w:val="Heading3"/>
        <w:spacing w:before="180" w:after="80"/>
      </w:pPr>
      <w:r>
        <w:rPr>
          <w:b/>
          <w:bCs/>
          <w:color w:val="33414F"/>
          <w:sz w:val="23"/>
          <w:szCs w:val="23"/>
        </w:rPr>
        <w:t xml:space="preserve">Quote Revision Process Flow</w:t>
      </w:r>
    </w:p>
    <w:p>
      <w:pPr>
        <w:pStyle w:val="ListParagraph"/>
        <w:numPr>
          <w:ilvl w:val="0"/>
          <w:numId w:val="3"/>
        </w:numPr>
        <w:spacing w:after="40" w:line="264"/>
      </w:pPr>
      <w:r>
        <w:rPr>
          <w:sz w:val="21"/>
          <w:szCs w:val="21"/>
        </w:rPr>
        <w:t xml:space="preserve">User opens a quote (in draft or sent status) from its detail page or the list row action.</w:t>
      </w:r>
    </w:p>
    <w:p>
      <w:pPr>
        <w:pStyle w:val="ListParagraph"/>
        <w:numPr>
          <w:ilvl w:val="0"/>
          <w:numId w:val="3"/>
        </w:numPr>
        <w:spacing w:after="40" w:line="264"/>
      </w:pPr>
      <w:r>
        <w:rPr>
          <w:sz w:val="21"/>
          <w:szCs w:val="21"/>
        </w:rPr>
        <w:t xml:space="preserve">User selects Revise; the system immediately creates a new draft version copying the line items.</w:t>
      </w:r>
    </w:p>
    <w:p>
      <w:pPr>
        <w:pStyle w:val="ListParagraph"/>
        <w:numPr>
          <w:ilvl w:val="0"/>
          <w:numId w:val="3"/>
        </w:numPr>
        <w:spacing w:after="40" w:line="264"/>
      </w:pPr>
      <w:r>
        <w:rPr>
          <w:sz w:val="21"/>
          <w:szCs w:val="21"/>
        </w:rPr>
        <w:t xml:space="preserve">The previous version is automatically marked read-only and retained for history.</w:t>
      </w:r>
    </w:p>
    <w:p>
      <w:pPr>
        <w:pStyle w:val="ListParagraph"/>
        <w:numPr>
          <w:ilvl w:val="0"/>
          <w:numId w:val="3"/>
        </w:numPr>
        <w:spacing w:after="40" w:line="264"/>
      </w:pPr>
      <w:r>
        <w:rPr>
          <w:sz w:val="21"/>
          <w:szCs w:val="21"/>
        </w:rPr>
        <w:t xml:space="preserve">User edits the new draft version and re-sends it as needed.</w:t>
      </w:r>
    </w:p>
    <w:p>
      <w:pPr>
        <w:pStyle w:val="Heading3"/>
        <w:spacing w:before="180" w:after="80"/>
      </w:pPr>
      <w:r>
        <w:rPr>
          <w:b/>
          <w:bCs/>
          <w:color w:val="33414F"/>
          <w:sz w:val="23"/>
          <w:szCs w:val="23"/>
        </w:rPr>
        <w:t xml:space="preserve">Quote-to-Order Process Flow</w:t>
      </w:r>
    </w:p>
    <w:p>
      <w:pPr>
        <w:pStyle w:val="ListParagraph"/>
        <w:numPr>
          <w:ilvl w:val="0"/>
          <w:numId w:val="3"/>
        </w:numPr>
        <w:spacing w:after="40" w:line="264"/>
      </w:pPr>
      <w:r>
        <w:rPr>
          <w:sz w:val="21"/>
          <w:szCs w:val="21"/>
        </w:rPr>
        <w:t xml:space="preserve">Customer accepts a sent quote; user sets the quote status to accepted.</w:t>
      </w:r>
    </w:p>
    <w:p>
      <w:pPr>
        <w:pStyle w:val="ListParagraph"/>
        <w:numPr>
          <w:ilvl w:val="0"/>
          <w:numId w:val="3"/>
        </w:numPr>
        <w:spacing w:after="40" w:line="264"/>
      </w:pPr>
      <w:r>
        <w:rPr>
          <w:sz w:val="21"/>
          <w:szCs w:val="21"/>
        </w:rPr>
        <w:t xml:space="preserve">User selects Convert to Order.</w:t>
      </w:r>
    </w:p>
    <w:p>
      <w:pPr>
        <w:pStyle w:val="ListParagraph"/>
        <w:numPr>
          <w:ilvl w:val="0"/>
          <w:numId w:val="3"/>
        </w:numPr>
        <w:spacing w:after="40" w:line="264"/>
      </w:pPr>
      <w:r>
        <w:rPr>
          <w:sz w:val="21"/>
          <w:szCs w:val="21"/>
        </w:rPr>
        <w:t xml:space="preserve">System creates an order from the accepted quote's details and line items.</w:t>
      </w:r>
    </w:p>
    <w:p>
      <w:pPr>
        <w:pStyle w:val="ListParagraph"/>
        <w:numPr>
          <w:ilvl w:val="0"/>
          <w:numId w:val="3"/>
        </w:numPr>
        <w:spacing w:after="40" w:line="264"/>
      </w:pPr>
      <w:r>
        <w:rPr>
          <w:sz w:val="21"/>
          <w:szCs w:val="21"/>
        </w:rPr>
        <w:t xml:space="preserve">The order proceeds through fulfilment tracking.</w:t>
      </w:r>
    </w:p>
    <w:p>
      <w:r>
        <w:br w:type="page"/>
      </w:r>
    </w:p>
    <w:p>
      <w:pPr>
        <w:pStyle w:val="Heading2"/>
        <w:spacing w:before="240" w:after="100"/>
      </w:pPr>
      <w:r>
        <w:rPr>
          <w:b/>
          <w:bCs/>
          <w:color w:val="2E7D32"/>
          <w:sz w:val="26"/>
          <w:szCs w:val="26"/>
        </w:rPr>
        <w:t xml:space="preserve">4.8 Orders</w:t>
      </w:r>
    </w:p>
    <w:p>
      <w:pPr>
        <w:spacing w:after="120" w:line="276"/>
      </w:pPr>
      <w:r>
        <w:rPr>
          <w:sz w:val="21"/>
          <w:szCs w:val="21"/>
        </w:rPr>
        <w:t xml:space="preserve">Represents confirmed purchase agreements created from accepted quotes, with their own status tracking.</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ORD-01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create an order from an accepted quote, carrying over line items and totals.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view and manage orders in a list and detail view.</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ORD-03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update order status to reflect fulfilment progress.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2"/>
        <w:spacing w:before="240" w:after="100"/>
      </w:pPr>
      <w:r>
        <w:rPr>
          <w:b/>
          <w:bCs/>
          <w:color w:val="2E7D32"/>
          <w:sz w:val="26"/>
          <w:szCs w:val="26"/>
        </w:rPr>
        <w:t xml:space="preserve">4.9 Cases (Customer Support)</w:t>
      </w:r>
    </w:p>
    <w:p>
      <w:pPr>
        <w:spacing w:after="120" w:line="276"/>
      </w:pPr>
      <w:r>
        <w:rPr>
          <w:sz w:val="21"/>
          <w:szCs w:val="21"/>
        </w:rPr>
        <w:t xml:space="preserve">Manages customer support tickets and service requests with priority, type, assignment and resolution tracking.</w:t>
      </w:r>
    </w:p>
    <w:p>
      <w:pPr>
        <w:pStyle w:val="Heading3"/>
        <w:spacing w:before="180" w:after="80"/>
      </w:pPr>
      <w:r>
        <w:rPr>
          <w:b/>
          <w:bCs/>
          <w:color w:val="33414F"/>
          <w:sz w:val="23"/>
          <w:szCs w:val="23"/>
        </w:rPr>
        <w:t xml:space="preserve">Key Data Fields</w:t>
      </w:r>
    </w:p>
    <w:p>
      <w:pPr>
        <w:spacing w:after="120" w:line="276"/>
      </w:pPr>
      <w:r>
        <w:rPr>
          <w:sz w:val="21"/>
          <w:szCs w:val="21"/>
        </w:rPr>
        <w:t xml:space="preserve">Case number, subject, description, status, priority, type, related contact and account, assigned-to, resolution, resolved-at.</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and delete cases, with auto-generated case numbers.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Cases shall capture priority (low/medium/high/critical) and type (question/bug/feature request/other).</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Cases shall be assignable to a user and linkable to a contact and account.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CASE-04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list shall support filtering (All, My Cases, Recently Created).</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Resolution details and resolved timestamp shall be captured when a case is resolved.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Case lifecycle: </w:t>
      </w:r>
      <w:r>
        <w:rPr>
          <w:color w:val="1B5E20"/>
          <w:sz w:val="21"/>
          <w:szCs w:val="21"/>
        </w:rPr>
        <w:t xml:space="preserve">open → in_progress → resolved → closed.</w:t>
      </w:r>
    </w:p>
    <w:p>
      <w:pPr>
        <w:pStyle w:val="Heading2"/>
        <w:spacing w:before="240" w:after="100"/>
      </w:pPr>
      <w:r>
        <w:rPr>
          <w:b/>
          <w:bCs/>
          <w:color w:val="2E7D32"/>
          <w:sz w:val="26"/>
          <w:szCs w:val="26"/>
        </w:rPr>
        <w:t xml:space="preserve">4.10 Campaigns (Marketing)</w:t>
      </w:r>
    </w:p>
    <w:p>
      <w:pPr>
        <w:spacing w:after="120" w:line="276"/>
      </w:pPr>
      <w:r>
        <w:rPr>
          <w:sz w:val="21"/>
          <w:szCs w:val="21"/>
        </w:rPr>
        <w:t xml:space="preserve">Plans and tracks marketing initiatives across channels, with budget, audience, creatives, team and performance metrics.</w:t>
      </w:r>
    </w:p>
    <w:p>
      <w:pPr>
        <w:pStyle w:val="Heading3"/>
        <w:spacing w:before="180" w:after="80"/>
      </w:pPr>
      <w:r>
        <w:rPr>
          <w:b/>
          <w:bCs/>
          <w:color w:val="33414F"/>
          <w:sz w:val="23"/>
          <w:szCs w:val="23"/>
        </w:rPr>
        <w:t xml:space="preserve">Key Data Fields</w:t>
      </w:r>
    </w:p>
    <w:p>
      <w:pPr>
        <w:spacing w:after="120" w:line="276"/>
      </w:pPr>
      <w:r>
        <w:rPr>
          <w:sz w:val="21"/>
          <w:szCs w:val="21"/>
        </w:rPr>
        <w:t xml:space="preserve">Name, type, status, start/end dates, budget, actual cost, expected revenue, description, goals, target audience, channels, team members.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CAMP-01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create, view, edit, delete and duplicate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campaign detail shall present Overview, Performance, Audience, Creatives and Team views.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CAMP-03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launch, pause and complete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list shall present summary KPIs (total, active, expected revenue).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spacing w:after="120" w:line="276"/>
      </w:pPr>
      <w:r>
        <w:rPr>
          <w:b/>
          <w:bCs/>
          <w:sz w:val="21"/>
          <w:szCs w:val="21"/>
        </w:rPr>
        <w:t xml:space="preserve">Campaign lifecycle: </w:t>
      </w:r>
      <w:r>
        <w:rPr>
          <w:color w:val="1B5E20"/>
          <w:sz w:val="21"/>
          <w:szCs w:val="21"/>
        </w:rPr>
        <w:t xml:space="preserve">planning → active ↔ paused → completed / cancelled.</w:t>
      </w:r>
    </w:p>
    <w:p>
      <w:r>
        <w:br w:type="page"/>
      </w:r>
    </w:p>
    <w:p>
      <w:pPr>
        <w:pStyle w:val="Heading2"/>
        <w:spacing w:before="240" w:after="100"/>
      </w:pPr>
      <w:r>
        <w:rPr>
          <w:b/>
          <w:bCs/>
          <w:color w:val="2E7D32"/>
          <w:sz w:val="26"/>
          <w:szCs w:val="26"/>
        </w:rPr>
        <w:t xml:space="preserve">4.11 Activities</w:t>
      </w:r>
    </w:p>
    <w:p>
      <w:pPr>
        <w:spacing w:after="120" w:line="276"/>
      </w:pPr>
      <w:r>
        <w:rPr>
          <w:sz w:val="21"/>
          <w:szCs w:val="21"/>
        </w:rPr>
        <w:t xml:space="preserve">Logs interactions — calls, meetings, tasks, notes and emails — against CRM records, with due dates and completion status.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log activities (call, meeting, task, note, email) with subject, type, due date and status.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Activities shall be associated with leads, contacts, accounts, opportunities and other records.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Activities shall be viewable both in a global list and on each related record's detail page.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ACT-04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Users shall mark activities complete and track upcoming/overdue items.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2"/>
        <w:spacing w:before="240" w:after="100"/>
      </w:pPr>
      <w:r>
        <w:rPr>
          <w:b/>
          <w:bCs/>
          <w:color w:val="2E7D32"/>
          <w:sz w:val="26"/>
          <w:szCs w:val="26"/>
        </w:rPr>
        <w:t xml:space="preserve">4.12 Email &amp; Support Inbox</w:t>
      </w:r>
    </w:p>
    <w:p>
      <w:pPr>
        <w:spacing w:after="120" w:line="276"/>
      </w:pPr>
      <w:r>
        <w:rPr>
          <w:sz w:val="21"/>
          <w:szCs w:val="21"/>
        </w:rPr>
        <w:t xml:space="preserve">Provides outbound email (including quote delivery and templates) and a helpdesk-style shared inbox that syncs inbound email, distinguishes known customers from new contacts, and can auto-create records.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send outbound emails, including quote PDFs, with optional templates.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support inbox shall sync inbound email for the support mailbox (IMAP).</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inbox shall present a list/detail split view and allow assign, mark-as-replied and status updates.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identify known customers vs new contacts on incoming mail.</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MAIL-05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optionally auto-create a lead or related record from incoming content.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MAIL-06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track email delivery/engagement where available.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bl>
    <w:p>
      <w:pPr>
        <w:spacing w:after="120" w:line="276"/>
      </w:pPr>
      <w:r>
        <w:rPr>
          <w:b/>
          <w:bCs/>
          <w:sz w:val="21"/>
          <w:szCs w:val="21"/>
        </w:rPr>
        <w:t xml:space="preserve">Support email status: </w:t>
      </w:r>
      <w:r>
        <w:rPr>
          <w:color w:val="1B5E20"/>
          <w:sz w:val="21"/>
          <w:szCs w:val="21"/>
        </w:rPr>
        <w:t xml:space="preserve">new → assigned / replied / pending.</w:t>
      </w:r>
    </w:p>
    <w:p>
      <w:pPr>
        <w:pStyle w:val="Heading3"/>
        <w:spacing w:before="180" w:after="80"/>
      </w:pPr>
      <w:r>
        <w:rPr>
          <w:b/>
          <w:bCs/>
          <w:color w:val="33414F"/>
          <w:sz w:val="23"/>
          <w:szCs w:val="23"/>
        </w:rPr>
        <w:t xml:space="preserve">Inbound Support Process Flow</w:t>
      </w:r>
    </w:p>
    <w:p>
      <w:pPr>
        <w:pStyle w:val="ListParagraph"/>
        <w:numPr>
          <w:ilvl w:val="0"/>
          <w:numId w:val="3"/>
        </w:numPr>
        <w:spacing w:after="40" w:line="264"/>
      </w:pPr>
      <w:r>
        <w:rPr>
          <w:sz w:val="21"/>
          <w:szCs w:val="21"/>
        </w:rPr>
        <w:t xml:space="preserve">Inbound email arrives at the support mailbox and is synced into the inbox.</w:t>
      </w:r>
    </w:p>
    <w:p>
      <w:pPr>
        <w:pStyle w:val="ListParagraph"/>
        <w:numPr>
          <w:ilvl w:val="0"/>
          <w:numId w:val="3"/>
        </w:numPr>
        <w:spacing w:after="40" w:line="264"/>
      </w:pPr>
      <w:r>
        <w:rPr>
          <w:sz w:val="21"/>
          <w:szCs w:val="21"/>
        </w:rPr>
        <w:t xml:space="preserve">System matches the sender against existing contacts/accounts (known vs new).</w:t>
      </w:r>
    </w:p>
    <w:p>
      <w:pPr>
        <w:pStyle w:val="ListParagraph"/>
        <w:numPr>
          <w:ilvl w:val="0"/>
          <w:numId w:val="3"/>
        </w:numPr>
        <w:spacing w:after="40" w:line="264"/>
      </w:pPr>
      <w:r>
        <w:rPr>
          <w:sz w:val="21"/>
          <w:szCs w:val="21"/>
        </w:rPr>
        <w:t xml:space="preserve">Optionally, a lead or record is auto-created from the message.</w:t>
      </w:r>
    </w:p>
    <w:p>
      <w:pPr>
        <w:pStyle w:val="ListParagraph"/>
        <w:numPr>
          <w:ilvl w:val="0"/>
          <w:numId w:val="3"/>
        </w:numPr>
        <w:spacing w:after="40" w:line="264"/>
      </w:pPr>
      <w:r>
        <w:rPr>
          <w:sz w:val="21"/>
          <w:szCs w:val="21"/>
        </w:rPr>
        <w:t xml:space="preserve">An agent is assigned (or self-assigns) and the item status moves to assigned.</w:t>
      </w:r>
    </w:p>
    <w:p>
      <w:pPr>
        <w:pStyle w:val="ListParagraph"/>
        <w:numPr>
          <w:ilvl w:val="0"/>
          <w:numId w:val="3"/>
        </w:numPr>
        <w:spacing w:after="40" w:line="264"/>
      </w:pPr>
      <w:r>
        <w:rPr>
          <w:sz w:val="21"/>
          <w:szCs w:val="21"/>
        </w:rPr>
        <w:t xml:space="preserve">Agent replies; status moves to replied; follow-ups tracked until resolved.</w:t>
      </w:r>
    </w:p>
    <w:p>
      <w:r>
        <w:br w:type="page"/>
      </w:r>
    </w:p>
    <w:p>
      <w:pPr>
        <w:pStyle w:val="Heading2"/>
        <w:spacing w:before="240" w:after="100"/>
      </w:pPr>
      <w:r>
        <w:rPr>
          <w:b/>
          <w:bCs/>
          <w:color w:val="2E7D32"/>
          <w:sz w:val="26"/>
          <w:szCs w:val="26"/>
        </w:rPr>
        <w:t xml:space="preserve">4.13 Approvals Engine</w:t>
      </w:r>
    </w:p>
    <w:p>
      <w:pPr>
        <w:spacing w:after="120" w:line="276"/>
      </w:pPr>
      <w:r>
        <w:rPr>
          <w:sz w:val="21"/>
          <w:szCs w:val="21"/>
        </w:rPr>
        <w:t xml:space="preserve">A configurable, multi-level approval workflow for quotes, opportunities and orders, with criteria-based routing, an approver queue and a full audit trail.</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configure approval criteria (e.g. discount or value thresholds) and the roles required.</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route requests through multiple levels in sequence (e.g. Manager then Director).</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Approvers shall see a queue of requests awaiting their decision (My Approvals).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Approvers shall approve or reject with comments.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APR-05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maintain a complete audit trail of submissions, approvals and rejections.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APR-06</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originating record shall reflect its approval state and be gated accordingly.</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pPr>
        <w:pStyle w:val="Heading3"/>
        <w:spacing w:before="180" w:after="80"/>
      </w:pPr>
      <w:r>
        <w:rPr>
          <w:b/>
          <w:bCs/>
          <w:color w:val="33414F"/>
          <w:sz w:val="23"/>
          <w:szCs w:val="23"/>
        </w:rPr>
        <w:t xml:space="preserve">Approval Process Flow</w:t>
      </w:r>
    </w:p>
    <w:p>
      <w:pPr>
        <w:pStyle w:val="ListParagraph"/>
        <w:numPr>
          <w:ilvl w:val="0"/>
          <w:numId w:val="3"/>
        </w:numPr>
        <w:spacing w:after="40" w:line="264"/>
      </w:pPr>
      <w:r>
        <w:rPr>
          <w:sz w:val="21"/>
          <w:szCs w:val="21"/>
        </w:rPr>
        <w:t xml:space="preserve">A record (quote/opportunity/order) meets a configured criterion and is submitted for approval.</w:t>
      </w:r>
    </w:p>
    <w:p>
      <w:pPr>
        <w:pStyle w:val="ListParagraph"/>
        <w:numPr>
          <w:ilvl w:val="0"/>
          <w:numId w:val="3"/>
        </w:numPr>
        <w:spacing w:after="40" w:line="264"/>
      </w:pPr>
      <w:r>
        <w:rPr>
          <w:sz w:val="21"/>
          <w:szCs w:val="21"/>
        </w:rPr>
        <w:t xml:space="preserve">System determines the required approval levels and routes to the first approver.</w:t>
      </w:r>
    </w:p>
    <w:p>
      <w:pPr>
        <w:pStyle w:val="ListParagraph"/>
        <w:numPr>
          <w:ilvl w:val="0"/>
          <w:numId w:val="3"/>
        </w:numPr>
        <w:spacing w:after="40" w:line="264"/>
      </w:pPr>
      <w:r>
        <w:rPr>
          <w:sz w:val="21"/>
          <w:szCs w:val="21"/>
        </w:rPr>
        <w:t xml:space="preserve">Approver reviews and approves (advances to next level) or rejects (returns to submitter), with comments.</w:t>
      </w:r>
    </w:p>
    <w:p>
      <w:pPr>
        <w:pStyle w:val="ListParagraph"/>
        <w:numPr>
          <w:ilvl w:val="0"/>
          <w:numId w:val="3"/>
        </w:numPr>
        <w:spacing w:after="40" w:line="264"/>
      </w:pPr>
      <w:r>
        <w:rPr>
          <w:sz w:val="21"/>
          <w:szCs w:val="21"/>
        </w:rPr>
        <w:t xml:space="preserve">When all levels approve, the record is marked approved and may proceed; every step is recorded in the audit trail.</w:t>
      </w:r>
    </w:p>
    <w:p>
      <w:pPr>
        <w:pStyle w:val="Heading2"/>
        <w:spacing w:before="240" w:after="100"/>
      </w:pPr>
      <w:r>
        <w:rPr>
          <w:b/>
          <w:bCs/>
          <w:color w:val="2E7D32"/>
          <w:sz w:val="26"/>
          <w:szCs w:val="26"/>
        </w:rPr>
        <w:t xml:space="preserve">4.14 Reports &amp; Analytics</w:t>
      </w:r>
    </w:p>
    <w:p>
      <w:pPr>
        <w:spacing w:after="120" w:line="276"/>
      </w:pPr>
      <w:r>
        <w:rPr>
          <w:sz w:val="21"/>
          <w:szCs w:val="21"/>
        </w:rPr>
        <w:t xml:space="preserve">Aggregates data across modules into dashboards and charts, with a builder for ad-hoc reports.</w:t>
      </w:r>
    </w:p>
    <w:p>
      <w:pPr>
        <w:pStyle w:val="Heading3"/>
        <w:spacing w:before="180" w:after="80"/>
      </w:pPr>
      <w:r>
        <w:rPr>
          <w:b/>
          <w:bCs/>
          <w:color w:val="33414F"/>
          <w:sz w:val="23"/>
          <w:szCs w:val="23"/>
        </w:rPr>
        <w:t xml:space="preserve">Available Reports</w:t>
      </w:r>
    </w:p>
    <w:p>
      <w:pPr>
        <w:pStyle w:val="ListParagraph"/>
        <w:numPr>
          <w:ilvl w:val="0"/>
          <w:numId w:val="2"/>
        </w:numPr>
        <w:spacing w:after="40" w:line="264"/>
      </w:pPr>
      <w:r>
        <w:rPr>
          <w:sz w:val="21"/>
          <w:szCs w:val="21"/>
        </w:rPr>
        <w:t xml:space="preserve">Overview KPIs: pipeline value, monthly revenue, win rate, lead-to-contact conversion, open cases.</w:t>
      </w:r>
    </w:p>
    <w:p>
      <w:pPr>
        <w:pStyle w:val="ListParagraph"/>
        <w:numPr>
          <w:ilvl w:val="0"/>
          <w:numId w:val="2"/>
        </w:numPr>
        <w:spacing w:after="40" w:line="264"/>
      </w:pPr>
      <w:r>
        <w:rPr>
          <w:sz w:val="21"/>
          <w:szCs w:val="21"/>
        </w:rPr>
        <w:t xml:space="preserve">Pipeline value by stage (bar chart).</w:t>
      </w:r>
    </w:p>
    <w:p>
      <w:pPr>
        <w:pStyle w:val="ListParagraph"/>
        <w:numPr>
          <w:ilvl w:val="0"/>
          <w:numId w:val="2"/>
        </w:numPr>
        <w:spacing w:after="40" w:line="264"/>
      </w:pPr>
      <w:r>
        <w:rPr>
          <w:sz w:val="21"/>
          <w:szCs w:val="21"/>
        </w:rPr>
        <w:t xml:space="preserve">Revenue forecast: actual vs weighted forecast over a rolling horizon.</w:t>
      </w:r>
    </w:p>
    <w:p>
      <w:pPr>
        <w:pStyle w:val="ListParagraph"/>
        <w:numPr>
          <w:ilvl w:val="0"/>
          <w:numId w:val="2"/>
        </w:numPr>
        <w:spacing w:after="40" w:line="264"/>
      </w:pPr>
      <w:r>
        <w:rPr>
          <w:sz w:val="21"/>
          <w:szCs w:val="21"/>
        </w:rPr>
        <w:t xml:space="preserve">Lead sources distribution (pie chart).</w:t>
      </w:r>
    </w:p>
    <w:p>
      <w:pPr>
        <w:pStyle w:val="ListParagraph"/>
        <w:numPr>
          <w:ilvl w:val="0"/>
          <w:numId w:val="2"/>
        </w:numPr>
        <w:spacing w:after="40" w:line="264"/>
      </w:pPr>
      <w:r>
        <w:rPr>
          <w:sz w:val="21"/>
          <w:szCs w:val="21"/>
        </w:rPr>
        <w:t xml:space="preserve">Activities summary: completed vs planned by type.</w:t>
      </w:r>
    </w:p>
    <w:p>
      <w:pPr>
        <w:pStyle w:val="ListParagraph"/>
        <w:numPr>
          <w:ilvl w:val="0"/>
          <w:numId w:val="2"/>
        </w:numPr>
        <w:spacing w:after="40" w:line="264"/>
      </w:pPr>
      <w:r>
        <w:rPr>
          <w:sz w:val="21"/>
          <w:szCs w:val="21"/>
        </w:rPr>
        <w:t xml:space="preserve">Recent leads and upcoming activities lists.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present the reports above with appropriate visualisations.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Reports shall respect the user's data-access permissions.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build ad-hoc/custom reports.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bl>
    <w:p>
      <w:r>
        <w:br w:type="page"/>
      </w:r>
    </w:p>
    <w:p>
      <w:pPr>
        <w:pStyle w:val="Heading2"/>
        <w:spacing w:before="240" w:after="100"/>
      </w:pPr>
      <w:r>
        <w:rPr>
          <w:b/>
          <w:bCs/>
          <w:color w:val="2E7D32"/>
          <w:sz w:val="26"/>
          <w:szCs w:val="26"/>
        </w:rPr>
        <w:t xml:space="preserve">4.15 AI Assistant</w:t>
      </w:r>
    </w:p>
    <w:p>
      <w:pPr>
        <w:spacing w:after="120" w:line="276"/>
      </w:pPr>
      <w:r>
        <w:rPr>
          <w:sz w:val="21"/>
          <w:szCs w:val="21"/>
        </w:rPr>
        <w:t xml:space="preserve">An agentic assistant that answers natural-language questions about CRM data, performs actions on the user's behalf, and generates summaries and suggested email replies.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query CRM data in natural language (e.g. "show my top open opportunities").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AI-02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assistant shall perform actions via tools (e.g. create a lead, log an activity) on request.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The system shall generate summaries of a record's history or activity.</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AI-04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suggest email replies.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Could</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AI-05</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AI actions and results shall respect the user's permissions and operate only on permitted data.</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4.16 Global Search</w:t>
      </w:r>
    </w:p>
    <w:p>
      <w:pPr>
        <w:spacing w:after="120" w:line="276"/>
      </w:pPr>
      <w:r>
        <w:rPr>
          <w:sz w:val="21"/>
          <w:szCs w:val="21"/>
        </w:rPr>
        <w:t xml:space="preserve">Unified search across leads, opportunities, accounts, contacts and campaigns, filtered by the user's permissions.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SRCH-01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search across leads, opportunities, accounts, contacts and campaigns from a single input.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SRCH-02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Search shall trigger from a minimum query length (e.g. 2 characters).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SRCH-03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Results shall be filtered to the entities the user is permitted to view.</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4.17 Notes &amp; Attachments</w:t>
      </w:r>
    </w:p>
    <w:p>
      <w:pPr>
        <w:spacing w:after="120" w:line="276"/>
      </w:pPr>
      <w:r>
        <w:rPr>
          <w:sz w:val="21"/>
          <w:szCs w:val="21"/>
        </w:rPr>
        <w:t xml:space="preserve">Contextual notes with optional attachment links on most record types.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add notes (with optional attachment URLs) to accounts, opportunities, quotes, orders, contacts, leads and campaigns.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NOTE-02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Attachment URLs shall be validated as http/https links.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NOTE-03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edit/delete their own notes; administrators may manage all notes.</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NOTE-04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Each note shall record its author and creation time.</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r>
        <w:br w:type="page"/>
      </w:r>
    </w:p>
    <w:p>
      <w:pPr>
        <w:pStyle w:val="Heading2"/>
        <w:spacing w:before="240" w:after="100"/>
      </w:pPr>
      <w:r>
        <w:rPr>
          <w:b/>
          <w:bCs/>
          <w:color w:val="2E7D32"/>
          <w:sz w:val="26"/>
          <w:szCs w:val="26"/>
        </w:rPr>
        <w:t xml:space="preserve">4.18 Data Import &amp; Enquiries</w:t>
      </w:r>
    </w:p>
    <w:p>
      <w:pPr>
        <w:spacing w:after="120" w:line="276"/>
      </w:pPr>
      <w:r>
        <w:rPr>
          <w:sz w:val="21"/>
          <w:szCs w:val="21"/>
        </w:rPr>
        <w:t xml:space="preserve">Bulk import of records from CSV/JSON, and a public endpoint for inbound web enquiries.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IMP-01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Users shall import leads, contacts, accounts, opportunities and campaigns from CSV/JSON.</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IMP-02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importer shall normalise varying header formats and validate records before insert.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IMP-03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Records shall be inserted in batches with error reporting.</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ENQ-01</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The system shall accept inbound web enquiries (name, email, subject, message) via a public endpoint.</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pPr>
        <w:pStyle w:val="Heading2"/>
        <w:spacing w:before="240" w:after="100"/>
      </w:pPr>
      <w:r>
        <w:rPr>
          <w:b/>
          <w:bCs/>
          <w:color w:val="2E7D32"/>
          <w:sz w:val="26"/>
          <w:szCs w:val="26"/>
        </w:rPr>
        <w:t xml:space="preserve">4.19 Users &amp; Settings</w:t>
      </w:r>
    </w:p>
    <w:p>
      <w:pPr>
        <w:spacing w:after="120" w:line="276"/>
      </w:pPr>
      <w:r>
        <w:rPr>
          <w:sz w:val="21"/>
          <w:szCs w:val="21"/>
        </w:rPr>
        <w:t xml:space="preserve">Administration of application access, CRM team members, roles, teams, impersonation and global mail settings.</w:t>
      </w:r>
    </w:p>
    <w:p>
      <w:pPr>
        <w:pStyle w:val="Heading3"/>
        <w:spacing w:before="180" w:after="80"/>
      </w:pPr>
      <w:r>
        <w:rPr>
          <w:b/>
          <w:bCs/>
          <w:color w:val="33414F"/>
          <w:sz w:val="23"/>
          <w:szCs w:val="23"/>
        </w:rPr>
        <w:t xml:space="preserve">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ID</w:t>
            </w:r>
          </w:p>
        </w:tc>
        <w:tc>
          <w:tcPr>
            <w:tcW w:type="pct" w:w="76%"/>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c>
          <w:tcPr>
            <w:tcW w:type="pct" w:w="1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Priority</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USR-01</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grant and revoke application access (incl. Google Sign-in whitelist).</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USR-02</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manage CRM team members, roles and teams.</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r>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USR-03</w:t>
            </w:r>
          </w:p>
        </w:tc>
        <w:tc>
          <w:tcPr>
            <w:tcW w:type="pct" w:w="76%"/>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Administrators shall impersonate a user to validate that user's experience.</w:t>
            </w:r>
          </w:p>
        </w:tc>
        <w:tc>
          <w:tcPr>
            <w:tcW w:type="pct" w:w="1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Should</w:t>
            </w:r>
          </w:p>
        </w:tc>
      </w:tr>
      <w:tr>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USR-04</w:t>
            </w:r>
          </w:p>
        </w:tc>
        <w:tc>
          <w:tcPr>
            <w:tcW w:type="pct" w:w="76%"/>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Administrators shall configure global IMAP/SMTP mail settings powering the support inbox and outbound mail.</w:t>
            </w:r>
          </w:p>
        </w:tc>
        <w:tc>
          <w:tcPr>
            <w:tcW w:type="pct" w:w="1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Must</w:t>
            </w:r>
          </w:p>
        </w:tc>
      </w:tr>
    </w:tbl>
    <w:p>
      <w:r>
        <w:br w:type="page"/>
      </w:r>
    </w:p>
    <w:p>
      <w:pPr>
        <w:pStyle w:val="Heading1"/>
        <w:spacing w:before="360" w:after="140"/>
      </w:pPr>
      <w:r>
        <w:rPr>
          <w:b/>
          <w:bCs/>
          <w:color w:val="1B5E20"/>
          <w:sz w:val="30"/>
          <w:szCs w:val="30"/>
        </w:rPr>
        <w:t xml:space="preserve">5.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Category</w:t>
            </w:r>
          </w:p>
        </w:tc>
        <w:tc>
          <w:tcPr>
            <w:tcW w:type="pct" w:w="7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Requirement</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Security</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Authenticated access only; role-based screen and record permissions; audit trails for permission and approval changes; validated inputs.</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Usability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Consistent list/detail/dialog patterns, search and filtering across modules; responsive web UI.</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Performance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List views shall page/scroll efficiently; bulk import processed in batches.</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Reliability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Business state transitions (quote/opportunity/case/campaign) shall be enforced consistently and history preserved.</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Auditability</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Key changes (permissions, approvals, quote versions, notes authorship) shall be traceable to a user and time.</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Integrations</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Email (IMAP/SMTP), AI provider and Google Sign-in shall be configurable without code changes where feasible.</w:t>
            </w:r>
          </w:p>
        </w:tc>
      </w:tr>
    </w:tbl>
    <w:p>
      <w:r>
        <w:br w:type="page"/>
      </w:r>
    </w:p>
    <w:p>
      <w:pPr>
        <w:pStyle w:val="Heading1"/>
        <w:spacing w:before="360" w:after="140"/>
      </w:pPr>
      <w:r>
        <w:rPr>
          <w:b/>
          <w:bCs/>
          <w:color w:val="1B5E20"/>
          <w:sz w:val="30"/>
          <w:szCs w:val="30"/>
        </w:rPr>
        <w:t xml:space="preserve">6. Appendix — Status Lifecycles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Entity</w:t>
            </w:r>
          </w:p>
        </w:tc>
        <w:tc>
          <w:tcPr>
            <w:tcW w:type="pct" w:w="78%"/>
            <w:tcBorders>
              <w:top w:val="single" w:color="D8E0D8" w:sz="4"/>
              <w:left w:val="single" w:color="D8E0D8" w:sz="4"/>
              <w:bottom w:val="single" w:color="D8E0D8" w:sz="4"/>
              <w:right w:val="single" w:color="D8E0D8" w:sz="4"/>
            </w:tcBorders>
            <w:shd w:fill="2E7D32" w:color="auto" w:val="clear"/>
            <w:tcMar>
              <w:top w:type="dxa" w:w="60"/>
              <w:left w:type="dxa" w:w="90"/>
              <w:bottom w:type="dxa" w:w="60"/>
              <w:right w:type="dxa" w:w="90"/>
            </w:tcMar>
          </w:tcPr>
          <w:p>
            <w:pPr>
              <w:spacing w:after="20"/>
            </w:pPr>
            <w:r>
              <w:rPr>
                <w:b/>
                <w:bCs/>
                <w:color w:val="FFFFFF"/>
                <w:sz w:val="19"/>
                <w:szCs w:val="19"/>
              </w:rPr>
              <w:t xml:space="preserve">Lifecycle / States</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Lead</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new → contacted → qualified → converted; unqualified / lost</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Opportunity</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prospecting → qualification → proposal → negotiation → closed_won / closed_lost</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Quote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draft → sent → accepted / rejected / expired</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Order</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created → (fulfilment statuses)</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Case</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open → in_progress → resolved → closed</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Campaign</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planning → active ↔ paused → completed / cancelled</w:t>
            </w:r>
          </w:p>
        </w:tc>
      </w:tr>
      <w:tr>
        <w:tc>
          <w:tcPr>
            <w:tcW w:type="pct" w:w="22%"/>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Support email</w:t>
            </w:r>
          </w:p>
        </w:tc>
        <w:tc>
          <w:tcPr>
            <w:tcW w:type="pct" w:w="78%"/>
            <w:tcBorders>
              <w:top w:val="single" w:color="D8E0D8" w:sz="4"/>
              <w:left w:val="single" w:color="D8E0D8" w:sz="4"/>
              <w:bottom w:val="single" w:color="D8E0D8" w:sz="4"/>
              <w:right w:val="single" w:color="D8E0D8" w:sz="4"/>
            </w:tcBorders>
            <w:shd w:fill="FFFFFF" w:color="auto" w:val="clear"/>
            <w:tcMar>
              <w:top w:type="dxa" w:w="60"/>
              <w:left w:type="dxa" w:w="90"/>
              <w:bottom w:type="dxa" w:w="60"/>
              <w:right w:type="dxa" w:w="90"/>
            </w:tcMar>
          </w:tcPr>
          <w:p>
            <w:pPr>
              <w:spacing w:after="20"/>
            </w:pPr>
            <w:r>
              <w:rPr>
                <w:b w:val="false"/>
                <w:bCs w:val="false"/>
                <w:color w:val="1F2933"/>
                <w:sz w:val="19"/>
                <w:szCs w:val="19"/>
              </w:rPr>
              <w:t xml:space="preserve">new → assigned / replied / pending</w:t>
            </w:r>
          </w:p>
        </w:tc>
      </w:tr>
      <w:tr>
        <w:tc>
          <w:tcPr>
            <w:tcW w:type="pct" w:w="22%"/>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Approval request</w:t>
            </w:r>
          </w:p>
        </w:tc>
        <w:tc>
          <w:tcPr>
            <w:tcW w:type="pct" w:w="78%"/>
            <w:tcBorders>
              <w:top w:val="single" w:color="D8E0D8" w:sz="4"/>
              <w:left w:val="single" w:color="D8E0D8" w:sz="4"/>
              <w:bottom w:val="single" w:color="D8E0D8" w:sz="4"/>
              <w:right w:val="single" w:color="D8E0D8" w:sz="4"/>
            </w:tcBorders>
            <w:shd w:fill="F4F8F4" w:color="auto" w:val="clear"/>
            <w:tcMar>
              <w:top w:type="dxa" w:w="60"/>
              <w:left w:type="dxa" w:w="90"/>
              <w:bottom w:type="dxa" w:w="60"/>
              <w:right w:type="dxa" w:w="90"/>
            </w:tcMar>
          </w:tcPr>
          <w:p>
            <w:pPr>
              <w:spacing w:after="20"/>
            </w:pPr>
            <w:r>
              <w:rPr>
                <w:b w:val="false"/>
                <w:bCs w:val="false"/>
                <w:color w:val="1F2933"/>
                <w:sz w:val="19"/>
                <w:szCs w:val="19"/>
              </w:rPr>
              <w:t xml:space="preserve">submitted → approved (per level) → approved / rejected</w:t>
            </w:r>
          </w:p>
        </w:tc>
      </w:tr>
    </w:tbl>
    <w:p>
      <w:pPr>
        <w:spacing w:after="200"/>
      </w:pPr>
      <w:r>
        <w:rPr>
          <w:sz w:val="8"/>
          <w:szCs w:val="8"/>
        </w:rPr>
      </w:r>
    </w:p>
    <w:p>
      <w:pPr>
        <w:spacing w:after="120" w:line="276"/>
      </w:pPr>
      <w:r>
        <w:rPr>
          <w:i/>
          <w:iCs/>
          <w:color w:val="5F6B7A"/>
          <w:sz w:val="20"/>
          <w:szCs w:val="20"/>
        </w:rPr>
        <w:t xml:space="preserve">End of document.</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ArborMind CRM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D32"/>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1B5E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ArborMind CRM — Business Requirements Document</dc:title>
  <dc:creator>ArborMind CRM</dc:creator>
  <dc:description>Module-wise functional requirements and process flows</dc:description>
  <cp:lastModifiedBy>Un-named</cp:lastModifiedBy>
  <cp:revision>1</cp:revision>
  <dcterms:created xsi:type="dcterms:W3CDTF">2026-05-30T19:25:49.331Z</dcterms:created>
  <dcterms:modified xsi:type="dcterms:W3CDTF">2026-05-30T19:25:49.334Z</dcterms:modified>
</cp:coreProperties>
</file>

<file path=docProps/custom.xml><?xml version="1.0" encoding="utf-8"?>
<Properties xmlns="http://schemas.openxmlformats.org/officeDocument/2006/custom-properties" xmlns:vt="http://schemas.openxmlformats.org/officeDocument/2006/docPropsVTypes"/>
</file>