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4175" w14:textId="05449894" w:rsidR="00A9477F" w:rsidRDefault="00AF5C42" w:rsidP="00AF5C42">
      <w:pPr>
        <w:spacing w:before="360" w:after="120"/>
        <w:outlineLvl w:val="1"/>
        <w:rPr>
          <w:rFonts w:eastAsia="Times New Roman" w:cstheme="minorHAnsi"/>
          <w:b/>
          <w:bCs/>
          <w:color w:val="000000"/>
          <w:sz w:val="22"/>
          <w:szCs w:val="22"/>
          <w:lang w:val="en-US"/>
        </w:rPr>
      </w:pPr>
      <w:r w:rsidRPr="00AF5C42">
        <w:rPr>
          <w:rFonts w:eastAsia="Times New Roman" w:cstheme="minorHAnsi"/>
          <w:b/>
          <w:bCs/>
          <w:color w:val="000000"/>
          <w:sz w:val="22"/>
          <w:szCs w:val="22"/>
          <w:u w:val="single"/>
          <w:lang w:val="en-US"/>
        </w:rPr>
        <w:t>Mid-Module Assignment 2: Blog post</w:t>
      </w:r>
      <w:r w:rsidRPr="00AF5C42">
        <w:rPr>
          <w:rFonts w:eastAsia="Times New Roman" w:cstheme="minorHAnsi"/>
          <w:b/>
          <w:bCs/>
          <w:color w:val="000000"/>
          <w:sz w:val="22"/>
          <w:szCs w:val="22"/>
          <w:lang w:val="en-US"/>
        </w:rPr>
        <w:t xml:space="preserve"> </w:t>
      </w:r>
      <w:r w:rsidRPr="00AF5C42">
        <w:rPr>
          <w:rFonts w:eastAsia="Times New Roman" w:cstheme="minorHAnsi"/>
          <w:b/>
          <w:bCs/>
          <w:color w:val="000000"/>
          <w:sz w:val="22"/>
          <w:szCs w:val="22"/>
          <w:lang w:val="en-US"/>
        </w:rPr>
        <w:tab/>
      </w:r>
      <w:r w:rsidRPr="00AF5C42">
        <w:rPr>
          <w:rFonts w:eastAsia="Times New Roman" w:cstheme="minorHAnsi"/>
          <w:b/>
          <w:bCs/>
          <w:color w:val="000000"/>
          <w:sz w:val="22"/>
          <w:szCs w:val="22"/>
          <w:lang w:val="en-US"/>
        </w:rPr>
        <w:tab/>
      </w:r>
      <w:r w:rsidRPr="00AF5C42">
        <w:rPr>
          <w:rFonts w:eastAsia="Times New Roman" w:cstheme="minorHAnsi"/>
          <w:b/>
          <w:bCs/>
          <w:color w:val="000000"/>
          <w:sz w:val="22"/>
          <w:szCs w:val="22"/>
          <w:lang w:val="en-US"/>
        </w:rPr>
        <w:tab/>
      </w:r>
      <w:r w:rsidRPr="00AF5C42">
        <w:rPr>
          <w:rFonts w:eastAsia="Times New Roman" w:cstheme="minorHAnsi"/>
          <w:b/>
          <w:bCs/>
          <w:color w:val="000000"/>
          <w:sz w:val="22"/>
          <w:szCs w:val="22"/>
          <w:lang w:val="en-US"/>
        </w:rPr>
        <w:tab/>
      </w:r>
      <w:r w:rsidRPr="00AF5C42">
        <w:rPr>
          <w:rFonts w:eastAsia="Times New Roman" w:cstheme="minorHAnsi"/>
          <w:b/>
          <w:bCs/>
          <w:color w:val="000000"/>
          <w:sz w:val="22"/>
          <w:szCs w:val="22"/>
          <w:lang w:val="en-US"/>
        </w:rPr>
        <w:tab/>
      </w:r>
      <w:r w:rsidRPr="00AF5C42">
        <w:rPr>
          <w:rFonts w:eastAsia="Times New Roman" w:cstheme="minorHAnsi"/>
          <w:b/>
          <w:bCs/>
          <w:color w:val="000000"/>
          <w:sz w:val="22"/>
          <w:szCs w:val="22"/>
          <w:lang w:val="en-US"/>
        </w:rPr>
        <w:tab/>
      </w:r>
      <w:r w:rsidR="00A9477F">
        <w:rPr>
          <w:rFonts w:eastAsia="Times New Roman" w:cstheme="minorHAnsi"/>
          <w:b/>
          <w:bCs/>
          <w:color w:val="000000"/>
          <w:sz w:val="22"/>
          <w:szCs w:val="22"/>
          <w:lang w:val="en-US"/>
        </w:rPr>
        <w:tab/>
      </w:r>
      <w:r w:rsidRPr="00AF5C42">
        <w:rPr>
          <w:rFonts w:eastAsia="Times New Roman" w:cstheme="minorHAnsi"/>
          <w:b/>
          <w:bCs/>
          <w:color w:val="000000"/>
          <w:sz w:val="22"/>
          <w:szCs w:val="22"/>
          <w:lang w:val="en-US"/>
        </w:rPr>
        <w:t>August 2022</w:t>
      </w:r>
    </w:p>
    <w:p w14:paraId="5321E055" w14:textId="59BB042E" w:rsidR="00361F77" w:rsidRPr="00AF5C42" w:rsidRDefault="00361F77" w:rsidP="00AF5C42">
      <w:pPr>
        <w:spacing w:before="360" w:after="120"/>
        <w:outlineLvl w:val="1"/>
        <w:rPr>
          <w:rFonts w:eastAsia="Times New Roman" w:cstheme="minorHAnsi"/>
          <w:b/>
          <w:bCs/>
          <w:sz w:val="22"/>
          <w:szCs w:val="22"/>
          <w:lang w:val="en-US"/>
        </w:rPr>
      </w:pPr>
      <w:r>
        <w:rPr>
          <w:rFonts w:eastAsia="Times New Roman" w:cstheme="minorHAnsi"/>
          <w:b/>
          <w:bCs/>
          <w:color w:val="000000"/>
          <w:sz w:val="22"/>
          <w:szCs w:val="22"/>
          <w:lang w:val="en-US"/>
        </w:rPr>
        <w:t>Issues with Cyber Identity Theft in the Netherlands</w:t>
      </w:r>
    </w:p>
    <w:p w14:paraId="433B2E61" w14:textId="77777777" w:rsidR="00AF5C42" w:rsidRPr="00AF5C42" w:rsidRDefault="00AF5C42" w:rsidP="008A2CDF">
      <w:pPr>
        <w:rPr>
          <w:rFonts w:eastAsia="Times New Roman" w:cstheme="minorHAnsi"/>
          <w:color w:val="000000"/>
          <w:sz w:val="22"/>
          <w:szCs w:val="22"/>
          <w:lang w:val="en-US"/>
        </w:rPr>
      </w:pPr>
    </w:p>
    <w:p w14:paraId="2120EED9" w14:textId="631EDF91"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 xml:space="preserve">Cyber </w:t>
      </w:r>
      <w:r w:rsidRPr="00AF5C42">
        <w:rPr>
          <w:rFonts w:eastAsia="Times New Roman" w:cstheme="minorHAnsi"/>
          <w:color w:val="000000"/>
          <w:sz w:val="22"/>
          <w:szCs w:val="22"/>
          <w:lang w:val="en-US"/>
        </w:rPr>
        <w:t>Identity</w:t>
      </w:r>
      <w:r w:rsidRPr="008A2CDF">
        <w:rPr>
          <w:rFonts w:eastAsia="Times New Roman" w:cstheme="minorHAnsi"/>
          <w:color w:val="000000"/>
          <w:sz w:val="22"/>
          <w:szCs w:val="22"/>
          <w:lang w:val="en-US"/>
        </w:rPr>
        <w:t xml:space="preserve"> theft, also </w:t>
      </w:r>
      <w:r w:rsidRPr="00AF5C42">
        <w:rPr>
          <w:rFonts w:eastAsia="Times New Roman" w:cstheme="minorHAnsi"/>
          <w:color w:val="000000"/>
          <w:sz w:val="22"/>
          <w:szCs w:val="22"/>
          <w:lang w:val="en-US"/>
        </w:rPr>
        <w:t>known</w:t>
      </w:r>
      <w:r w:rsidRPr="008A2CDF">
        <w:rPr>
          <w:rFonts w:eastAsia="Times New Roman" w:cstheme="minorHAnsi"/>
          <w:color w:val="000000"/>
          <w:sz w:val="22"/>
          <w:szCs w:val="22"/>
          <w:lang w:val="en-US"/>
        </w:rPr>
        <w:t xml:space="preserve"> as Identity </w:t>
      </w:r>
      <w:r w:rsidRPr="00AF5C42">
        <w:rPr>
          <w:rFonts w:eastAsia="Times New Roman" w:cstheme="minorHAnsi"/>
          <w:color w:val="000000"/>
          <w:sz w:val="22"/>
          <w:szCs w:val="22"/>
          <w:lang w:val="en-US"/>
        </w:rPr>
        <w:t>fraud,</w:t>
      </w:r>
      <w:r w:rsidRPr="008A2CDF">
        <w:rPr>
          <w:rFonts w:eastAsia="Times New Roman" w:cstheme="minorHAnsi"/>
          <w:color w:val="000000"/>
          <w:sz w:val="22"/>
          <w:szCs w:val="22"/>
          <w:lang w:val="en-US"/>
        </w:rPr>
        <w:t xml:space="preserve"> is defined as “​​using someone's personal information for financial gain without </w:t>
      </w:r>
      <w:r w:rsidRPr="00AF5C42">
        <w:rPr>
          <w:rFonts w:eastAsia="Times New Roman" w:cstheme="minorHAnsi"/>
          <w:color w:val="000000"/>
          <w:sz w:val="22"/>
          <w:szCs w:val="22"/>
          <w:lang w:val="en-US"/>
        </w:rPr>
        <w:t>permission” (</w:t>
      </w:r>
      <w:r w:rsidRPr="008A2CDF">
        <w:rPr>
          <w:rFonts w:eastAsia="Times New Roman" w:cstheme="minorHAnsi"/>
          <w:color w:val="000000"/>
          <w:sz w:val="22"/>
          <w:szCs w:val="22"/>
          <w:lang w:val="en-US"/>
        </w:rPr>
        <w:t xml:space="preserve">Statista Research Department, 2022). Identities can be stolen in </w:t>
      </w:r>
      <w:r w:rsidRPr="00AF5C42">
        <w:rPr>
          <w:rFonts w:eastAsia="Times New Roman" w:cstheme="minorHAnsi"/>
          <w:color w:val="000000"/>
          <w:sz w:val="22"/>
          <w:szCs w:val="22"/>
          <w:lang w:val="en-US"/>
        </w:rPr>
        <w:t>several</w:t>
      </w:r>
      <w:r w:rsidRPr="008A2CDF">
        <w:rPr>
          <w:rFonts w:eastAsia="Times New Roman" w:cstheme="minorHAnsi"/>
          <w:color w:val="000000"/>
          <w:sz w:val="22"/>
          <w:szCs w:val="22"/>
          <w:lang w:val="en-US"/>
        </w:rPr>
        <w:t xml:space="preserve"> different ways, to name a few; </w:t>
      </w:r>
      <w:r w:rsidR="00384B1B">
        <w:rPr>
          <w:rFonts w:eastAsia="Times New Roman" w:cstheme="minorHAnsi"/>
          <w:color w:val="000000"/>
          <w:sz w:val="22"/>
          <w:szCs w:val="22"/>
          <w:lang w:val="en-US"/>
        </w:rPr>
        <w:t>p</w:t>
      </w:r>
      <w:r w:rsidRPr="008A2CDF">
        <w:rPr>
          <w:rFonts w:eastAsia="Times New Roman" w:cstheme="minorHAnsi"/>
          <w:color w:val="000000"/>
          <w:sz w:val="22"/>
          <w:szCs w:val="22"/>
          <w:lang w:val="en-US"/>
        </w:rPr>
        <w:t xml:space="preserve">hishing, </w:t>
      </w:r>
      <w:r w:rsidR="00384B1B">
        <w:rPr>
          <w:rFonts w:eastAsia="Times New Roman" w:cstheme="minorHAnsi"/>
          <w:color w:val="000000"/>
          <w:sz w:val="22"/>
          <w:szCs w:val="22"/>
          <w:lang w:val="en-US"/>
        </w:rPr>
        <w:t>m</w:t>
      </w:r>
      <w:r w:rsidRPr="008A2CDF">
        <w:rPr>
          <w:rFonts w:eastAsia="Times New Roman" w:cstheme="minorHAnsi"/>
          <w:color w:val="000000"/>
          <w:sz w:val="22"/>
          <w:szCs w:val="22"/>
          <w:lang w:val="en-US"/>
        </w:rPr>
        <w:t>alware, </w:t>
      </w:r>
      <w:r w:rsidR="00384B1B">
        <w:rPr>
          <w:rFonts w:eastAsia="Times New Roman" w:cstheme="minorHAnsi"/>
          <w:color w:val="000000"/>
          <w:sz w:val="22"/>
          <w:szCs w:val="22"/>
          <w:lang w:val="en-US"/>
        </w:rPr>
        <w:t>u</w:t>
      </w:r>
      <w:r w:rsidRPr="008A2CDF">
        <w:rPr>
          <w:rFonts w:eastAsia="Times New Roman" w:cstheme="minorHAnsi"/>
          <w:color w:val="000000"/>
          <w:sz w:val="22"/>
          <w:szCs w:val="22"/>
          <w:lang w:val="en-US"/>
        </w:rPr>
        <w:t xml:space="preserve">nsecure websites, weak </w:t>
      </w:r>
      <w:r w:rsidRPr="00AF5C42">
        <w:rPr>
          <w:rFonts w:eastAsia="Times New Roman" w:cstheme="minorHAnsi"/>
          <w:color w:val="000000"/>
          <w:sz w:val="22"/>
          <w:szCs w:val="22"/>
          <w:lang w:val="en-US"/>
        </w:rPr>
        <w:t>passwords,</w:t>
      </w:r>
      <w:r w:rsidRPr="008A2CDF">
        <w:rPr>
          <w:rFonts w:eastAsia="Times New Roman" w:cstheme="minorHAnsi"/>
          <w:color w:val="000000"/>
          <w:sz w:val="22"/>
          <w:szCs w:val="22"/>
          <w:lang w:val="en-US"/>
        </w:rPr>
        <w:t xml:space="preserve"> and pharming (Bennet, 2022). </w:t>
      </w:r>
      <w:r w:rsidR="00384B1B">
        <w:rPr>
          <w:rFonts w:eastAsia="Times New Roman" w:cstheme="minorHAnsi"/>
          <w:color w:val="000000"/>
          <w:sz w:val="22"/>
          <w:szCs w:val="22"/>
          <w:lang w:val="en-US"/>
        </w:rPr>
        <w:t>Some c</w:t>
      </w:r>
      <w:r w:rsidRPr="008A2CDF">
        <w:rPr>
          <w:rFonts w:eastAsia="Times New Roman" w:cstheme="minorHAnsi"/>
          <w:color w:val="000000"/>
          <w:sz w:val="22"/>
          <w:szCs w:val="22"/>
          <w:lang w:val="en-US"/>
        </w:rPr>
        <w:t xml:space="preserve">ommon uses of stolen identities </w:t>
      </w:r>
      <w:r w:rsidR="000B7EF6" w:rsidRPr="008A2CDF">
        <w:rPr>
          <w:rFonts w:eastAsia="Times New Roman" w:cstheme="minorHAnsi"/>
          <w:color w:val="000000"/>
          <w:sz w:val="22"/>
          <w:szCs w:val="22"/>
          <w:lang w:val="en-US"/>
        </w:rPr>
        <w:t>are</w:t>
      </w:r>
      <w:r w:rsidRPr="008A2CDF">
        <w:rPr>
          <w:rFonts w:eastAsia="Times New Roman" w:cstheme="minorHAnsi"/>
          <w:color w:val="000000"/>
          <w:sz w:val="22"/>
          <w:szCs w:val="22"/>
          <w:lang w:val="en-US"/>
        </w:rPr>
        <w:t xml:space="preserve"> credit card</w:t>
      </w:r>
      <w:r w:rsidR="000B7EF6">
        <w:rPr>
          <w:rFonts w:eastAsia="Times New Roman" w:cstheme="minorHAnsi"/>
          <w:color w:val="000000"/>
          <w:sz w:val="22"/>
          <w:szCs w:val="22"/>
          <w:lang w:val="en-US"/>
        </w:rPr>
        <w:t xml:space="preserve"> purchases</w:t>
      </w:r>
      <w:r w:rsidRPr="008A2CDF">
        <w:rPr>
          <w:rFonts w:eastAsia="Times New Roman" w:cstheme="minorHAnsi"/>
          <w:color w:val="000000"/>
          <w:sz w:val="22"/>
          <w:szCs w:val="22"/>
          <w:lang w:val="en-US"/>
        </w:rPr>
        <w:t xml:space="preserve">, </w:t>
      </w:r>
      <w:r w:rsidR="000B7EF6" w:rsidRPr="008A2CDF">
        <w:rPr>
          <w:rFonts w:eastAsia="Times New Roman" w:cstheme="minorHAnsi"/>
          <w:color w:val="000000"/>
          <w:sz w:val="22"/>
          <w:szCs w:val="22"/>
          <w:lang w:val="en-US"/>
        </w:rPr>
        <w:t>open</w:t>
      </w:r>
      <w:r w:rsidR="000B7EF6">
        <w:rPr>
          <w:rFonts w:eastAsia="Times New Roman" w:cstheme="minorHAnsi"/>
          <w:color w:val="000000"/>
          <w:sz w:val="22"/>
          <w:szCs w:val="22"/>
          <w:lang w:val="en-US"/>
        </w:rPr>
        <w:t>ing</w:t>
      </w:r>
      <w:r w:rsidRPr="008A2CDF">
        <w:rPr>
          <w:rFonts w:eastAsia="Times New Roman" w:cstheme="minorHAnsi"/>
          <w:color w:val="000000"/>
          <w:sz w:val="22"/>
          <w:szCs w:val="22"/>
          <w:lang w:val="en-US"/>
        </w:rPr>
        <w:t xml:space="preserve"> accounts or </w:t>
      </w:r>
      <w:r w:rsidR="00384B1B">
        <w:rPr>
          <w:rFonts w:eastAsia="Times New Roman" w:cstheme="minorHAnsi"/>
          <w:color w:val="000000"/>
          <w:sz w:val="22"/>
          <w:szCs w:val="22"/>
          <w:lang w:val="en-US"/>
        </w:rPr>
        <w:t>acquir</w:t>
      </w:r>
      <w:r w:rsidR="000B7EF6">
        <w:rPr>
          <w:rFonts w:eastAsia="Times New Roman" w:cstheme="minorHAnsi"/>
          <w:color w:val="000000"/>
          <w:sz w:val="22"/>
          <w:szCs w:val="22"/>
          <w:lang w:val="en-US"/>
        </w:rPr>
        <w:t>ing</w:t>
      </w:r>
      <w:r w:rsidRPr="008A2CDF">
        <w:rPr>
          <w:rFonts w:eastAsia="Times New Roman" w:cstheme="minorHAnsi"/>
          <w:color w:val="000000"/>
          <w:sz w:val="22"/>
          <w:szCs w:val="22"/>
          <w:lang w:val="en-US"/>
        </w:rPr>
        <w:t xml:space="preserve"> medical care. Identity theft has also been linked to numerous </w:t>
      </w:r>
      <w:r w:rsidR="00384B1B">
        <w:rPr>
          <w:rFonts w:eastAsia="Times New Roman" w:cstheme="minorHAnsi"/>
          <w:color w:val="000000"/>
          <w:sz w:val="22"/>
          <w:szCs w:val="22"/>
          <w:lang w:val="en-US"/>
        </w:rPr>
        <w:t xml:space="preserve">other </w:t>
      </w:r>
      <w:r w:rsidRPr="008A2CDF">
        <w:rPr>
          <w:rFonts w:eastAsia="Times New Roman" w:cstheme="minorHAnsi"/>
          <w:color w:val="000000"/>
          <w:sz w:val="22"/>
          <w:szCs w:val="22"/>
          <w:lang w:val="en-US"/>
        </w:rPr>
        <w:t xml:space="preserve">crimes and syndicates such as drug traffickers, people smugglers and terrorists (Governmet.nl, 2014). Table </w:t>
      </w:r>
      <w:r w:rsidR="000B7EF6">
        <w:rPr>
          <w:rFonts w:eastAsia="Times New Roman" w:cstheme="minorHAnsi"/>
          <w:color w:val="000000"/>
          <w:sz w:val="22"/>
          <w:szCs w:val="22"/>
          <w:lang w:val="en-US"/>
        </w:rPr>
        <w:t>O</w:t>
      </w:r>
      <w:r w:rsidR="00384B1B">
        <w:rPr>
          <w:rFonts w:eastAsia="Times New Roman" w:cstheme="minorHAnsi"/>
          <w:color w:val="000000"/>
          <w:sz w:val="22"/>
          <w:szCs w:val="22"/>
          <w:lang w:val="en-US"/>
        </w:rPr>
        <w:t>ne</w:t>
      </w:r>
      <w:r w:rsidRPr="008A2CDF">
        <w:rPr>
          <w:rFonts w:eastAsia="Times New Roman" w:cstheme="minorHAnsi"/>
          <w:color w:val="000000"/>
          <w:sz w:val="22"/>
          <w:szCs w:val="22"/>
          <w:lang w:val="en-US"/>
        </w:rPr>
        <w:t xml:space="preserve"> below shows </w:t>
      </w:r>
      <w:r w:rsidR="00384B1B">
        <w:rPr>
          <w:rFonts w:eastAsia="Times New Roman" w:cstheme="minorHAnsi"/>
          <w:color w:val="000000"/>
          <w:sz w:val="22"/>
          <w:szCs w:val="22"/>
          <w:lang w:val="en-US"/>
        </w:rPr>
        <w:t>f</w:t>
      </w:r>
      <w:r w:rsidRPr="008A2CDF">
        <w:rPr>
          <w:rFonts w:eastAsia="Times New Roman" w:cstheme="minorHAnsi"/>
          <w:color w:val="000000"/>
          <w:sz w:val="22"/>
          <w:szCs w:val="22"/>
          <w:lang w:val="en-US"/>
        </w:rPr>
        <w:t xml:space="preserve">ive </w:t>
      </w:r>
      <w:r w:rsidR="00384B1B">
        <w:rPr>
          <w:rFonts w:eastAsia="Times New Roman" w:cstheme="minorHAnsi"/>
          <w:color w:val="000000"/>
          <w:sz w:val="22"/>
          <w:szCs w:val="22"/>
          <w:lang w:val="en-US"/>
        </w:rPr>
        <w:t>c</w:t>
      </w:r>
      <w:r w:rsidRPr="00AF5C42">
        <w:rPr>
          <w:rFonts w:eastAsia="Times New Roman" w:cstheme="minorHAnsi"/>
          <w:color w:val="000000"/>
          <w:sz w:val="22"/>
          <w:szCs w:val="22"/>
          <w:lang w:val="en-US"/>
        </w:rPr>
        <w:t>ategories</w:t>
      </w:r>
      <w:r w:rsidRPr="008A2CDF">
        <w:rPr>
          <w:rFonts w:eastAsia="Times New Roman" w:cstheme="minorHAnsi"/>
          <w:color w:val="000000"/>
          <w:sz w:val="22"/>
          <w:szCs w:val="22"/>
          <w:lang w:val="en-US"/>
        </w:rPr>
        <w:t xml:space="preserve"> of </w:t>
      </w:r>
      <w:r w:rsidR="00384B1B">
        <w:rPr>
          <w:rFonts w:eastAsia="Times New Roman" w:cstheme="minorHAnsi"/>
          <w:color w:val="000000"/>
          <w:sz w:val="22"/>
          <w:szCs w:val="22"/>
          <w:lang w:val="en-US"/>
        </w:rPr>
        <w:t>i</w:t>
      </w:r>
      <w:r w:rsidRPr="008A2CDF">
        <w:rPr>
          <w:rFonts w:eastAsia="Times New Roman" w:cstheme="minorHAnsi"/>
          <w:color w:val="000000"/>
          <w:sz w:val="22"/>
          <w:szCs w:val="22"/>
          <w:lang w:val="en-US"/>
        </w:rPr>
        <w:t xml:space="preserve">dentity </w:t>
      </w:r>
      <w:r w:rsidR="00384B1B">
        <w:rPr>
          <w:rFonts w:eastAsia="Times New Roman" w:cstheme="minorHAnsi"/>
          <w:color w:val="000000"/>
          <w:sz w:val="22"/>
          <w:szCs w:val="22"/>
          <w:lang w:val="en-US"/>
        </w:rPr>
        <w:t>t</w:t>
      </w:r>
      <w:r w:rsidRPr="008A2CDF">
        <w:rPr>
          <w:rFonts w:eastAsia="Times New Roman" w:cstheme="minorHAnsi"/>
          <w:color w:val="000000"/>
          <w:sz w:val="22"/>
          <w:szCs w:val="22"/>
          <w:lang w:val="en-US"/>
        </w:rPr>
        <w:t>heft (Bisogni and Asghari, 2020).</w:t>
      </w:r>
    </w:p>
    <w:p w14:paraId="0777C072" w14:textId="77777777" w:rsidR="008A2CDF" w:rsidRPr="008A2CDF" w:rsidRDefault="008A2CDF" w:rsidP="008A2CDF">
      <w:pPr>
        <w:rPr>
          <w:rFonts w:eastAsia="Times New Roman" w:cstheme="minorHAnsi"/>
          <w:sz w:val="22"/>
          <w:szCs w:val="22"/>
          <w:lang w:val="en-US"/>
        </w:rPr>
      </w:pPr>
    </w:p>
    <w:p w14:paraId="181E7F14" w14:textId="48FE085A"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 xml:space="preserve">In 2020, Prof. Dr Marianne Junger of the </w:t>
      </w:r>
      <w:r w:rsidRPr="00AF5C42">
        <w:rPr>
          <w:rFonts w:eastAsia="Times New Roman" w:cstheme="minorHAnsi"/>
          <w:color w:val="000000"/>
          <w:sz w:val="22"/>
          <w:szCs w:val="22"/>
          <w:lang w:val="en-US"/>
        </w:rPr>
        <w:t>University</w:t>
      </w:r>
      <w:r w:rsidRPr="008A2CDF">
        <w:rPr>
          <w:rFonts w:eastAsia="Times New Roman" w:cstheme="minorHAnsi"/>
          <w:color w:val="000000"/>
          <w:sz w:val="22"/>
          <w:szCs w:val="22"/>
          <w:lang w:val="en-US"/>
        </w:rPr>
        <w:t xml:space="preserve"> of Twente conducted the first comprehensive study of fraud victims in the Netherlands. The study revealed that one in six Dutch citizens fall victim to fraudsters, with annual estimated damage</w:t>
      </w:r>
      <w:r w:rsidR="0047485C">
        <w:rPr>
          <w:rFonts w:eastAsia="Times New Roman" w:cstheme="minorHAnsi"/>
          <w:color w:val="000000"/>
          <w:sz w:val="22"/>
          <w:szCs w:val="22"/>
          <w:lang w:val="en-US"/>
        </w:rPr>
        <w:t>s</w:t>
      </w:r>
      <w:r w:rsidRPr="008A2CDF">
        <w:rPr>
          <w:rFonts w:eastAsia="Times New Roman" w:cstheme="minorHAnsi"/>
          <w:color w:val="000000"/>
          <w:sz w:val="22"/>
          <w:szCs w:val="22"/>
          <w:lang w:val="en-US"/>
        </w:rPr>
        <w:t xml:space="preserve"> </w:t>
      </w:r>
      <w:r w:rsidR="0047485C">
        <w:rPr>
          <w:rFonts w:eastAsia="Times New Roman" w:cstheme="minorHAnsi"/>
          <w:color w:val="000000"/>
          <w:sz w:val="22"/>
          <w:szCs w:val="22"/>
          <w:lang w:val="en-US"/>
        </w:rPr>
        <w:t>totaling</w:t>
      </w:r>
      <w:r w:rsidRPr="008A2CDF">
        <w:rPr>
          <w:rFonts w:eastAsia="Times New Roman" w:cstheme="minorHAnsi"/>
          <w:color w:val="000000"/>
          <w:sz w:val="22"/>
          <w:szCs w:val="22"/>
          <w:lang w:val="en-US"/>
        </w:rPr>
        <w:t xml:space="preserve"> €2.75 billion (University of Twente, 2022). The Dutch government has admitted that identity fraud online is increasing within the Netherlands (Governmet.nl, 2022). Figure </w:t>
      </w:r>
      <w:r w:rsidR="009D0A00">
        <w:rPr>
          <w:rFonts w:eastAsia="Times New Roman" w:cstheme="minorHAnsi"/>
          <w:color w:val="000000"/>
          <w:sz w:val="22"/>
          <w:szCs w:val="22"/>
          <w:lang w:val="en-US"/>
        </w:rPr>
        <w:t>O</w:t>
      </w:r>
      <w:r w:rsidR="0047485C">
        <w:rPr>
          <w:rFonts w:eastAsia="Times New Roman" w:cstheme="minorHAnsi"/>
          <w:color w:val="000000"/>
          <w:sz w:val="22"/>
          <w:szCs w:val="22"/>
          <w:lang w:val="en-US"/>
        </w:rPr>
        <w:t>ne</w:t>
      </w:r>
      <w:r w:rsidRPr="008A2CDF">
        <w:rPr>
          <w:rFonts w:eastAsia="Times New Roman" w:cstheme="minorHAnsi"/>
          <w:color w:val="000000"/>
          <w:sz w:val="22"/>
          <w:szCs w:val="22"/>
          <w:lang w:val="en-US"/>
        </w:rPr>
        <w:t xml:space="preserve"> </w:t>
      </w:r>
      <w:r w:rsidR="0047485C">
        <w:rPr>
          <w:rFonts w:eastAsia="Times New Roman" w:cstheme="minorHAnsi"/>
          <w:color w:val="000000"/>
          <w:sz w:val="22"/>
          <w:szCs w:val="22"/>
          <w:lang w:val="en-US"/>
        </w:rPr>
        <w:t>depicts</w:t>
      </w:r>
      <w:r w:rsidRPr="008A2CDF">
        <w:rPr>
          <w:rFonts w:eastAsia="Times New Roman" w:cstheme="minorHAnsi"/>
          <w:color w:val="000000"/>
          <w:sz w:val="22"/>
          <w:szCs w:val="22"/>
          <w:lang w:val="en-US"/>
        </w:rPr>
        <w:t xml:space="preserve"> online identify fraud </w:t>
      </w:r>
      <w:r w:rsidR="0047485C">
        <w:rPr>
          <w:rFonts w:eastAsia="Times New Roman" w:cstheme="minorHAnsi"/>
          <w:color w:val="000000"/>
          <w:sz w:val="22"/>
          <w:szCs w:val="22"/>
          <w:lang w:val="en-US"/>
        </w:rPr>
        <w:t xml:space="preserve">as </w:t>
      </w:r>
      <w:r w:rsidRPr="008A2CDF">
        <w:rPr>
          <w:rFonts w:eastAsia="Times New Roman" w:cstheme="minorHAnsi"/>
          <w:color w:val="000000"/>
          <w:sz w:val="22"/>
          <w:szCs w:val="22"/>
          <w:lang w:val="en-US"/>
        </w:rPr>
        <w:t>ha</w:t>
      </w:r>
      <w:r w:rsidR="0047485C">
        <w:rPr>
          <w:rFonts w:eastAsia="Times New Roman" w:cstheme="minorHAnsi"/>
          <w:color w:val="000000"/>
          <w:sz w:val="22"/>
          <w:szCs w:val="22"/>
          <w:lang w:val="en-US"/>
        </w:rPr>
        <w:t>ving</w:t>
      </w:r>
      <w:r w:rsidRPr="008A2CDF">
        <w:rPr>
          <w:rFonts w:eastAsia="Times New Roman" w:cstheme="minorHAnsi"/>
          <w:color w:val="000000"/>
          <w:sz w:val="22"/>
          <w:szCs w:val="22"/>
          <w:lang w:val="en-US"/>
        </w:rPr>
        <w:t xml:space="preserve"> been on the rise since 2016. Figure </w:t>
      </w:r>
      <w:r w:rsidR="009D0A00">
        <w:rPr>
          <w:rFonts w:eastAsia="Times New Roman" w:cstheme="minorHAnsi"/>
          <w:color w:val="000000"/>
          <w:sz w:val="22"/>
          <w:szCs w:val="22"/>
          <w:lang w:val="en-US"/>
        </w:rPr>
        <w:t>T</w:t>
      </w:r>
      <w:r w:rsidR="0047485C">
        <w:rPr>
          <w:rFonts w:eastAsia="Times New Roman" w:cstheme="minorHAnsi"/>
          <w:color w:val="000000"/>
          <w:sz w:val="22"/>
          <w:szCs w:val="22"/>
          <w:lang w:val="en-US"/>
        </w:rPr>
        <w:t>wo</w:t>
      </w:r>
      <w:r w:rsidRPr="008A2CDF">
        <w:rPr>
          <w:rFonts w:eastAsia="Times New Roman" w:cstheme="minorHAnsi"/>
          <w:color w:val="000000"/>
          <w:sz w:val="22"/>
          <w:szCs w:val="22"/>
          <w:lang w:val="en-US"/>
        </w:rPr>
        <w:t xml:space="preserve"> </w:t>
      </w:r>
      <w:r w:rsidR="009D0A00">
        <w:rPr>
          <w:rFonts w:eastAsia="Times New Roman" w:cstheme="minorHAnsi"/>
          <w:color w:val="000000"/>
          <w:sz w:val="22"/>
          <w:szCs w:val="22"/>
          <w:lang w:val="en-US"/>
        </w:rPr>
        <w:t>corroborates</w:t>
      </w:r>
      <w:r w:rsidRPr="008A2CDF">
        <w:rPr>
          <w:rFonts w:eastAsia="Times New Roman" w:cstheme="minorHAnsi"/>
          <w:color w:val="000000"/>
          <w:sz w:val="22"/>
          <w:szCs w:val="22"/>
          <w:lang w:val="en-US"/>
        </w:rPr>
        <w:t xml:space="preserve"> the government's </w:t>
      </w:r>
      <w:r w:rsidR="009D0A00">
        <w:rPr>
          <w:rFonts w:eastAsia="Times New Roman" w:cstheme="minorHAnsi"/>
          <w:color w:val="000000"/>
          <w:sz w:val="22"/>
          <w:szCs w:val="22"/>
          <w:lang w:val="en-US"/>
        </w:rPr>
        <w:t>position</w:t>
      </w:r>
      <w:r w:rsidR="0047485C">
        <w:rPr>
          <w:rFonts w:eastAsia="Times New Roman" w:cstheme="minorHAnsi"/>
          <w:color w:val="000000"/>
          <w:sz w:val="22"/>
          <w:szCs w:val="22"/>
          <w:lang w:val="en-US"/>
        </w:rPr>
        <w:t>,</w:t>
      </w:r>
      <w:r w:rsidRPr="008A2CDF">
        <w:rPr>
          <w:rFonts w:eastAsia="Times New Roman" w:cstheme="minorHAnsi"/>
          <w:color w:val="000000"/>
          <w:sz w:val="22"/>
          <w:szCs w:val="22"/>
          <w:lang w:val="en-US"/>
        </w:rPr>
        <w:t xml:space="preserve"> as registered c</w:t>
      </w:r>
      <w:r w:rsidRPr="00AF5C42">
        <w:rPr>
          <w:rFonts w:eastAsia="Times New Roman" w:cstheme="minorHAnsi"/>
          <w:color w:val="000000"/>
          <w:sz w:val="22"/>
          <w:szCs w:val="22"/>
          <w:lang w:val="en-US"/>
        </w:rPr>
        <w:t>r</w:t>
      </w:r>
      <w:r w:rsidRPr="008A2CDF">
        <w:rPr>
          <w:rFonts w:eastAsia="Times New Roman" w:cstheme="minorHAnsi"/>
          <w:color w:val="000000"/>
          <w:sz w:val="22"/>
          <w:szCs w:val="22"/>
          <w:lang w:val="en-US"/>
        </w:rPr>
        <w:t xml:space="preserve">imes </w:t>
      </w:r>
      <w:r w:rsidRPr="00AF5C42">
        <w:rPr>
          <w:rFonts w:eastAsia="Times New Roman" w:cstheme="minorHAnsi"/>
          <w:color w:val="000000"/>
          <w:sz w:val="22"/>
          <w:szCs w:val="22"/>
          <w:lang w:val="en-US"/>
        </w:rPr>
        <w:t>including</w:t>
      </w:r>
      <w:r w:rsidRPr="008A2CDF">
        <w:rPr>
          <w:rFonts w:eastAsia="Times New Roman" w:cstheme="minorHAnsi"/>
          <w:color w:val="000000"/>
          <w:sz w:val="22"/>
          <w:szCs w:val="22"/>
          <w:lang w:val="en-US"/>
        </w:rPr>
        <w:t xml:space="preserve"> identity theft ha</w:t>
      </w:r>
      <w:r w:rsidR="0047485C">
        <w:rPr>
          <w:rFonts w:eastAsia="Times New Roman" w:cstheme="minorHAnsi"/>
          <w:color w:val="000000"/>
          <w:sz w:val="22"/>
          <w:szCs w:val="22"/>
          <w:lang w:val="en-US"/>
        </w:rPr>
        <w:t>ve</w:t>
      </w:r>
      <w:r w:rsidRPr="008A2CDF">
        <w:rPr>
          <w:rFonts w:eastAsia="Times New Roman" w:cstheme="minorHAnsi"/>
          <w:color w:val="000000"/>
          <w:sz w:val="22"/>
          <w:szCs w:val="22"/>
          <w:lang w:val="en-US"/>
        </w:rPr>
        <w:t xml:space="preserve"> gradually increased from 19,015 cases in 2014 to 54,485 cases in 2021 (Business.gov.nl 2022).</w:t>
      </w:r>
      <w:r w:rsidRPr="008A2CDF">
        <w:rPr>
          <w:rFonts w:eastAsia="Times New Roman" w:cstheme="minorHAnsi"/>
          <w:color w:val="000000"/>
          <w:sz w:val="22"/>
          <w:szCs w:val="22"/>
          <w:lang w:val="en-US"/>
        </w:rPr>
        <w:br/>
      </w:r>
    </w:p>
    <w:p w14:paraId="64FDD571"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The General Data Protection Regulation (GDPR) applies to countries that do business in or</w:t>
      </w:r>
    </w:p>
    <w:p w14:paraId="78F22C36" w14:textId="7C3A320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 xml:space="preserve">with the EU </w:t>
      </w:r>
      <w:r w:rsidRPr="00AF5C42">
        <w:rPr>
          <w:rFonts w:eastAsia="Times New Roman" w:cstheme="minorHAnsi"/>
          <w:color w:val="000000"/>
          <w:sz w:val="22"/>
          <w:szCs w:val="22"/>
          <w:lang w:val="en-US"/>
        </w:rPr>
        <w:t>and</w:t>
      </w:r>
      <w:r w:rsidRPr="008A2CDF">
        <w:rPr>
          <w:rFonts w:eastAsia="Times New Roman" w:cstheme="minorHAnsi"/>
          <w:color w:val="000000"/>
          <w:sz w:val="22"/>
          <w:szCs w:val="22"/>
          <w:lang w:val="en-US"/>
        </w:rPr>
        <w:t xml:space="preserve"> came into effect on 25 May 2018. In the Netherlands GDPR is </w:t>
      </w:r>
      <w:r w:rsidR="00654FD5">
        <w:rPr>
          <w:rFonts w:eastAsia="Times New Roman" w:cstheme="minorHAnsi"/>
          <w:color w:val="000000"/>
          <w:sz w:val="22"/>
          <w:szCs w:val="22"/>
          <w:lang w:val="en-US"/>
        </w:rPr>
        <w:t>referred to as</w:t>
      </w:r>
    </w:p>
    <w:p w14:paraId="7D96FD7D" w14:textId="6F9C5655"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 xml:space="preserve">Algemene Verordening Gegevensbescherming (AVG). This law is designed to provide legal and ethical protection of personal identifiable information (business.gov.nl, 2018). </w:t>
      </w:r>
      <w:r w:rsidR="00654FD5" w:rsidRPr="002E6060">
        <w:rPr>
          <w:rFonts w:eastAsia="Times New Roman" w:cstheme="minorHAnsi"/>
          <w:color w:val="000000"/>
          <w:sz w:val="22"/>
          <w:szCs w:val="22"/>
          <w:lang w:val="en-US"/>
        </w:rPr>
        <w:t xml:space="preserve">Interestingly, AVG </w:t>
      </w:r>
      <w:r w:rsidRPr="008A2CDF">
        <w:rPr>
          <w:rFonts w:eastAsia="Times New Roman" w:cstheme="minorHAnsi"/>
          <w:color w:val="000000"/>
          <w:sz w:val="22"/>
          <w:szCs w:val="22"/>
          <w:lang w:val="en-US"/>
        </w:rPr>
        <w:t xml:space="preserve">has </w:t>
      </w:r>
      <w:r w:rsidR="00654FD5" w:rsidRPr="002E6060">
        <w:rPr>
          <w:rFonts w:eastAsia="Times New Roman" w:cstheme="minorHAnsi"/>
          <w:color w:val="000000"/>
          <w:sz w:val="22"/>
          <w:szCs w:val="22"/>
          <w:lang w:val="en-US"/>
        </w:rPr>
        <w:t xml:space="preserve">adversely </w:t>
      </w:r>
      <w:r w:rsidRPr="002E6060">
        <w:rPr>
          <w:rFonts w:eastAsia="Times New Roman" w:cstheme="minorHAnsi"/>
          <w:color w:val="000000"/>
          <w:sz w:val="22"/>
          <w:szCs w:val="22"/>
          <w:lang w:val="en-US"/>
        </w:rPr>
        <w:t>affected</w:t>
      </w:r>
      <w:r w:rsidRPr="008A2CDF">
        <w:rPr>
          <w:rFonts w:eastAsia="Times New Roman" w:cstheme="minorHAnsi"/>
          <w:color w:val="000000"/>
          <w:sz w:val="22"/>
          <w:szCs w:val="22"/>
          <w:lang w:val="en-US"/>
        </w:rPr>
        <w:t xml:space="preserve"> investigation</w:t>
      </w:r>
      <w:r w:rsidR="00654FD5" w:rsidRPr="002E6060">
        <w:rPr>
          <w:rFonts w:eastAsia="Times New Roman" w:cstheme="minorHAnsi"/>
          <w:color w:val="000000"/>
          <w:sz w:val="22"/>
          <w:szCs w:val="22"/>
          <w:lang w:val="en-US"/>
        </w:rPr>
        <w:t>s</w:t>
      </w:r>
      <w:r w:rsidRPr="008A2CDF">
        <w:rPr>
          <w:rFonts w:eastAsia="Times New Roman" w:cstheme="minorHAnsi"/>
          <w:color w:val="000000"/>
          <w:sz w:val="22"/>
          <w:szCs w:val="22"/>
          <w:lang w:val="en-US"/>
        </w:rPr>
        <w:t xml:space="preserve"> of identity theft </w:t>
      </w:r>
      <w:r w:rsidR="00654FD5" w:rsidRPr="002E6060">
        <w:rPr>
          <w:rFonts w:eastAsia="Times New Roman" w:cstheme="minorHAnsi"/>
          <w:color w:val="000000"/>
          <w:sz w:val="22"/>
          <w:szCs w:val="22"/>
          <w:lang w:val="en-US"/>
        </w:rPr>
        <w:t>in the Netherlands</w:t>
      </w:r>
      <w:r w:rsidR="002E6060" w:rsidRPr="002E6060">
        <w:rPr>
          <w:rFonts w:eastAsia="Times New Roman" w:cstheme="minorHAnsi"/>
          <w:color w:val="000000"/>
          <w:sz w:val="22"/>
          <w:szCs w:val="22"/>
          <w:lang w:val="en-US"/>
        </w:rPr>
        <w:t xml:space="preserve">. Currently, these investigations are in fact unlikely to happen at all, as there is no </w:t>
      </w:r>
      <w:r w:rsidR="009D0A00">
        <w:rPr>
          <w:rFonts w:eastAsia="Times New Roman" w:cstheme="minorHAnsi"/>
          <w:color w:val="000000"/>
          <w:sz w:val="22"/>
          <w:szCs w:val="22"/>
          <w:lang w:val="en-US"/>
        </w:rPr>
        <w:t xml:space="preserve">AVG </w:t>
      </w:r>
      <w:r w:rsidR="002E6060" w:rsidRPr="002E6060">
        <w:rPr>
          <w:rFonts w:eastAsia="Times New Roman" w:cstheme="minorHAnsi"/>
          <w:color w:val="000000"/>
          <w:sz w:val="22"/>
          <w:szCs w:val="22"/>
          <w:lang w:val="en-US"/>
        </w:rPr>
        <w:t>requirement for breaches to be reported.</w:t>
      </w:r>
      <w:r w:rsidR="002E6060">
        <w:rPr>
          <w:rFonts w:eastAsia="Times New Roman" w:cstheme="minorHAnsi"/>
          <w:color w:val="000000"/>
          <w:sz w:val="22"/>
          <w:szCs w:val="22"/>
          <w:lang w:val="en-US"/>
        </w:rPr>
        <w:t xml:space="preserve"> AVG’s a</w:t>
      </w:r>
      <w:r w:rsidRPr="008A2CDF">
        <w:rPr>
          <w:rFonts w:eastAsia="Times New Roman" w:cstheme="minorHAnsi"/>
          <w:color w:val="000000"/>
          <w:sz w:val="22"/>
          <w:szCs w:val="22"/>
          <w:lang w:val="en-US"/>
        </w:rPr>
        <w:t>rticle 59 state</w:t>
      </w:r>
      <w:r w:rsidR="002E6060">
        <w:rPr>
          <w:rFonts w:eastAsia="Times New Roman" w:cstheme="minorHAnsi"/>
          <w:color w:val="000000"/>
          <w:sz w:val="22"/>
          <w:szCs w:val="22"/>
          <w:lang w:val="en-US"/>
        </w:rPr>
        <w:t>s</w:t>
      </w:r>
      <w:r w:rsidRPr="008A2CDF">
        <w:rPr>
          <w:rFonts w:eastAsia="Times New Roman" w:cstheme="minorHAnsi"/>
          <w:color w:val="000000"/>
          <w:sz w:val="22"/>
          <w:szCs w:val="22"/>
          <w:lang w:val="en-US"/>
        </w:rPr>
        <w:t xml:space="preserve"> that the inclusion of the list of breaches is not a duty but an option (Bisogni and Asghari, 2020).</w:t>
      </w:r>
      <w:r w:rsidRPr="008A2CDF">
        <w:rPr>
          <w:rFonts w:eastAsia="Times New Roman" w:cstheme="minorHAnsi"/>
          <w:color w:val="000000"/>
          <w:sz w:val="22"/>
          <w:szCs w:val="22"/>
          <w:lang w:val="en-US"/>
        </w:rPr>
        <w:br/>
      </w:r>
      <w:r w:rsidRPr="008A2CDF">
        <w:rPr>
          <w:rFonts w:eastAsia="Times New Roman" w:cstheme="minorHAnsi"/>
          <w:color w:val="000000"/>
          <w:sz w:val="22"/>
          <w:szCs w:val="22"/>
          <w:lang w:val="en-US"/>
        </w:rPr>
        <w:br/>
        <w:t xml:space="preserve">In most identity theft cases Personal </w:t>
      </w:r>
      <w:r w:rsidRPr="00AF5C42">
        <w:rPr>
          <w:rFonts w:eastAsia="Times New Roman" w:cstheme="minorHAnsi"/>
          <w:color w:val="000000"/>
          <w:sz w:val="22"/>
          <w:szCs w:val="22"/>
          <w:lang w:val="en-US"/>
        </w:rPr>
        <w:t>Identifiable</w:t>
      </w:r>
      <w:r w:rsidRPr="008A2CDF">
        <w:rPr>
          <w:rFonts w:eastAsia="Times New Roman" w:cstheme="minorHAnsi"/>
          <w:color w:val="000000"/>
          <w:sz w:val="22"/>
          <w:szCs w:val="22"/>
          <w:lang w:val="en-US"/>
        </w:rPr>
        <w:t xml:space="preserve"> </w:t>
      </w:r>
      <w:r w:rsidRPr="00AF5C42">
        <w:rPr>
          <w:rFonts w:eastAsia="Times New Roman" w:cstheme="minorHAnsi"/>
          <w:color w:val="000000"/>
          <w:sz w:val="22"/>
          <w:szCs w:val="22"/>
          <w:lang w:val="en-US"/>
        </w:rPr>
        <w:t>Information (</w:t>
      </w:r>
      <w:r w:rsidRPr="008A2CDF">
        <w:rPr>
          <w:rFonts w:eastAsia="Times New Roman" w:cstheme="minorHAnsi"/>
          <w:color w:val="000000"/>
          <w:sz w:val="22"/>
          <w:szCs w:val="22"/>
          <w:lang w:val="en-US"/>
        </w:rPr>
        <w:t>PII) is used to perpetrate the crime. This is</w:t>
      </w:r>
      <w:r w:rsidR="00A51D8A">
        <w:rPr>
          <w:rFonts w:eastAsia="Times New Roman" w:cstheme="minorHAnsi"/>
          <w:color w:val="000000"/>
          <w:sz w:val="22"/>
          <w:szCs w:val="22"/>
          <w:lang w:val="en-US"/>
        </w:rPr>
        <w:t xml:space="preserve"> a</w:t>
      </w:r>
      <w:r w:rsidRPr="008A2CDF">
        <w:rPr>
          <w:rFonts w:eastAsia="Times New Roman" w:cstheme="minorHAnsi"/>
          <w:color w:val="000000"/>
          <w:sz w:val="22"/>
          <w:szCs w:val="22"/>
          <w:lang w:val="en-US"/>
        </w:rPr>
        <w:t xml:space="preserve"> vital </w:t>
      </w:r>
      <w:r w:rsidR="00A51D8A">
        <w:rPr>
          <w:rFonts w:eastAsia="Times New Roman" w:cstheme="minorHAnsi"/>
          <w:color w:val="000000"/>
          <w:sz w:val="22"/>
          <w:szCs w:val="22"/>
          <w:lang w:val="en-US"/>
        </w:rPr>
        <w:t xml:space="preserve">statistic </w:t>
      </w:r>
      <w:r w:rsidRPr="008A2CDF">
        <w:rPr>
          <w:rFonts w:eastAsia="Times New Roman" w:cstheme="minorHAnsi"/>
          <w:color w:val="000000"/>
          <w:sz w:val="22"/>
          <w:szCs w:val="22"/>
          <w:lang w:val="en-US"/>
        </w:rPr>
        <w:t xml:space="preserve">because data breaches have subsequently </w:t>
      </w:r>
      <w:r w:rsidR="00AF5C42" w:rsidRPr="008A2CDF">
        <w:rPr>
          <w:rFonts w:eastAsia="Times New Roman" w:cstheme="minorHAnsi"/>
          <w:color w:val="000000"/>
          <w:sz w:val="22"/>
          <w:szCs w:val="22"/>
          <w:lang w:val="en-US"/>
        </w:rPr>
        <w:t>led</w:t>
      </w:r>
      <w:r w:rsidRPr="008A2CDF">
        <w:rPr>
          <w:rFonts w:eastAsia="Times New Roman" w:cstheme="minorHAnsi"/>
          <w:color w:val="000000"/>
          <w:sz w:val="22"/>
          <w:szCs w:val="22"/>
          <w:lang w:val="en-US"/>
        </w:rPr>
        <w:t xml:space="preserve"> to an outbreak of identity fraud. Most recently</w:t>
      </w:r>
      <w:r w:rsidR="009D0A00">
        <w:rPr>
          <w:rFonts w:eastAsia="Times New Roman" w:cstheme="minorHAnsi"/>
          <w:color w:val="000000"/>
          <w:sz w:val="22"/>
          <w:szCs w:val="22"/>
          <w:lang w:val="en-US"/>
        </w:rPr>
        <w:t>,</w:t>
      </w:r>
      <w:r w:rsidRPr="008A2CDF">
        <w:rPr>
          <w:rFonts w:eastAsia="Times New Roman" w:cstheme="minorHAnsi"/>
          <w:color w:val="000000"/>
          <w:sz w:val="22"/>
          <w:szCs w:val="22"/>
          <w:lang w:val="en-US"/>
        </w:rPr>
        <w:t xml:space="preserve"> in the Netherlands, two gang members were arrested from the crime </w:t>
      </w:r>
      <w:r w:rsidRPr="00AF5C42">
        <w:rPr>
          <w:rFonts w:eastAsia="Times New Roman" w:cstheme="minorHAnsi"/>
          <w:color w:val="000000"/>
          <w:sz w:val="22"/>
          <w:szCs w:val="22"/>
          <w:lang w:val="en-US"/>
        </w:rPr>
        <w:t>syndicate</w:t>
      </w:r>
      <w:r w:rsidRPr="008A2CDF">
        <w:rPr>
          <w:rFonts w:eastAsia="Times New Roman" w:cstheme="minorHAnsi"/>
          <w:color w:val="000000"/>
          <w:sz w:val="22"/>
          <w:szCs w:val="22"/>
          <w:lang w:val="en-US"/>
        </w:rPr>
        <w:t xml:space="preserve"> ‘Fraud Family’, the gang create and sell </w:t>
      </w:r>
      <w:r w:rsidR="00A51D8A">
        <w:rPr>
          <w:rFonts w:eastAsia="Times New Roman" w:cstheme="minorHAnsi"/>
          <w:color w:val="000000"/>
          <w:sz w:val="22"/>
          <w:szCs w:val="22"/>
          <w:lang w:val="en-US"/>
        </w:rPr>
        <w:t xml:space="preserve">both </w:t>
      </w:r>
      <w:r w:rsidRPr="008A2CDF">
        <w:rPr>
          <w:rFonts w:eastAsia="Times New Roman" w:cstheme="minorHAnsi"/>
          <w:color w:val="000000"/>
          <w:sz w:val="22"/>
          <w:szCs w:val="22"/>
          <w:lang w:val="en-US"/>
        </w:rPr>
        <w:t xml:space="preserve">phishing as a </w:t>
      </w:r>
      <w:r w:rsidRPr="00AF5C42">
        <w:rPr>
          <w:rFonts w:eastAsia="Times New Roman" w:cstheme="minorHAnsi"/>
          <w:color w:val="000000"/>
          <w:sz w:val="22"/>
          <w:szCs w:val="22"/>
          <w:lang w:val="en-US"/>
        </w:rPr>
        <w:t xml:space="preserve">service and </w:t>
      </w:r>
      <w:r w:rsidR="00A51D8A">
        <w:rPr>
          <w:rFonts w:eastAsia="Times New Roman" w:cstheme="minorHAnsi"/>
          <w:color w:val="000000"/>
          <w:sz w:val="22"/>
          <w:szCs w:val="22"/>
          <w:lang w:val="en-US"/>
        </w:rPr>
        <w:t xml:space="preserve">a </w:t>
      </w:r>
      <w:r w:rsidRPr="00AF5C42">
        <w:rPr>
          <w:rFonts w:eastAsia="Times New Roman" w:cstheme="minorHAnsi"/>
          <w:color w:val="000000"/>
          <w:sz w:val="22"/>
          <w:szCs w:val="22"/>
          <w:lang w:val="en-US"/>
        </w:rPr>
        <w:t>phishing toolkit</w:t>
      </w:r>
      <w:r w:rsidRPr="008A2CDF">
        <w:rPr>
          <w:rFonts w:eastAsia="Times New Roman" w:cstheme="minorHAnsi"/>
          <w:color w:val="000000"/>
          <w:sz w:val="22"/>
          <w:szCs w:val="22"/>
          <w:lang w:val="en-US"/>
        </w:rPr>
        <w:t xml:space="preserve">. This </w:t>
      </w:r>
      <w:r w:rsidR="00A51D8A">
        <w:rPr>
          <w:rFonts w:eastAsia="Times New Roman" w:cstheme="minorHAnsi"/>
          <w:color w:val="000000"/>
          <w:sz w:val="22"/>
          <w:szCs w:val="22"/>
          <w:lang w:val="en-US"/>
        </w:rPr>
        <w:t>highlights just how</w:t>
      </w:r>
      <w:r w:rsidRPr="008A2CDF">
        <w:rPr>
          <w:rFonts w:eastAsia="Times New Roman" w:cstheme="minorHAnsi"/>
          <w:color w:val="000000"/>
          <w:sz w:val="22"/>
          <w:szCs w:val="22"/>
          <w:lang w:val="en-US"/>
        </w:rPr>
        <w:t xml:space="preserve"> sophisticated modern </w:t>
      </w:r>
      <w:r w:rsidRPr="00AF5C42">
        <w:rPr>
          <w:rFonts w:eastAsia="Times New Roman" w:cstheme="minorHAnsi"/>
          <w:color w:val="000000"/>
          <w:sz w:val="22"/>
          <w:szCs w:val="22"/>
          <w:lang w:val="en-US"/>
        </w:rPr>
        <w:t>cybercrime</w:t>
      </w:r>
      <w:r w:rsidRPr="008A2CDF">
        <w:rPr>
          <w:rFonts w:eastAsia="Times New Roman" w:cstheme="minorHAnsi"/>
          <w:color w:val="000000"/>
          <w:sz w:val="22"/>
          <w:szCs w:val="22"/>
          <w:lang w:val="en-US"/>
        </w:rPr>
        <w:t xml:space="preserve"> is becoming (Isaca, 2021). </w:t>
      </w:r>
      <w:r w:rsidR="009D0A00">
        <w:rPr>
          <w:rFonts w:eastAsia="Times New Roman" w:cstheme="minorHAnsi"/>
          <w:color w:val="000000"/>
          <w:sz w:val="22"/>
          <w:szCs w:val="22"/>
          <w:lang w:val="en-US"/>
        </w:rPr>
        <w:t xml:space="preserve">To help counter this, </w:t>
      </w:r>
      <w:r w:rsidRPr="008A2CDF">
        <w:rPr>
          <w:rFonts w:eastAsia="Times New Roman" w:cstheme="minorHAnsi"/>
          <w:color w:val="000000"/>
          <w:sz w:val="22"/>
          <w:szCs w:val="22"/>
          <w:lang w:val="en-US"/>
        </w:rPr>
        <w:t xml:space="preserve">Dutch government have implemented an app ‘KopieID app’ </w:t>
      </w:r>
      <w:r w:rsidR="00A51D8A">
        <w:rPr>
          <w:rFonts w:eastAsia="Times New Roman" w:cstheme="minorHAnsi"/>
          <w:color w:val="000000"/>
          <w:sz w:val="22"/>
          <w:szCs w:val="22"/>
          <w:lang w:val="en-US"/>
        </w:rPr>
        <w:t>safely enabling the sharing of</w:t>
      </w:r>
      <w:r w:rsidRPr="008A2CDF">
        <w:rPr>
          <w:rFonts w:eastAsia="Times New Roman" w:cstheme="minorHAnsi"/>
          <w:color w:val="000000"/>
          <w:sz w:val="22"/>
          <w:szCs w:val="22"/>
          <w:lang w:val="en-US"/>
        </w:rPr>
        <w:t xml:space="preserve"> passport </w:t>
      </w:r>
      <w:r w:rsidR="00A51D8A">
        <w:rPr>
          <w:rFonts w:eastAsia="Times New Roman" w:cstheme="minorHAnsi"/>
          <w:color w:val="000000"/>
          <w:sz w:val="22"/>
          <w:szCs w:val="22"/>
          <w:lang w:val="en-US"/>
        </w:rPr>
        <w:t xml:space="preserve">details </w:t>
      </w:r>
      <w:r w:rsidRPr="008A2CDF">
        <w:rPr>
          <w:rFonts w:eastAsia="Times New Roman" w:cstheme="minorHAnsi"/>
          <w:color w:val="000000"/>
          <w:sz w:val="22"/>
          <w:szCs w:val="22"/>
          <w:lang w:val="en-US"/>
        </w:rPr>
        <w:t xml:space="preserve">without </w:t>
      </w:r>
      <w:r w:rsidR="00E87130">
        <w:rPr>
          <w:rFonts w:eastAsia="Times New Roman" w:cstheme="minorHAnsi"/>
          <w:color w:val="000000"/>
          <w:sz w:val="22"/>
          <w:szCs w:val="22"/>
          <w:lang w:val="en-US"/>
        </w:rPr>
        <w:t>disclosing any</w:t>
      </w:r>
      <w:r w:rsidR="00A51D8A">
        <w:rPr>
          <w:rFonts w:eastAsia="Times New Roman" w:cstheme="minorHAnsi"/>
          <w:color w:val="000000"/>
          <w:sz w:val="22"/>
          <w:szCs w:val="22"/>
          <w:lang w:val="en-US"/>
        </w:rPr>
        <w:t xml:space="preserve"> </w:t>
      </w:r>
      <w:r w:rsidRPr="008A2CDF">
        <w:rPr>
          <w:rFonts w:eastAsia="Times New Roman" w:cstheme="minorHAnsi"/>
          <w:color w:val="000000"/>
          <w:sz w:val="22"/>
          <w:szCs w:val="22"/>
          <w:lang w:val="en-US"/>
        </w:rPr>
        <w:t xml:space="preserve">more information </w:t>
      </w:r>
      <w:r w:rsidRPr="00AF5C42">
        <w:rPr>
          <w:rFonts w:eastAsia="Times New Roman" w:cstheme="minorHAnsi"/>
          <w:color w:val="000000"/>
          <w:sz w:val="22"/>
          <w:szCs w:val="22"/>
          <w:lang w:val="en-US"/>
        </w:rPr>
        <w:t>than</w:t>
      </w:r>
      <w:r w:rsidRPr="008A2CDF">
        <w:rPr>
          <w:rFonts w:eastAsia="Times New Roman" w:cstheme="minorHAnsi"/>
          <w:color w:val="000000"/>
          <w:sz w:val="22"/>
          <w:szCs w:val="22"/>
          <w:lang w:val="en-US"/>
        </w:rPr>
        <w:t xml:space="preserve"> </w:t>
      </w:r>
      <w:r w:rsidR="00A51D8A">
        <w:rPr>
          <w:rFonts w:eastAsia="Times New Roman" w:cstheme="minorHAnsi"/>
          <w:color w:val="000000"/>
          <w:sz w:val="22"/>
          <w:szCs w:val="22"/>
          <w:lang w:val="en-US"/>
        </w:rPr>
        <w:t xml:space="preserve">necessary, this app intelligently blurs to mask </w:t>
      </w:r>
      <w:r w:rsidR="00E87130">
        <w:rPr>
          <w:rFonts w:eastAsia="Times New Roman" w:cstheme="minorHAnsi"/>
          <w:color w:val="000000"/>
          <w:sz w:val="22"/>
          <w:szCs w:val="22"/>
          <w:lang w:val="en-US"/>
        </w:rPr>
        <w:t>any unneeded data</w:t>
      </w:r>
      <w:r w:rsidRPr="008A2CDF">
        <w:rPr>
          <w:rFonts w:eastAsia="Times New Roman" w:cstheme="minorHAnsi"/>
          <w:color w:val="000000"/>
          <w:sz w:val="22"/>
          <w:szCs w:val="22"/>
          <w:lang w:val="en-US"/>
        </w:rPr>
        <w:t xml:space="preserve">. The </w:t>
      </w:r>
      <w:r w:rsidRPr="00AF5C42">
        <w:rPr>
          <w:rFonts w:eastAsia="Times New Roman" w:cstheme="minorHAnsi"/>
          <w:color w:val="000000"/>
          <w:sz w:val="22"/>
          <w:szCs w:val="22"/>
          <w:lang w:val="en-US"/>
        </w:rPr>
        <w:t>Dutch</w:t>
      </w:r>
      <w:r w:rsidRPr="008A2CDF">
        <w:rPr>
          <w:rFonts w:eastAsia="Times New Roman" w:cstheme="minorHAnsi"/>
          <w:color w:val="000000"/>
          <w:sz w:val="22"/>
          <w:szCs w:val="22"/>
          <w:lang w:val="en-US"/>
        </w:rPr>
        <w:t xml:space="preserve"> </w:t>
      </w:r>
      <w:proofErr w:type="spellStart"/>
      <w:r w:rsidR="00E87130">
        <w:rPr>
          <w:rFonts w:eastAsia="Times New Roman" w:cstheme="minorHAnsi"/>
          <w:color w:val="000000"/>
          <w:sz w:val="22"/>
          <w:szCs w:val="22"/>
          <w:lang w:val="en-US"/>
        </w:rPr>
        <w:t>phyche</w:t>
      </w:r>
      <w:proofErr w:type="spellEnd"/>
      <w:r w:rsidR="00E87130">
        <w:rPr>
          <w:rFonts w:eastAsia="Times New Roman" w:cstheme="minorHAnsi"/>
          <w:color w:val="000000"/>
          <w:sz w:val="22"/>
          <w:szCs w:val="22"/>
          <w:lang w:val="en-US"/>
        </w:rPr>
        <w:t xml:space="preserve"> encourages </w:t>
      </w:r>
      <w:r w:rsidRPr="008A2CDF">
        <w:rPr>
          <w:rFonts w:eastAsia="Times New Roman" w:cstheme="minorHAnsi"/>
          <w:color w:val="000000"/>
          <w:sz w:val="22"/>
          <w:szCs w:val="22"/>
          <w:lang w:val="en-US"/>
        </w:rPr>
        <w:t xml:space="preserve">prevention </w:t>
      </w:r>
      <w:r w:rsidR="00E87130">
        <w:rPr>
          <w:rFonts w:eastAsia="Times New Roman" w:cstheme="minorHAnsi"/>
          <w:color w:val="000000"/>
          <w:sz w:val="22"/>
          <w:szCs w:val="22"/>
          <w:lang w:val="en-US"/>
        </w:rPr>
        <w:t>over</w:t>
      </w:r>
      <w:r w:rsidRPr="008A2CDF">
        <w:rPr>
          <w:rFonts w:eastAsia="Times New Roman" w:cstheme="minorHAnsi"/>
          <w:color w:val="000000"/>
          <w:sz w:val="22"/>
          <w:szCs w:val="22"/>
          <w:lang w:val="en-US"/>
        </w:rPr>
        <w:t xml:space="preserve"> cure</w:t>
      </w:r>
      <w:r w:rsidR="009D0A00">
        <w:rPr>
          <w:rFonts w:eastAsia="Times New Roman" w:cstheme="minorHAnsi"/>
          <w:color w:val="000000"/>
          <w:sz w:val="22"/>
          <w:szCs w:val="22"/>
          <w:lang w:val="en-US"/>
        </w:rPr>
        <w:t xml:space="preserve"> and</w:t>
      </w:r>
      <w:r w:rsidR="00E87130">
        <w:rPr>
          <w:rFonts w:eastAsia="Times New Roman" w:cstheme="minorHAnsi"/>
          <w:color w:val="000000"/>
          <w:sz w:val="22"/>
          <w:szCs w:val="22"/>
          <w:lang w:val="en-US"/>
        </w:rPr>
        <w:t xml:space="preserve"> the country has </w:t>
      </w:r>
      <w:r w:rsidRPr="00AF5C42">
        <w:rPr>
          <w:rFonts w:eastAsia="Times New Roman" w:cstheme="minorHAnsi"/>
          <w:color w:val="000000"/>
          <w:sz w:val="22"/>
          <w:szCs w:val="22"/>
          <w:lang w:val="en-US"/>
        </w:rPr>
        <w:t>implemented</w:t>
      </w:r>
      <w:r w:rsidRPr="008A2CDF">
        <w:rPr>
          <w:rFonts w:eastAsia="Times New Roman" w:cstheme="minorHAnsi"/>
          <w:color w:val="000000"/>
          <w:sz w:val="22"/>
          <w:szCs w:val="22"/>
          <w:lang w:val="en-US"/>
        </w:rPr>
        <w:t xml:space="preserve"> </w:t>
      </w:r>
      <w:r w:rsidR="005579EB" w:rsidRPr="008A2CDF">
        <w:rPr>
          <w:rFonts w:eastAsia="Times New Roman" w:cstheme="minorHAnsi"/>
          <w:color w:val="000000"/>
          <w:sz w:val="22"/>
          <w:szCs w:val="22"/>
          <w:lang w:val="en-US"/>
        </w:rPr>
        <w:t>five-part strategy (Table Two) which beings</w:t>
      </w:r>
      <w:r w:rsidR="005579EB">
        <w:rPr>
          <w:rFonts w:eastAsia="Times New Roman" w:cstheme="minorHAnsi"/>
          <w:color w:val="000000"/>
          <w:sz w:val="22"/>
          <w:szCs w:val="22"/>
          <w:lang w:val="en-US"/>
        </w:rPr>
        <w:t xml:space="preserve"> at ways to protect against identity fraud </w:t>
      </w:r>
      <w:r w:rsidRPr="008A2CDF">
        <w:rPr>
          <w:rFonts w:eastAsia="Times New Roman" w:cstheme="minorHAnsi"/>
          <w:color w:val="000000"/>
          <w:sz w:val="22"/>
          <w:szCs w:val="22"/>
          <w:lang w:val="en-US"/>
        </w:rPr>
        <w:t>(Governmet.nl, 2022).</w:t>
      </w:r>
    </w:p>
    <w:p w14:paraId="24879794" w14:textId="77777777" w:rsidR="008A2CDF" w:rsidRPr="008A2CDF" w:rsidRDefault="008A2CDF" w:rsidP="008A2CDF">
      <w:pPr>
        <w:rPr>
          <w:rFonts w:eastAsia="Times New Roman" w:cstheme="minorHAnsi"/>
          <w:sz w:val="22"/>
          <w:szCs w:val="22"/>
          <w:lang w:val="en-US"/>
        </w:rPr>
      </w:pPr>
    </w:p>
    <w:p w14:paraId="00CEC34A" w14:textId="267C7A37" w:rsidR="008A2CDF" w:rsidRDefault="005579EB" w:rsidP="008A2CDF">
      <w:pPr>
        <w:rPr>
          <w:rFonts w:eastAsia="Times New Roman" w:cstheme="minorHAnsi"/>
          <w:color w:val="000000"/>
          <w:sz w:val="22"/>
          <w:szCs w:val="22"/>
          <w:lang w:val="en-US"/>
        </w:rPr>
      </w:pPr>
      <w:r>
        <w:rPr>
          <w:rFonts w:eastAsia="Times New Roman" w:cstheme="minorHAnsi"/>
          <w:color w:val="000000"/>
          <w:sz w:val="22"/>
          <w:szCs w:val="22"/>
          <w:lang w:val="en-US"/>
        </w:rPr>
        <w:t xml:space="preserve">According to </w:t>
      </w:r>
      <w:r w:rsidRPr="008A2CDF">
        <w:rPr>
          <w:rFonts w:eastAsia="Times New Roman" w:cstheme="minorHAnsi"/>
          <w:color w:val="000000"/>
          <w:sz w:val="22"/>
          <w:szCs w:val="22"/>
          <w:lang w:val="en-US"/>
        </w:rPr>
        <w:t>(Governmet.nl, 2022)</w:t>
      </w:r>
      <w:r w:rsidR="009D0A00">
        <w:rPr>
          <w:rFonts w:eastAsia="Times New Roman" w:cstheme="minorHAnsi"/>
          <w:color w:val="000000"/>
          <w:sz w:val="22"/>
          <w:szCs w:val="22"/>
          <w:lang w:val="en-US"/>
        </w:rPr>
        <w:t xml:space="preserve"> the</w:t>
      </w:r>
      <w:r>
        <w:rPr>
          <w:rFonts w:eastAsia="Times New Roman" w:cstheme="minorHAnsi"/>
          <w:color w:val="000000"/>
          <w:sz w:val="22"/>
          <w:szCs w:val="22"/>
          <w:lang w:val="en-US"/>
        </w:rPr>
        <w:t xml:space="preserve"> i</w:t>
      </w:r>
      <w:r w:rsidR="008A2CDF" w:rsidRPr="008A2CDF">
        <w:rPr>
          <w:rFonts w:eastAsia="Times New Roman" w:cstheme="minorHAnsi"/>
          <w:color w:val="000000"/>
          <w:sz w:val="22"/>
          <w:szCs w:val="22"/>
          <w:lang w:val="en-US"/>
        </w:rPr>
        <w:t>mpact</w:t>
      </w:r>
      <w:r>
        <w:rPr>
          <w:rFonts w:eastAsia="Times New Roman" w:cstheme="minorHAnsi"/>
          <w:color w:val="000000"/>
          <w:sz w:val="22"/>
          <w:szCs w:val="22"/>
          <w:lang w:val="en-US"/>
        </w:rPr>
        <w:t>s</w:t>
      </w:r>
      <w:r w:rsidR="008A2CDF" w:rsidRPr="008A2CDF">
        <w:rPr>
          <w:rFonts w:eastAsia="Times New Roman" w:cstheme="minorHAnsi"/>
          <w:color w:val="000000"/>
          <w:sz w:val="22"/>
          <w:szCs w:val="22"/>
          <w:lang w:val="en-US"/>
        </w:rPr>
        <w:t xml:space="preserve"> of identity fraud </w:t>
      </w:r>
      <w:r>
        <w:rPr>
          <w:rFonts w:eastAsia="Times New Roman" w:cstheme="minorHAnsi"/>
          <w:color w:val="000000"/>
          <w:sz w:val="22"/>
          <w:szCs w:val="22"/>
          <w:lang w:val="en-US"/>
        </w:rPr>
        <w:t>are</w:t>
      </w:r>
      <w:r w:rsidR="008A2CDF" w:rsidRPr="008A2CDF">
        <w:rPr>
          <w:rFonts w:eastAsia="Times New Roman" w:cstheme="minorHAnsi"/>
          <w:color w:val="000000"/>
          <w:sz w:val="22"/>
          <w:szCs w:val="22"/>
          <w:lang w:val="en-US"/>
        </w:rPr>
        <w:t xml:space="preserve"> not only financial</w:t>
      </w:r>
      <w:r w:rsidR="009D0A00">
        <w:rPr>
          <w:rFonts w:eastAsia="Times New Roman" w:cstheme="minorHAnsi"/>
          <w:color w:val="000000"/>
          <w:sz w:val="22"/>
          <w:szCs w:val="22"/>
          <w:lang w:val="en-US"/>
        </w:rPr>
        <w:t xml:space="preserve"> but</w:t>
      </w:r>
      <w:r>
        <w:rPr>
          <w:rFonts w:eastAsia="Times New Roman" w:cstheme="minorHAnsi"/>
          <w:color w:val="000000"/>
          <w:sz w:val="22"/>
          <w:szCs w:val="22"/>
          <w:lang w:val="en-US"/>
        </w:rPr>
        <w:t xml:space="preserve"> can also cause </w:t>
      </w:r>
      <w:r w:rsidR="009D0A00">
        <w:rPr>
          <w:rFonts w:eastAsia="Times New Roman" w:cstheme="minorHAnsi"/>
          <w:color w:val="000000"/>
          <w:sz w:val="22"/>
          <w:szCs w:val="22"/>
          <w:lang w:val="en-US"/>
        </w:rPr>
        <w:t>considerable</w:t>
      </w:r>
      <w:r>
        <w:rPr>
          <w:rFonts w:eastAsia="Times New Roman" w:cstheme="minorHAnsi"/>
          <w:color w:val="000000"/>
          <w:sz w:val="22"/>
          <w:szCs w:val="22"/>
          <w:lang w:val="en-US"/>
        </w:rPr>
        <w:t xml:space="preserve"> </w:t>
      </w:r>
      <w:r w:rsidR="008A2CDF" w:rsidRPr="008A2CDF">
        <w:rPr>
          <w:rFonts w:eastAsia="Times New Roman" w:cstheme="minorHAnsi"/>
          <w:color w:val="000000"/>
          <w:sz w:val="22"/>
          <w:szCs w:val="22"/>
          <w:lang w:val="en-US"/>
        </w:rPr>
        <w:t>emotional</w:t>
      </w:r>
      <w:r>
        <w:rPr>
          <w:rFonts w:eastAsia="Times New Roman" w:cstheme="minorHAnsi"/>
          <w:color w:val="000000"/>
          <w:sz w:val="22"/>
          <w:szCs w:val="22"/>
          <w:lang w:val="en-US"/>
        </w:rPr>
        <w:t xml:space="preserve"> </w:t>
      </w:r>
      <w:r w:rsidR="009D0A00">
        <w:rPr>
          <w:rFonts w:eastAsia="Times New Roman" w:cstheme="minorHAnsi"/>
          <w:color w:val="000000"/>
          <w:sz w:val="22"/>
          <w:szCs w:val="22"/>
          <w:lang w:val="en-US"/>
        </w:rPr>
        <w:t>trauma</w:t>
      </w:r>
      <w:r w:rsidR="008A2CDF" w:rsidRPr="008A2CDF">
        <w:rPr>
          <w:rFonts w:eastAsia="Times New Roman" w:cstheme="minorHAnsi"/>
          <w:color w:val="000000"/>
          <w:sz w:val="22"/>
          <w:szCs w:val="22"/>
          <w:lang w:val="en-US"/>
        </w:rPr>
        <w:t xml:space="preserve">. </w:t>
      </w:r>
      <w:r w:rsidR="00F56C30">
        <w:rPr>
          <w:rFonts w:eastAsia="Times New Roman" w:cstheme="minorHAnsi"/>
          <w:color w:val="000000"/>
          <w:sz w:val="22"/>
          <w:szCs w:val="22"/>
          <w:lang w:val="en-US"/>
        </w:rPr>
        <w:t xml:space="preserve">The </w:t>
      </w:r>
      <w:r w:rsidR="008A2CDF" w:rsidRPr="008A2CDF">
        <w:rPr>
          <w:rFonts w:eastAsia="Times New Roman" w:cstheme="minorHAnsi"/>
          <w:color w:val="000000"/>
          <w:sz w:val="22"/>
          <w:szCs w:val="22"/>
          <w:lang w:val="en-US"/>
        </w:rPr>
        <w:t xml:space="preserve">government is </w:t>
      </w:r>
      <w:r>
        <w:rPr>
          <w:rFonts w:eastAsia="Times New Roman" w:cstheme="minorHAnsi"/>
          <w:color w:val="000000"/>
          <w:sz w:val="22"/>
          <w:szCs w:val="22"/>
          <w:lang w:val="en-US"/>
        </w:rPr>
        <w:t>tackling this</w:t>
      </w:r>
      <w:r w:rsidR="008A2CDF" w:rsidRPr="008A2CDF">
        <w:rPr>
          <w:rFonts w:eastAsia="Times New Roman" w:cstheme="minorHAnsi"/>
          <w:color w:val="000000"/>
          <w:sz w:val="22"/>
          <w:szCs w:val="22"/>
          <w:lang w:val="en-US"/>
        </w:rPr>
        <w:t xml:space="preserve"> </w:t>
      </w:r>
      <w:r w:rsidR="00F56C30">
        <w:rPr>
          <w:rFonts w:eastAsia="Times New Roman" w:cstheme="minorHAnsi"/>
          <w:color w:val="000000"/>
          <w:sz w:val="22"/>
          <w:szCs w:val="22"/>
          <w:lang w:val="en-US"/>
        </w:rPr>
        <w:t>by</w:t>
      </w:r>
      <w:r w:rsidR="008A2CDF" w:rsidRPr="008A2CDF">
        <w:rPr>
          <w:rFonts w:eastAsia="Times New Roman" w:cstheme="minorHAnsi"/>
          <w:color w:val="000000"/>
          <w:sz w:val="22"/>
          <w:szCs w:val="22"/>
          <w:lang w:val="en-US"/>
        </w:rPr>
        <w:t xml:space="preserve"> implement</w:t>
      </w:r>
      <w:r w:rsidR="00F56C30">
        <w:rPr>
          <w:rFonts w:eastAsia="Times New Roman" w:cstheme="minorHAnsi"/>
          <w:color w:val="000000"/>
          <w:sz w:val="22"/>
          <w:szCs w:val="22"/>
          <w:lang w:val="en-US"/>
        </w:rPr>
        <w:t>ing</w:t>
      </w:r>
      <w:r w:rsidR="008A2CDF" w:rsidRPr="008A2CDF">
        <w:rPr>
          <w:rFonts w:eastAsia="Times New Roman" w:cstheme="minorHAnsi"/>
          <w:color w:val="000000"/>
          <w:sz w:val="22"/>
          <w:szCs w:val="22"/>
          <w:lang w:val="en-US"/>
        </w:rPr>
        <w:t xml:space="preserve"> fraud hotlines, </w:t>
      </w:r>
      <w:r w:rsidR="00F56C30">
        <w:rPr>
          <w:rFonts w:eastAsia="Times New Roman" w:cstheme="minorHAnsi"/>
          <w:color w:val="000000"/>
          <w:sz w:val="22"/>
          <w:szCs w:val="22"/>
          <w:lang w:val="en-US"/>
        </w:rPr>
        <w:t xml:space="preserve">the </w:t>
      </w:r>
      <w:r w:rsidR="008A2CDF" w:rsidRPr="008A2CDF">
        <w:rPr>
          <w:rFonts w:eastAsia="Times New Roman" w:cstheme="minorHAnsi"/>
          <w:color w:val="000000"/>
          <w:sz w:val="22"/>
          <w:szCs w:val="22"/>
          <w:lang w:val="en-US"/>
        </w:rPr>
        <w:t xml:space="preserve">creation of KopieID and </w:t>
      </w:r>
      <w:r w:rsidR="00F56C30">
        <w:rPr>
          <w:rFonts w:eastAsia="Times New Roman" w:cstheme="minorHAnsi"/>
          <w:color w:val="000000"/>
          <w:sz w:val="22"/>
          <w:szCs w:val="22"/>
          <w:lang w:val="en-US"/>
        </w:rPr>
        <w:t>adaptation</w:t>
      </w:r>
      <w:r w:rsidR="008A2CDF" w:rsidRPr="008A2CDF">
        <w:rPr>
          <w:rFonts w:eastAsia="Times New Roman" w:cstheme="minorHAnsi"/>
          <w:color w:val="000000"/>
          <w:sz w:val="22"/>
          <w:szCs w:val="22"/>
          <w:lang w:val="en-US"/>
        </w:rPr>
        <w:t xml:space="preserve"> of international laws. </w:t>
      </w:r>
      <w:r w:rsidR="00F56C30">
        <w:rPr>
          <w:rFonts w:eastAsia="Times New Roman" w:cstheme="minorHAnsi"/>
          <w:color w:val="000000"/>
          <w:sz w:val="22"/>
          <w:szCs w:val="22"/>
          <w:lang w:val="en-US"/>
        </w:rPr>
        <w:t>Despite this, i</w:t>
      </w:r>
      <w:r w:rsidR="008A2CDF" w:rsidRPr="008A2CDF">
        <w:rPr>
          <w:rFonts w:eastAsia="Times New Roman" w:cstheme="minorHAnsi"/>
          <w:color w:val="000000"/>
          <w:sz w:val="22"/>
          <w:szCs w:val="22"/>
          <w:lang w:val="en-US"/>
        </w:rPr>
        <w:t>t</w:t>
      </w:r>
      <w:r w:rsidR="000B7EF6">
        <w:rPr>
          <w:rFonts w:eastAsia="Times New Roman" w:cstheme="minorHAnsi"/>
          <w:color w:val="000000"/>
          <w:sz w:val="22"/>
          <w:szCs w:val="22"/>
          <w:lang w:val="en-US"/>
        </w:rPr>
        <w:t>’s</w:t>
      </w:r>
      <w:r w:rsidR="008A2CDF" w:rsidRPr="008A2CDF">
        <w:rPr>
          <w:rFonts w:eastAsia="Times New Roman" w:cstheme="minorHAnsi"/>
          <w:color w:val="000000"/>
          <w:sz w:val="22"/>
          <w:szCs w:val="22"/>
          <w:lang w:val="en-US"/>
        </w:rPr>
        <w:t xml:space="preserve"> clear more </w:t>
      </w:r>
      <w:r w:rsidR="000B7EF6">
        <w:rPr>
          <w:rFonts w:eastAsia="Times New Roman" w:cstheme="minorHAnsi"/>
          <w:color w:val="000000"/>
          <w:sz w:val="22"/>
          <w:szCs w:val="22"/>
          <w:lang w:val="en-US"/>
        </w:rPr>
        <w:t xml:space="preserve">needs to </w:t>
      </w:r>
      <w:r w:rsidR="008A2CDF" w:rsidRPr="008A2CDF">
        <w:rPr>
          <w:rFonts w:eastAsia="Times New Roman" w:cstheme="minorHAnsi"/>
          <w:color w:val="000000"/>
          <w:sz w:val="22"/>
          <w:szCs w:val="22"/>
          <w:lang w:val="en-US"/>
        </w:rPr>
        <w:t xml:space="preserve">be done to curb the </w:t>
      </w:r>
      <w:r w:rsidR="008A2CDF" w:rsidRPr="00AF5C42">
        <w:rPr>
          <w:rFonts w:eastAsia="Times New Roman" w:cstheme="minorHAnsi"/>
          <w:color w:val="000000"/>
          <w:sz w:val="22"/>
          <w:szCs w:val="22"/>
          <w:lang w:val="en-US"/>
        </w:rPr>
        <w:t>ever-evolving</w:t>
      </w:r>
      <w:r w:rsidR="008A2CDF" w:rsidRPr="008A2CDF">
        <w:rPr>
          <w:rFonts w:eastAsia="Times New Roman" w:cstheme="minorHAnsi"/>
          <w:color w:val="000000"/>
          <w:sz w:val="22"/>
          <w:szCs w:val="22"/>
          <w:lang w:val="en-US"/>
        </w:rPr>
        <w:t xml:space="preserve"> </w:t>
      </w:r>
      <w:r w:rsidR="000B7EF6">
        <w:rPr>
          <w:rFonts w:eastAsia="Times New Roman" w:cstheme="minorHAnsi"/>
          <w:color w:val="000000"/>
          <w:sz w:val="22"/>
          <w:szCs w:val="22"/>
          <w:lang w:val="en-US"/>
        </w:rPr>
        <w:t xml:space="preserve">practice of </w:t>
      </w:r>
      <w:r w:rsidR="008A2CDF" w:rsidRPr="008A2CDF">
        <w:rPr>
          <w:rFonts w:eastAsia="Times New Roman" w:cstheme="minorHAnsi"/>
          <w:color w:val="000000"/>
          <w:sz w:val="22"/>
          <w:szCs w:val="22"/>
          <w:lang w:val="en-US"/>
        </w:rPr>
        <w:t xml:space="preserve">cyber criminals. </w:t>
      </w:r>
      <w:r w:rsidR="000B7EF6">
        <w:rPr>
          <w:rFonts w:eastAsia="Times New Roman" w:cstheme="minorHAnsi"/>
          <w:color w:val="000000"/>
          <w:sz w:val="22"/>
          <w:szCs w:val="22"/>
          <w:lang w:val="en-US"/>
        </w:rPr>
        <w:t>Arguably</w:t>
      </w:r>
      <w:r w:rsidR="008A2CDF" w:rsidRPr="008A2CDF">
        <w:rPr>
          <w:rFonts w:eastAsia="Times New Roman" w:cstheme="minorHAnsi"/>
          <w:color w:val="000000"/>
          <w:sz w:val="22"/>
          <w:szCs w:val="22"/>
          <w:lang w:val="en-US"/>
        </w:rPr>
        <w:t xml:space="preserve"> </w:t>
      </w:r>
      <w:r w:rsidR="008A2CDF" w:rsidRPr="00AF5C42">
        <w:rPr>
          <w:rFonts w:eastAsia="Times New Roman" w:cstheme="minorHAnsi"/>
          <w:color w:val="000000"/>
          <w:sz w:val="22"/>
          <w:szCs w:val="22"/>
          <w:lang w:val="en-US"/>
        </w:rPr>
        <w:t>the</w:t>
      </w:r>
      <w:r w:rsidR="008A2CDF" w:rsidRPr="008A2CDF">
        <w:rPr>
          <w:rFonts w:eastAsia="Times New Roman" w:cstheme="minorHAnsi"/>
          <w:color w:val="000000"/>
          <w:sz w:val="22"/>
          <w:szCs w:val="22"/>
          <w:lang w:val="en-US"/>
        </w:rPr>
        <w:t xml:space="preserve"> best way </w:t>
      </w:r>
      <w:r w:rsidR="000B7EF6">
        <w:rPr>
          <w:rFonts w:eastAsia="Times New Roman" w:cstheme="minorHAnsi"/>
          <w:color w:val="000000"/>
          <w:sz w:val="22"/>
          <w:szCs w:val="22"/>
          <w:lang w:val="en-US"/>
        </w:rPr>
        <w:t>to protect oneself from</w:t>
      </w:r>
      <w:r w:rsidR="008A2CDF" w:rsidRPr="008A2CDF">
        <w:rPr>
          <w:rFonts w:eastAsia="Times New Roman" w:cstheme="minorHAnsi"/>
          <w:color w:val="000000"/>
          <w:sz w:val="22"/>
          <w:szCs w:val="22"/>
          <w:lang w:val="en-US"/>
        </w:rPr>
        <w:t xml:space="preserve"> identity theft </w:t>
      </w:r>
      <w:r w:rsidR="00F56C30">
        <w:rPr>
          <w:rFonts w:eastAsia="Times New Roman" w:cstheme="minorHAnsi"/>
          <w:color w:val="000000"/>
          <w:sz w:val="22"/>
          <w:szCs w:val="22"/>
          <w:lang w:val="en-US"/>
        </w:rPr>
        <w:t xml:space="preserve">currently </w:t>
      </w:r>
      <w:r w:rsidR="00AF5C42" w:rsidRPr="008A2CDF">
        <w:rPr>
          <w:rFonts w:eastAsia="Times New Roman" w:cstheme="minorHAnsi"/>
          <w:color w:val="000000"/>
          <w:sz w:val="22"/>
          <w:szCs w:val="22"/>
          <w:lang w:val="en-US"/>
        </w:rPr>
        <w:t>i</w:t>
      </w:r>
      <w:r w:rsidR="000B7EF6">
        <w:rPr>
          <w:rFonts w:eastAsia="Times New Roman" w:cstheme="minorHAnsi"/>
          <w:color w:val="000000"/>
          <w:sz w:val="22"/>
          <w:szCs w:val="22"/>
          <w:lang w:val="en-US"/>
        </w:rPr>
        <w:t>s</w:t>
      </w:r>
      <w:r w:rsidR="00F56C30">
        <w:rPr>
          <w:rFonts w:eastAsia="Times New Roman" w:cstheme="minorHAnsi"/>
          <w:color w:val="000000"/>
          <w:sz w:val="22"/>
          <w:szCs w:val="22"/>
          <w:lang w:val="en-US"/>
        </w:rPr>
        <w:t xml:space="preserve"> by</w:t>
      </w:r>
      <w:r w:rsidR="008A2CDF" w:rsidRPr="008A2CDF">
        <w:rPr>
          <w:rFonts w:eastAsia="Times New Roman" w:cstheme="minorHAnsi"/>
          <w:color w:val="000000"/>
          <w:sz w:val="22"/>
          <w:szCs w:val="22"/>
          <w:lang w:val="en-US"/>
        </w:rPr>
        <w:t xml:space="preserve"> </w:t>
      </w:r>
      <w:r w:rsidR="000B7EF6">
        <w:rPr>
          <w:rFonts w:eastAsia="Times New Roman" w:cstheme="minorHAnsi"/>
          <w:color w:val="000000"/>
          <w:sz w:val="22"/>
          <w:szCs w:val="22"/>
          <w:lang w:val="en-US"/>
        </w:rPr>
        <w:t xml:space="preserve">maintaining </w:t>
      </w:r>
      <w:r w:rsidR="008A2CDF" w:rsidRPr="008A2CDF">
        <w:rPr>
          <w:rFonts w:eastAsia="Times New Roman" w:cstheme="minorHAnsi"/>
          <w:color w:val="000000"/>
          <w:sz w:val="22"/>
          <w:szCs w:val="22"/>
          <w:lang w:val="en-US"/>
        </w:rPr>
        <w:t xml:space="preserve">safe online </w:t>
      </w:r>
      <w:r w:rsidR="000B7EF6">
        <w:rPr>
          <w:rFonts w:eastAsia="Times New Roman" w:cstheme="minorHAnsi"/>
          <w:color w:val="000000"/>
          <w:sz w:val="22"/>
          <w:szCs w:val="22"/>
          <w:lang w:val="en-US"/>
        </w:rPr>
        <w:t xml:space="preserve">practices </w:t>
      </w:r>
      <w:r w:rsidR="008A2CDF" w:rsidRPr="008A2CDF">
        <w:rPr>
          <w:rFonts w:eastAsia="Times New Roman" w:cstheme="minorHAnsi"/>
          <w:color w:val="000000"/>
          <w:sz w:val="22"/>
          <w:szCs w:val="22"/>
          <w:lang w:val="en-US"/>
        </w:rPr>
        <w:t>and</w:t>
      </w:r>
      <w:r w:rsidR="000B7EF6">
        <w:rPr>
          <w:rFonts w:eastAsia="Times New Roman" w:cstheme="minorHAnsi"/>
          <w:color w:val="000000"/>
          <w:sz w:val="22"/>
          <w:szCs w:val="22"/>
          <w:lang w:val="en-US"/>
        </w:rPr>
        <w:t xml:space="preserve"> reporting any</w:t>
      </w:r>
      <w:r w:rsidR="008A2CDF" w:rsidRPr="008A2CDF">
        <w:rPr>
          <w:rFonts w:eastAsia="Times New Roman" w:cstheme="minorHAnsi"/>
          <w:color w:val="000000"/>
          <w:sz w:val="22"/>
          <w:szCs w:val="22"/>
          <w:lang w:val="en-US"/>
        </w:rPr>
        <w:t xml:space="preserve"> suspect</w:t>
      </w:r>
      <w:r w:rsidR="000B7EF6">
        <w:rPr>
          <w:rFonts w:eastAsia="Times New Roman" w:cstheme="minorHAnsi"/>
          <w:color w:val="000000"/>
          <w:sz w:val="22"/>
          <w:szCs w:val="22"/>
          <w:lang w:val="en-US"/>
        </w:rPr>
        <w:t>ed fraudulent activities</w:t>
      </w:r>
      <w:r w:rsidR="008A2CDF" w:rsidRPr="008A2CDF">
        <w:rPr>
          <w:rFonts w:eastAsia="Times New Roman" w:cstheme="minorHAnsi"/>
          <w:color w:val="000000"/>
          <w:sz w:val="22"/>
          <w:szCs w:val="22"/>
          <w:lang w:val="en-US"/>
        </w:rPr>
        <w:t xml:space="preserve"> to local government. </w:t>
      </w:r>
    </w:p>
    <w:p w14:paraId="10695FEF" w14:textId="77777777" w:rsidR="000F43ED" w:rsidRDefault="000F43ED" w:rsidP="008A2CDF">
      <w:pPr>
        <w:rPr>
          <w:rFonts w:eastAsia="Times New Roman" w:cstheme="minorHAnsi"/>
          <w:color w:val="000000"/>
          <w:sz w:val="22"/>
          <w:szCs w:val="22"/>
          <w:lang w:val="en-US"/>
        </w:rPr>
      </w:pPr>
    </w:p>
    <w:tbl>
      <w:tblPr>
        <w:tblW w:w="10350" w:type="dxa"/>
        <w:tblInd w:w="-280" w:type="dxa"/>
        <w:tblCellMar>
          <w:top w:w="15" w:type="dxa"/>
          <w:left w:w="15" w:type="dxa"/>
          <w:bottom w:w="15" w:type="dxa"/>
          <w:right w:w="15" w:type="dxa"/>
        </w:tblCellMar>
        <w:tblLook w:val="04A0" w:firstRow="1" w:lastRow="0" w:firstColumn="1" w:lastColumn="0" w:noHBand="0" w:noVBand="1"/>
      </w:tblPr>
      <w:tblGrid>
        <w:gridCol w:w="2160"/>
        <w:gridCol w:w="8190"/>
      </w:tblGrid>
      <w:tr w:rsidR="008A2CDF" w:rsidRPr="008A2CDF" w14:paraId="2266D760" w14:textId="77777777" w:rsidTr="0069472B">
        <w:trPr>
          <w:trHeight w:val="150"/>
        </w:trPr>
        <w:tc>
          <w:tcPr>
            <w:tcW w:w="10350" w:type="dxa"/>
            <w:gridSpan w:val="2"/>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3F3D0147" w14:textId="77777777" w:rsidR="008A2CDF" w:rsidRPr="008A2CDF" w:rsidRDefault="008A2CDF" w:rsidP="008A2CDF">
            <w:pPr>
              <w:jc w:val="center"/>
              <w:rPr>
                <w:rFonts w:eastAsia="Times New Roman" w:cstheme="minorHAnsi"/>
                <w:b/>
                <w:bCs/>
                <w:sz w:val="22"/>
                <w:szCs w:val="22"/>
                <w:lang w:val="en-US"/>
              </w:rPr>
            </w:pPr>
            <w:r w:rsidRPr="008A2CDF">
              <w:rPr>
                <w:rFonts w:eastAsia="Times New Roman" w:cstheme="minorHAnsi"/>
                <w:b/>
                <w:bCs/>
                <w:color w:val="FFFFFF" w:themeColor="background1"/>
                <w:sz w:val="22"/>
                <w:szCs w:val="22"/>
                <w:lang w:val="en-US"/>
              </w:rPr>
              <w:lastRenderedPageBreak/>
              <w:t>Five Categories of Identity Theft</w:t>
            </w:r>
          </w:p>
        </w:tc>
      </w:tr>
      <w:tr w:rsidR="008A2CDF" w:rsidRPr="008A2CDF" w14:paraId="21E93B00" w14:textId="77777777" w:rsidTr="0069472B">
        <w:tc>
          <w:tcPr>
            <w:tcW w:w="216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E61401C" w14:textId="77777777" w:rsidR="008A2CDF" w:rsidRPr="008A2CDF" w:rsidRDefault="008A2CDF" w:rsidP="008A2CDF">
            <w:pPr>
              <w:rPr>
                <w:rFonts w:eastAsia="Times New Roman" w:cstheme="minorHAnsi"/>
                <w:b/>
                <w:bCs/>
                <w:sz w:val="22"/>
                <w:szCs w:val="22"/>
                <w:lang w:val="en-US"/>
              </w:rPr>
            </w:pPr>
            <w:r w:rsidRPr="008A2CDF">
              <w:rPr>
                <w:rFonts w:eastAsia="Times New Roman" w:cstheme="minorHAnsi"/>
                <w:b/>
                <w:bCs/>
                <w:color w:val="000000"/>
                <w:sz w:val="22"/>
                <w:szCs w:val="22"/>
                <w:lang w:val="en-US"/>
              </w:rPr>
              <w:t>Financial identity theft</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561E4"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The imposter uses another individual’s personal identifying information, primarily a Social Security number, to establish new credit lines.</w:t>
            </w:r>
          </w:p>
        </w:tc>
      </w:tr>
      <w:tr w:rsidR="008A2CDF" w:rsidRPr="008A2CDF" w14:paraId="397239E5" w14:textId="77777777" w:rsidTr="0069472B">
        <w:tc>
          <w:tcPr>
            <w:tcW w:w="216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B893A4E" w14:textId="77777777" w:rsidR="008A2CDF" w:rsidRPr="008A2CDF" w:rsidRDefault="008A2CDF" w:rsidP="008A2CDF">
            <w:pPr>
              <w:rPr>
                <w:rFonts w:eastAsia="Times New Roman" w:cstheme="minorHAnsi"/>
                <w:b/>
                <w:bCs/>
                <w:sz w:val="22"/>
                <w:szCs w:val="22"/>
                <w:lang w:val="en-US"/>
              </w:rPr>
            </w:pPr>
            <w:r w:rsidRPr="008A2CDF">
              <w:rPr>
                <w:rFonts w:eastAsia="Times New Roman" w:cstheme="minorHAnsi"/>
                <w:b/>
                <w:bCs/>
                <w:color w:val="000000"/>
                <w:sz w:val="22"/>
                <w:szCs w:val="22"/>
                <w:lang w:val="en-US"/>
              </w:rPr>
              <w:t>Criminal identity theft</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E8ADE"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When a criminal gives another person’s personal identifying information, in place of his or her own, to law enforcement.</w:t>
            </w:r>
          </w:p>
        </w:tc>
      </w:tr>
      <w:tr w:rsidR="008A2CDF" w:rsidRPr="008A2CDF" w14:paraId="3D661739" w14:textId="77777777" w:rsidTr="0069472B">
        <w:tc>
          <w:tcPr>
            <w:tcW w:w="216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E23D876" w14:textId="77777777" w:rsidR="008A2CDF" w:rsidRPr="008A2CDF" w:rsidRDefault="008A2CDF" w:rsidP="008A2CDF">
            <w:pPr>
              <w:rPr>
                <w:rFonts w:eastAsia="Times New Roman" w:cstheme="minorHAnsi"/>
                <w:b/>
                <w:bCs/>
                <w:sz w:val="22"/>
                <w:szCs w:val="22"/>
                <w:lang w:val="en-US"/>
              </w:rPr>
            </w:pPr>
            <w:r w:rsidRPr="008A2CDF">
              <w:rPr>
                <w:rFonts w:eastAsia="Times New Roman" w:cstheme="minorHAnsi"/>
                <w:b/>
                <w:bCs/>
                <w:color w:val="000000"/>
                <w:sz w:val="22"/>
                <w:szCs w:val="22"/>
                <w:lang w:val="en-US"/>
              </w:rPr>
              <w:t>Identity cloning</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411A3"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 xml:space="preserve">The imposter uses the victim’s information to establish a new life. He or she </w:t>
            </w:r>
            <w:proofErr w:type="gramStart"/>
            <w:r w:rsidRPr="008A2CDF">
              <w:rPr>
                <w:rFonts w:eastAsia="Times New Roman" w:cstheme="minorHAnsi"/>
                <w:color w:val="000000"/>
                <w:sz w:val="22"/>
                <w:szCs w:val="22"/>
                <w:lang w:val="en-US"/>
              </w:rPr>
              <w:t>actually lives</w:t>
            </w:r>
            <w:proofErr w:type="gramEnd"/>
            <w:r w:rsidRPr="008A2CDF">
              <w:rPr>
                <w:rFonts w:eastAsia="Times New Roman" w:cstheme="minorHAnsi"/>
                <w:color w:val="000000"/>
                <w:sz w:val="22"/>
                <w:szCs w:val="22"/>
                <w:lang w:val="en-US"/>
              </w:rPr>
              <w:t xml:space="preserve"> and works in the victim’s identity.</w:t>
            </w:r>
          </w:p>
          <w:p w14:paraId="18959447" w14:textId="77777777" w:rsidR="008A2CDF" w:rsidRPr="008A2CDF" w:rsidRDefault="008A2CDF" w:rsidP="008A2CDF">
            <w:pPr>
              <w:rPr>
                <w:rFonts w:eastAsia="Times New Roman" w:cstheme="minorHAnsi"/>
                <w:sz w:val="22"/>
                <w:szCs w:val="22"/>
                <w:lang w:val="en-US"/>
              </w:rPr>
            </w:pPr>
          </w:p>
        </w:tc>
      </w:tr>
      <w:tr w:rsidR="008A2CDF" w:rsidRPr="008A2CDF" w14:paraId="72DBE71A" w14:textId="77777777" w:rsidTr="0069472B">
        <w:tc>
          <w:tcPr>
            <w:tcW w:w="216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095BEBA" w14:textId="77777777" w:rsidR="008A2CDF" w:rsidRPr="008A2CDF" w:rsidRDefault="008A2CDF" w:rsidP="008A2CDF">
            <w:pPr>
              <w:rPr>
                <w:rFonts w:eastAsia="Times New Roman" w:cstheme="minorHAnsi"/>
                <w:b/>
                <w:bCs/>
                <w:sz w:val="22"/>
                <w:szCs w:val="22"/>
                <w:lang w:val="en-US"/>
              </w:rPr>
            </w:pPr>
            <w:r w:rsidRPr="008A2CDF">
              <w:rPr>
                <w:rFonts w:eastAsia="Times New Roman" w:cstheme="minorHAnsi"/>
                <w:b/>
                <w:bCs/>
                <w:color w:val="000000"/>
                <w:sz w:val="22"/>
                <w:szCs w:val="22"/>
                <w:lang w:val="en-US"/>
              </w:rPr>
              <w:t>Medical identity theft</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90F4"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 xml:space="preserve">The use of someone else’s data </w:t>
            </w:r>
            <w:proofErr w:type="gramStart"/>
            <w:r w:rsidRPr="008A2CDF">
              <w:rPr>
                <w:rFonts w:eastAsia="Times New Roman" w:cstheme="minorHAnsi"/>
                <w:color w:val="000000"/>
                <w:sz w:val="22"/>
                <w:szCs w:val="22"/>
                <w:lang w:val="en-US"/>
              </w:rPr>
              <w:t>in order to</w:t>
            </w:r>
            <w:proofErr w:type="gramEnd"/>
            <w:r w:rsidRPr="008A2CDF">
              <w:rPr>
                <w:rFonts w:eastAsia="Times New Roman" w:cstheme="minorHAnsi"/>
                <w:color w:val="000000"/>
                <w:sz w:val="22"/>
                <w:szCs w:val="22"/>
                <w:lang w:val="en-US"/>
              </w:rPr>
              <w:t xml:space="preserve"> obtain medical services or goods.</w:t>
            </w:r>
          </w:p>
          <w:p w14:paraId="523FC0FF" w14:textId="77777777" w:rsidR="008A2CDF" w:rsidRPr="008A2CDF" w:rsidRDefault="008A2CDF" w:rsidP="008A2CDF">
            <w:pPr>
              <w:rPr>
                <w:rFonts w:eastAsia="Times New Roman" w:cstheme="minorHAnsi"/>
                <w:sz w:val="22"/>
                <w:szCs w:val="22"/>
                <w:lang w:val="en-US"/>
              </w:rPr>
            </w:pPr>
          </w:p>
        </w:tc>
      </w:tr>
      <w:tr w:rsidR="008A2CDF" w:rsidRPr="008A2CDF" w14:paraId="3FEC3B4B" w14:textId="77777777" w:rsidTr="0069472B">
        <w:trPr>
          <w:trHeight w:val="141"/>
        </w:trPr>
        <w:tc>
          <w:tcPr>
            <w:tcW w:w="216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93DC2EF" w14:textId="77777777" w:rsidR="008A2CDF" w:rsidRPr="008A2CDF" w:rsidRDefault="008A2CDF" w:rsidP="008A2CDF">
            <w:pPr>
              <w:rPr>
                <w:rFonts w:eastAsia="Times New Roman" w:cstheme="minorHAnsi"/>
                <w:b/>
                <w:bCs/>
                <w:sz w:val="22"/>
                <w:szCs w:val="22"/>
                <w:lang w:val="en-US"/>
              </w:rPr>
            </w:pPr>
            <w:r w:rsidRPr="008A2CDF">
              <w:rPr>
                <w:rFonts w:eastAsia="Times New Roman" w:cstheme="minorHAnsi"/>
                <w:b/>
                <w:bCs/>
                <w:color w:val="000000"/>
                <w:sz w:val="22"/>
                <w:szCs w:val="22"/>
                <w:lang w:val="en-US"/>
              </w:rPr>
              <w:t>Commercial identity theft</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C39A4" w14:textId="77777777" w:rsidR="008A2CDF" w:rsidRPr="008A2CDF" w:rsidRDefault="008A2CDF" w:rsidP="008A2CDF">
            <w:pPr>
              <w:rPr>
                <w:rFonts w:eastAsia="Times New Roman" w:cstheme="minorHAnsi"/>
                <w:sz w:val="22"/>
                <w:szCs w:val="22"/>
                <w:lang w:val="en-US"/>
              </w:rPr>
            </w:pPr>
            <w:proofErr w:type="gramStart"/>
            <w:r w:rsidRPr="008A2CDF">
              <w:rPr>
                <w:rFonts w:eastAsia="Times New Roman" w:cstheme="minorHAnsi"/>
                <w:color w:val="000000"/>
                <w:sz w:val="22"/>
                <w:szCs w:val="22"/>
                <w:lang w:val="en-US"/>
              </w:rPr>
              <w:t>Similar to</w:t>
            </w:r>
            <w:proofErr w:type="gramEnd"/>
            <w:r w:rsidRPr="008A2CDF">
              <w:rPr>
                <w:rFonts w:eastAsia="Times New Roman" w:cstheme="minorHAnsi"/>
                <w:color w:val="000000"/>
                <w:sz w:val="22"/>
                <w:szCs w:val="22"/>
                <w:lang w:val="en-US"/>
              </w:rPr>
              <w:t xml:space="preserve"> financial identity theft except the victim is a commercial entity.</w:t>
            </w:r>
          </w:p>
        </w:tc>
      </w:tr>
    </w:tbl>
    <w:p w14:paraId="64AB899B" w14:textId="77777777" w:rsidR="008A2CDF" w:rsidRPr="008A2CDF" w:rsidRDefault="008A2CDF" w:rsidP="008A2CDF">
      <w:pPr>
        <w:rPr>
          <w:rFonts w:eastAsia="Times New Roman" w:cstheme="minorHAnsi"/>
          <w:sz w:val="22"/>
          <w:szCs w:val="22"/>
          <w:lang w:val="en-US"/>
        </w:rPr>
      </w:pPr>
    </w:p>
    <w:p w14:paraId="23CAE596" w14:textId="1BEA1B3C" w:rsidR="008A2CDF" w:rsidRPr="008A2CDF" w:rsidRDefault="008A2CDF" w:rsidP="008A2CDF">
      <w:pPr>
        <w:rPr>
          <w:rFonts w:eastAsia="Times New Roman" w:cstheme="minorHAnsi"/>
          <w:b/>
          <w:bCs/>
          <w:sz w:val="22"/>
          <w:szCs w:val="22"/>
          <w:lang w:val="en-US"/>
        </w:rPr>
      </w:pPr>
      <w:r w:rsidRPr="008A2CDF">
        <w:rPr>
          <w:rFonts w:eastAsia="Times New Roman" w:cstheme="minorHAnsi"/>
          <w:b/>
          <w:bCs/>
          <w:color w:val="000000"/>
          <w:sz w:val="22"/>
          <w:szCs w:val="22"/>
          <w:lang w:val="en-US"/>
        </w:rPr>
        <w:t xml:space="preserve">Table 1. Five </w:t>
      </w:r>
      <w:r w:rsidRPr="00AF5C42">
        <w:rPr>
          <w:rFonts w:eastAsia="Times New Roman" w:cstheme="minorHAnsi"/>
          <w:b/>
          <w:bCs/>
          <w:color w:val="000000"/>
          <w:sz w:val="22"/>
          <w:szCs w:val="22"/>
        </w:rPr>
        <w:t>Categories</w:t>
      </w:r>
      <w:r w:rsidRPr="008A2CDF">
        <w:rPr>
          <w:rFonts w:eastAsia="Times New Roman" w:cstheme="minorHAnsi"/>
          <w:b/>
          <w:bCs/>
          <w:color w:val="000000"/>
          <w:sz w:val="22"/>
          <w:szCs w:val="22"/>
          <w:lang w:val="en-US"/>
        </w:rPr>
        <w:t xml:space="preserve"> of Identity Theft (</w:t>
      </w:r>
      <w:r w:rsidRPr="008A2CDF">
        <w:rPr>
          <w:rFonts w:eastAsia="Times New Roman" w:cstheme="minorHAnsi"/>
          <w:b/>
          <w:bCs/>
          <w:color w:val="000000"/>
          <w:sz w:val="22"/>
          <w:szCs w:val="22"/>
        </w:rPr>
        <w:t>Bisogni</w:t>
      </w:r>
      <w:r w:rsidRPr="008A2CDF">
        <w:rPr>
          <w:rFonts w:eastAsia="Times New Roman" w:cstheme="minorHAnsi"/>
          <w:b/>
          <w:bCs/>
          <w:color w:val="000000"/>
          <w:sz w:val="22"/>
          <w:szCs w:val="22"/>
          <w:lang w:val="en-US"/>
        </w:rPr>
        <w:t xml:space="preserve"> and Asghari, 2020)</w:t>
      </w:r>
    </w:p>
    <w:p w14:paraId="39D68302" w14:textId="77777777" w:rsidR="008A2CDF" w:rsidRPr="008A2CDF" w:rsidRDefault="008A2CDF" w:rsidP="008A2CDF">
      <w:pPr>
        <w:spacing w:after="240"/>
        <w:rPr>
          <w:rFonts w:eastAsia="Times New Roman" w:cstheme="minorHAnsi"/>
          <w:sz w:val="10"/>
          <w:szCs w:val="10"/>
          <w:lang w:val="en-US"/>
        </w:rPr>
      </w:pPr>
    </w:p>
    <w:tbl>
      <w:tblPr>
        <w:tblW w:w="10350" w:type="dxa"/>
        <w:tblInd w:w="-280" w:type="dxa"/>
        <w:tblCellMar>
          <w:top w:w="15" w:type="dxa"/>
          <w:left w:w="15" w:type="dxa"/>
          <w:bottom w:w="15" w:type="dxa"/>
          <w:right w:w="15" w:type="dxa"/>
        </w:tblCellMar>
        <w:tblLook w:val="04A0" w:firstRow="1" w:lastRow="0" w:firstColumn="1" w:lastColumn="0" w:noHBand="0" w:noVBand="1"/>
      </w:tblPr>
      <w:tblGrid>
        <w:gridCol w:w="1763"/>
        <w:gridCol w:w="8587"/>
      </w:tblGrid>
      <w:tr w:rsidR="008A2CDF" w:rsidRPr="008A2CDF" w14:paraId="68972B00" w14:textId="77777777" w:rsidTr="0069472B">
        <w:trPr>
          <w:trHeight w:val="87"/>
        </w:trPr>
        <w:tc>
          <w:tcPr>
            <w:tcW w:w="10350" w:type="dxa"/>
            <w:gridSpan w:val="2"/>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756CC38F" w14:textId="77777777" w:rsidR="008A2CDF" w:rsidRPr="008A2CDF" w:rsidRDefault="008A2CDF" w:rsidP="008A2CDF">
            <w:pPr>
              <w:jc w:val="center"/>
              <w:rPr>
                <w:rFonts w:eastAsia="Times New Roman" w:cstheme="minorHAnsi"/>
                <w:b/>
                <w:bCs/>
                <w:sz w:val="22"/>
                <w:szCs w:val="22"/>
                <w:lang w:val="en-US"/>
              </w:rPr>
            </w:pPr>
            <w:r w:rsidRPr="008A2CDF">
              <w:rPr>
                <w:rFonts w:eastAsia="Times New Roman" w:cstheme="minorHAnsi"/>
                <w:b/>
                <w:bCs/>
                <w:color w:val="FFFFFF" w:themeColor="background1"/>
                <w:sz w:val="22"/>
                <w:szCs w:val="22"/>
                <w:lang w:val="en-US"/>
              </w:rPr>
              <w:t>Five Part Strategy to Tackle Identity Fraud</w:t>
            </w:r>
          </w:p>
        </w:tc>
      </w:tr>
      <w:tr w:rsidR="0069472B" w:rsidRPr="008A2CDF" w14:paraId="3E59792A" w14:textId="77777777" w:rsidTr="0069472B">
        <w:trPr>
          <w:trHeight w:val="1275"/>
        </w:trPr>
        <w:tc>
          <w:tcPr>
            <w:tcW w:w="176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A598821" w14:textId="323B9681" w:rsidR="008A2CDF" w:rsidRPr="00093390" w:rsidRDefault="008A2CDF" w:rsidP="00093390">
            <w:pPr>
              <w:rPr>
                <w:rFonts w:eastAsia="Times New Roman" w:cstheme="minorHAnsi"/>
                <w:b/>
                <w:bCs/>
                <w:sz w:val="22"/>
                <w:szCs w:val="22"/>
                <w:lang w:val="en-US"/>
              </w:rPr>
            </w:pPr>
            <w:r w:rsidRPr="00093390">
              <w:rPr>
                <w:rFonts w:eastAsia="Times New Roman" w:cstheme="minorHAnsi"/>
                <w:b/>
                <w:bCs/>
                <w:color w:val="000000"/>
                <w:sz w:val="22"/>
                <w:szCs w:val="22"/>
                <w:lang w:val="en-US"/>
              </w:rPr>
              <w:t>Protection against identity fraud</w:t>
            </w:r>
          </w:p>
          <w:p w14:paraId="27C80766" w14:textId="77777777" w:rsidR="008A2CDF" w:rsidRPr="008A2CDF" w:rsidRDefault="008A2CDF" w:rsidP="008A2CDF">
            <w:pPr>
              <w:rPr>
                <w:rFonts w:eastAsia="Times New Roman" w:cstheme="minorHAnsi"/>
                <w:sz w:val="22"/>
                <w:szCs w:val="22"/>
                <w:lang w:val="en-US"/>
              </w:rPr>
            </w:pPr>
          </w:p>
        </w:tc>
        <w:tc>
          <w:tcPr>
            <w:tcW w:w="8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08A61" w14:textId="6E682F18"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 xml:space="preserve">Government, </w:t>
            </w:r>
            <w:r w:rsidRPr="00AF5C42">
              <w:rPr>
                <w:rFonts w:eastAsia="Times New Roman" w:cstheme="minorHAnsi"/>
                <w:color w:val="000000"/>
                <w:sz w:val="22"/>
                <w:szCs w:val="22"/>
                <w:lang w:val="en-US"/>
              </w:rPr>
              <w:t>businesses,</w:t>
            </w:r>
            <w:r w:rsidRPr="008A2CDF">
              <w:rPr>
                <w:rFonts w:eastAsia="Times New Roman" w:cstheme="minorHAnsi"/>
                <w:color w:val="000000"/>
                <w:sz w:val="22"/>
                <w:szCs w:val="22"/>
                <w:lang w:val="en-US"/>
              </w:rPr>
              <w:t xml:space="preserve"> and the public must exercise care when dealing with personal details. Governments and businesses must use up-to-date technology to protect their </w:t>
            </w:r>
            <w:r w:rsidRPr="00AF5C42">
              <w:rPr>
                <w:rFonts w:eastAsia="Times New Roman" w:cstheme="minorHAnsi"/>
                <w:color w:val="000000"/>
                <w:sz w:val="22"/>
                <w:szCs w:val="22"/>
                <w:lang w:val="en-US"/>
              </w:rPr>
              <w:t>systems and</w:t>
            </w:r>
            <w:r w:rsidRPr="008A2CDF">
              <w:rPr>
                <w:rFonts w:eastAsia="Times New Roman" w:cstheme="minorHAnsi"/>
                <w:color w:val="000000"/>
                <w:sz w:val="22"/>
                <w:szCs w:val="22"/>
                <w:lang w:val="en-US"/>
              </w:rPr>
              <w:t xml:space="preserve"> alert one another to fraudsters. These are 3 ways of getting protection against identity fraud. In the future, personal data should be made useless to fraudsters. New identification technology and techniques are making this possible.</w:t>
            </w:r>
          </w:p>
        </w:tc>
      </w:tr>
      <w:tr w:rsidR="0069472B" w:rsidRPr="008A2CDF" w14:paraId="7A8F3C5A" w14:textId="77777777" w:rsidTr="0069472B">
        <w:trPr>
          <w:trHeight w:val="888"/>
        </w:trPr>
        <w:tc>
          <w:tcPr>
            <w:tcW w:w="176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98A1681" w14:textId="5EF1C8C2" w:rsidR="008A2CDF" w:rsidRPr="00093390" w:rsidRDefault="008A2CDF" w:rsidP="00093390">
            <w:pPr>
              <w:rPr>
                <w:rFonts w:eastAsia="Times New Roman" w:cstheme="minorHAnsi"/>
                <w:b/>
                <w:bCs/>
                <w:sz w:val="22"/>
                <w:szCs w:val="22"/>
                <w:lang w:val="en-US"/>
              </w:rPr>
            </w:pPr>
            <w:r w:rsidRPr="00093390">
              <w:rPr>
                <w:rFonts w:eastAsia="Times New Roman" w:cstheme="minorHAnsi"/>
                <w:b/>
                <w:bCs/>
                <w:color w:val="000000"/>
                <w:sz w:val="22"/>
                <w:szCs w:val="22"/>
                <w:lang w:val="en-US"/>
              </w:rPr>
              <w:t>Reliable identity checks</w:t>
            </w:r>
          </w:p>
          <w:p w14:paraId="118E08F7" w14:textId="77777777" w:rsidR="008A2CDF" w:rsidRPr="008A2CDF" w:rsidRDefault="008A2CDF" w:rsidP="008A2CDF">
            <w:pPr>
              <w:rPr>
                <w:rFonts w:eastAsia="Times New Roman" w:cstheme="minorHAnsi"/>
                <w:sz w:val="22"/>
                <w:szCs w:val="22"/>
                <w:lang w:val="en-US"/>
              </w:rPr>
            </w:pPr>
          </w:p>
        </w:tc>
        <w:tc>
          <w:tcPr>
            <w:tcW w:w="8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AA4C1"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The government wants to offer as many services as possible online. This can only happen if public authorities, like the Tax and Customs Administration or municipal institutions, can carefully check people's identities. These checks protect people from having their identity stolen. The government is constantly improving such checks.</w:t>
            </w:r>
          </w:p>
        </w:tc>
      </w:tr>
      <w:tr w:rsidR="0069472B" w:rsidRPr="008A2CDF" w14:paraId="7F7C800D" w14:textId="77777777" w:rsidTr="0069472B">
        <w:tc>
          <w:tcPr>
            <w:tcW w:w="176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40B4A65" w14:textId="7574C806" w:rsidR="008A2CDF" w:rsidRPr="00093390" w:rsidRDefault="008A2CDF" w:rsidP="00093390">
            <w:pPr>
              <w:rPr>
                <w:rFonts w:eastAsia="Times New Roman" w:cstheme="minorHAnsi"/>
                <w:b/>
                <w:bCs/>
                <w:sz w:val="22"/>
                <w:szCs w:val="22"/>
                <w:lang w:val="en-US"/>
              </w:rPr>
            </w:pPr>
            <w:r w:rsidRPr="00093390">
              <w:rPr>
                <w:rFonts w:eastAsia="Times New Roman" w:cstheme="minorHAnsi"/>
                <w:b/>
                <w:bCs/>
                <w:color w:val="000000"/>
                <w:sz w:val="22"/>
                <w:szCs w:val="22"/>
                <w:lang w:val="en-US"/>
              </w:rPr>
              <w:t>Early detection of identity fraud</w:t>
            </w:r>
          </w:p>
          <w:p w14:paraId="2031EEB8" w14:textId="77777777" w:rsidR="008A2CDF" w:rsidRPr="008A2CDF" w:rsidRDefault="008A2CDF" w:rsidP="008A2CDF">
            <w:pPr>
              <w:spacing w:after="240"/>
              <w:rPr>
                <w:rFonts w:eastAsia="Times New Roman" w:cstheme="minorHAnsi"/>
                <w:sz w:val="22"/>
                <w:szCs w:val="22"/>
                <w:lang w:val="en-US"/>
              </w:rPr>
            </w:pPr>
            <w:r w:rsidRPr="008A2CDF">
              <w:rPr>
                <w:rFonts w:eastAsia="Times New Roman" w:cstheme="minorHAnsi"/>
                <w:sz w:val="22"/>
                <w:szCs w:val="22"/>
                <w:lang w:val="en-US"/>
              </w:rPr>
              <w:br/>
            </w:r>
          </w:p>
        </w:tc>
        <w:tc>
          <w:tcPr>
            <w:tcW w:w="8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FBD25"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To limit the impact of identity fraud, early detection is vital. To do this, different parties must work together. This includes the Tax and Customs Administration, the police and the Royal Military and Border Police. Together, they alert each other to new groups of fraudsters or new fraudulent tactics being used by criminals.</w:t>
            </w:r>
          </w:p>
          <w:p w14:paraId="2928060A" w14:textId="77777777" w:rsidR="008A2CDF" w:rsidRPr="008A2CDF" w:rsidRDefault="008A2CDF" w:rsidP="008A2CDF">
            <w:pPr>
              <w:rPr>
                <w:rFonts w:eastAsia="Times New Roman" w:cstheme="minorHAnsi"/>
                <w:sz w:val="22"/>
                <w:szCs w:val="22"/>
                <w:lang w:val="en-US"/>
              </w:rPr>
            </w:pPr>
          </w:p>
        </w:tc>
      </w:tr>
      <w:tr w:rsidR="0069472B" w:rsidRPr="008A2CDF" w14:paraId="3133B7D8" w14:textId="77777777" w:rsidTr="0069472B">
        <w:tc>
          <w:tcPr>
            <w:tcW w:w="176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496B6E" w14:textId="2BB1C23C" w:rsidR="008A2CDF" w:rsidRPr="00093390" w:rsidRDefault="008A2CDF" w:rsidP="00093390">
            <w:pPr>
              <w:rPr>
                <w:rFonts w:eastAsia="Times New Roman" w:cstheme="minorHAnsi"/>
                <w:b/>
                <w:bCs/>
                <w:sz w:val="22"/>
                <w:szCs w:val="22"/>
                <w:lang w:val="en-US"/>
              </w:rPr>
            </w:pPr>
            <w:r w:rsidRPr="00093390">
              <w:rPr>
                <w:rFonts w:eastAsia="Times New Roman" w:cstheme="minorHAnsi"/>
                <w:b/>
                <w:bCs/>
                <w:color w:val="000000"/>
                <w:sz w:val="22"/>
                <w:szCs w:val="22"/>
                <w:lang w:val="en-US"/>
              </w:rPr>
              <w:t>Fast assistance for victims of identity fraud</w:t>
            </w:r>
          </w:p>
        </w:tc>
        <w:tc>
          <w:tcPr>
            <w:tcW w:w="8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B4CC7" w14:textId="1D6EDE29"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 xml:space="preserve">Victims of identity fraud must be able to immediately cancel identity documents and debit or credit </w:t>
            </w:r>
            <w:r w:rsidRPr="00AF5C42">
              <w:rPr>
                <w:rFonts w:eastAsia="Times New Roman" w:cstheme="minorHAnsi"/>
                <w:color w:val="000000"/>
                <w:sz w:val="22"/>
                <w:szCs w:val="22"/>
                <w:lang w:val="en-US"/>
              </w:rPr>
              <w:t>cards and</w:t>
            </w:r>
            <w:r w:rsidRPr="008A2CDF">
              <w:rPr>
                <w:rFonts w:eastAsia="Times New Roman" w:cstheme="minorHAnsi"/>
                <w:color w:val="000000"/>
                <w:sz w:val="22"/>
                <w:szCs w:val="22"/>
                <w:lang w:val="en-US"/>
              </w:rPr>
              <w:t xml:space="preserve"> have confidence that fraudsters can’t do any more damage. Helping victims also means that the relevant </w:t>
            </w:r>
            <w:r w:rsidRPr="00AF5C42">
              <w:rPr>
                <w:rFonts w:eastAsia="Times New Roman" w:cstheme="minorHAnsi"/>
                <w:color w:val="000000"/>
                <w:sz w:val="22"/>
                <w:szCs w:val="22"/>
                <w:lang w:val="en-US"/>
              </w:rPr>
              <w:t>organizations</w:t>
            </w:r>
            <w:r w:rsidRPr="008A2CDF">
              <w:rPr>
                <w:rFonts w:eastAsia="Times New Roman" w:cstheme="minorHAnsi"/>
                <w:color w:val="000000"/>
                <w:sz w:val="22"/>
                <w:szCs w:val="22"/>
                <w:lang w:val="en-US"/>
              </w:rPr>
              <w:t xml:space="preserve"> must work together. Victims who require additional support can contact the Central Identity Theft and Error Reporting Centre (CMI). </w:t>
            </w:r>
          </w:p>
          <w:p w14:paraId="2BAD44C3" w14:textId="77777777" w:rsidR="008A2CDF" w:rsidRPr="008A2CDF" w:rsidRDefault="008A2CDF" w:rsidP="008A2CDF">
            <w:pPr>
              <w:rPr>
                <w:rFonts w:eastAsia="Times New Roman" w:cstheme="minorHAnsi"/>
                <w:sz w:val="22"/>
                <w:szCs w:val="22"/>
                <w:lang w:val="en-US"/>
              </w:rPr>
            </w:pPr>
          </w:p>
        </w:tc>
      </w:tr>
      <w:tr w:rsidR="0069472B" w:rsidRPr="008A2CDF" w14:paraId="7CE2F1B0" w14:textId="77777777" w:rsidTr="0069472B">
        <w:trPr>
          <w:trHeight w:val="816"/>
        </w:trPr>
        <w:tc>
          <w:tcPr>
            <w:tcW w:w="176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820AC7E" w14:textId="56D32E1C" w:rsidR="008A2CDF" w:rsidRPr="00093390" w:rsidRDefault="008A2CDF" w:rsidP="00093390">
            <w:pPr>
              <w:rPr>
                <w:rFonts w:eastAsia="Times New Roman" w:cstheme="minorHAnsi"/>
                <w:b/>
                <w:bCs/>
                <w:sz w:val="22"/>
                <w:szCs w:val="22"/>
                <w:lang w:val="en-US"/>
              </w:rPr>
            </w:pPr>
            <w:r w:rsidRPr="00093390">
              <w:rPr>
                <w:rFonts w:eastAsia="Times New Roman" w:cstheme="minorHAnsi"/>
                <w:b/>
                <w:bCs/>
                <w:color w:val="000000"/>
                <w:sz w:val="22"/>
                <w:szCs w:val="22"/>
                <w:lang w:val="en-US"/>
              </w:rPr>
              <w:t>Identity fraud as a crime</w:t>
            </w:r>
          </w:p>
          <w:p w14:paraId="08861B25" w14:textId="77777777" w:rsidR="008A2CDF" w:rsidRPr="008A2CDF" w:rsidRDefault="008A2CDF" w:rsidP="008A2CDF">
            <w:pPr>
              <w:rPr>
                <w:rFonts w:eastAsia="Times New Roman" w:cstheme="minorHAnsi"/>
                <w:sz w:val="22"/>
                <w:szCs w:val="22"/>
                <w:lang w:val="en-US"/>
              </w:rPr>
            </w:pPr>
          </w:p>
        </w:tc>
        <w:tc>
          <w:tcPr>
            <w:tcW w:w="8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C04DA"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To better target fraudsters, criminal law and other forms of law enforcement, supervision and compliance must form a cohesive whole. All conceivable forms of identity fraud are offences under the Criminal Code.</w:t>
            </w:r>
          </w:p>
        </w:tc>
      </w:tr>
    </w:tbl>
    <w:p w14:paraId="295EEC9E" w14:textId="77777777" w:rsidR="008A2CDF" w:rsidRPr="008A2CDF" w:rsidRDefault="008A2CDF" w:rsidP="008A2CDF">
      <w:pPr>
        <w:rPr>
          <w:rFonts w:eastAsia="Times New Roman" w:cstheme="minorHAnsi"/>
          <w:sz w:val="22"/>
          <w:szCs w:val="22"/>
          <w:lang w:val="en-US"/>
        </w:rPr>
      </w:pPr>
    </w:p>
    <w:p w14:paraId="780C52B6" w14:textId="77777777" w:rsidR="00093390" w:rsidRDefault="008A2CDF" w:rsidP="008A2CDF">
      <w:pPr>
        <w:rPr>
          <w:rFonts w:eastAsia="Times New Roman" w:cstheme="minorHAnsi"/>
          <w:b/>
          <w:bCs/>
          <w:color w:val="000000"/>
          <w:sz w:val="22"/>
          <w:szCs w:val="22"/>
          <w:lang w:val="en-US"/>
        </w:rPr>
      </w:pPr>
      <w:r w:rsidRPr="008A2CDF">
        <w:rPr>
          <w:rFonts w:eastAsia="Times New Roman" w:cstheme="minorHAnsi"/>
          <w:b/>
          <w:bCs/>
          <w:color w:val="000000"/>
          <w:sz w:val="22"/>
          <w:szCs w:val="22"/>
          <w:lang w:val="en-US"/>
        </w:rPr>
        <w:t>Table 2. Five Part Strategy to Tackle Identity Fraud (</w:t>
      </w:r>
      <w:r w:rsidRPr="00AF5C42">
        <w:rPr>
          <w:rFonts w:eastAsia="Times New Roman" w:cstheme="minorHAnsi"/>
          <w:b/>
          <w:bCs/>
          <w:color w:val="000000"/>
          <w:sz w:val="22"/>
          <w:szCs w:val="22"/>
          <w:lang w:val="en-US"/>
        </w:rPr>
        <w:t>Government.nl, 2018</w:t>
      </w:r>
      <w:r w:rsidRPr="008A2CDF">
        <w:rPr>
          <w:rFonts w:eastAsia="Times New Roman" w:cstheme="minorHAnsi"/>
          <w:b/>
          <w:bCs/>
          <w:color w:val="000000"/>
          <w:sz w:val="22"/>
          <w:szCs w:val="22"/>
          <w:lang w:val="en-US"/>
        </w:rPr>
        <w:t>)</w:t>
      </w:r>
    </w:p>
    <w:p w14:paraId="5BE1CBE2" w14:textId="551A967E" w:rsidR="008A2CDF" w:rsidRPr="008A2CDF" w:rsidRDefault="008A2CDF" w:rsidP="008A2CDF">
      <w:pPr>
        <w:rPr>
          <w:rFonts w:eastAsia="Times New Roman" w:cstheme="minorHAnsi"/>
          <w:sz w:val="22"/>
          <w:szCs w:val="22"/>
          <w:lang w:val="en-US"/>
        </w:rPr>
      </w:pPr>
      <w:r w:rsidRPr="008A2CDF">
        <w:rPr>
          <w:rFonts w:eastAsia="Times New Roman" w:cstheme="minorHAnsi"/>
          <w:b/>
          <w:bCs/>
          <w:color w:val="373A3C"/>
          <w:sz w:val="22"/>
          <w:szCs w:val="22"/>
          <w:bdr w:val="none" w:sz="0" w:space="0" w:color="auto" w:frame="1"/>
          <w:shd w:val="clear" w:color="auto" w:fill="FFFFFF"/>
          <w:lang w:val="en-US"/>
        </w:rPr>
        <w:lastRenderedPageBreak/>
        <w:fldChar w:fldCharType="begin"/>
      </w:r>
      <w:r w:rsidRPr="008A2CDF">
        <w:rPr>
          <w:rFonts w:eastAsia="Times New Roman" w:cstheme="minorHAnsi"/>
          <w:b/>
          <w:bCs/>
          <w:color w:val="373A3C"/>
          <w:sz w:val="22"/>
          <w:szCs w:val="22"/>
          <w:bdr w:val="none" w:sz="0" w:space="0" w:color="auto" w:frame="1"/>
          <w:shd w:val="clear" w:color="auto" w:fill="FFFFFF"/>
          <w:lang w:val="en-US"/>
        </w:rPr>
        <w:instrText xml:space="preserve"> INCLUDEPICTURE "https://lh5.googleusercontent.com/ykF38XEu6ZhQEb1CGClf5upEalxC6Q4BHmZlYsIOWhCboZvQGwfBVn7njr3DxX68N3BZpxAZmzNupoZNqnAgT_36t--Py-3wVBQy67eP4HCWvsmWXbrI97WpqeHrRDi_SebISxNlOohk4qqIQIkL3S0" \* MERGEFORMATINET </w:instrText>
      </w:r>
      <w:r w:rsidRPr="008A2CDF">
        <w:rPr>
          <w:rFonts w:eastAsia="Times New Roman" w:cstheme="minorHAnsi"/>
          <w:b/>
          <w:bCs/>
          <w:color w:val="373A3C"/>
          <w:sz w:val="22"/>
          <w:szCs w:val="22"/>
          <w:bdr w:val="none" w:sz="0" w:space="0" w:color="auto" w:frame="1"/>
          <w:shd w:val="clear" w:color="auto" w:fill="FFFFFF"/>
          <w:lang w:val="en-US"/>
        </w:rPr>
        <w:fldChar w:fldCharType="separate"/>
      </w:r>
      <w:r w:rsidRPr="00AF5C42">
        <w:rPr>
          <w:rFonts w:eastAsia="Times New Roman" w:cstheme="minorHAnsi"/>
          <w:b/>
          <w:bCs/>
          <w:noProof/>
          <w:color w:val="373A3C"/>
          <w:sz w:val="22"/>
          <w:szCs w:val="22"/>
          <w:bdr w:val="none" w:sz="0" w:space="0" w:color="auto" w:frame="1"/>
          <w:shd w:val="clear" w:color="auto" w:fill="FFFFFF"/>
          <w:lang w:val="en-US"/>
        </w:rPr>
        <w:drawing>
          <wp:inline distT="0" distB="0" distL="0" distR="0" wp14:anchorId="6B1B3CED" wp14:editId="3530F839">
            <wp:extent cx="5420995" cy="3877327"/>
            <wp:effectExtent l="25400" t="25400" r="27305" b="2159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2028" cy="3920980"/>
                    </a:xfrm>
                    <a:prstGeom prst="rect">
                      <a:avLst/>
                    </a:prstGeom>
                    <a:noFill/>
                    <a:ln w="19050">
                      <a:solidFill>
                        <a:schemeClr val="tx1"/>
                      </a:solidFill>
                    </a:ln>
                  </pic:spPr>
                </pic:pic>
              </a:graphicData>
            </a:graphic>
          </wp:inline>
        </w:drawing>
      </w:r>
      <w:r w:rsidRPr="008A2CDF">
        <w:rPr>
          <w:rFonts w:eastAsia="Times New Roman" w:cstheme="minorHAnsi"/>
          <w:b/>
          <w:bCs/>
          <w:color w:val="373A3C"/>
          <w:sz w:val="22"/>
          <w:szCs w:val="22"/>
          <w:bdr w:val="none" w:sz="0" w:space="0" w:color="auto" w:frame="1"/>
          <w:shd w:val="clear" w:color="auto" w:fill="FFFFFF"/>
          <w:lang w:val="en-US"/>
        </w:rPr>
        <w:fldChar w:fldCharType="end"/>
      </w:r>
    </w:p>
    <w:p w14:paraId="00578182" w14:textId="0CEA1C5E" w:rsidR="008A2CDF" w:rsidRDefault="008A2CDF" w:rsidP="008A2CDF">
      <w:pPr>
        <w:rPr>
          <w:rFonts w:eastAsia="Times New Roman" w:cstheme="minorHAnsi"/>
          <w:b/>
          <w:bCs/>
          <w:color w:val="000000"/>
          <w:sz w:val="22"/>
          <w:szCs w:val="22"/>
          <w:lang w:val="en-US"/>
        </w:rPr>
      </w:pPr>
      <w:r w:rsidRPr="008A2CDF">
        <w:rPr>
          <w:rFonts w:eastAsia="Times New Roman" w:cstheme="minorHAnsi"/>
          <w:b/>
          <w:bCs/>
          <w:color w:val="000000"/>
          <w:sz w:val="22"/>
          <w:szCs w:val="22"/>
          <w:lang w:val="en-US"/>
        </w:rPr>
        <w:t>Figure 1</w:t>
      </w:r>
      <w:r w:rsidRPr="00AF5C42">
        <w:rPr>
          <w:rFonts w:eastAsia="Times New Roman" w:cstheme="minorHAnsi"/>
          <w:b/>
          <w:bCs/>
          <w:color w:val="000000"/>
          <w:sz w:val="22"/>
          <w:szCs w:val="22"/>
          <w:lang w:val="en-US"/>
        </w:rPr>
        <w:t>.</w:t>
      </w:r>
      <w:r w:rsidRPr="008A2CDF">
        <w:rPr>
          <w:rFonts w:eastAsia="Times New Roman" w:cstheme="minorHAnsi"/>
          <w:b/>
          <w:bCs/>
          <w:color w:val="000000"/>
          <w:sz w:val="22"/>
          <w:szCs w:val="22"/>
          <w:lang w:val="en-US"/>
        </w:rPr>
        <w:t xml:space="preserve"> Netherlands digital online identify fraud (Statist.com 2022)</w:t>
      </w:r>
    </w:p>
    <w:p w14:paraId="0C4F0A62" w14:textId="77777777" w:rsidR="00093390" w:rsidRDefault="00093390" w:rsidP="008A2CDF">
      <w:pPr>
        <w:rPr>
          <w:rFonts w:eastAsia="Times New Roman" w:cstheme="minorHAnsi"/>
          <w:b/>
          <w:bCs/>
          <w:color w:val="000000"/>
          <w:sz w:val="22"/>
          <w:szCs w:val="22"/>
          <w:lang w:val="en-US"/>
        </w:rPr>
      </w:pPr>
    </w:p>
    <w:p w14:paraId="54686C32" w14:textId="77777777" w:rsidR="00093390" w:rsidRPr="008A2CDF" w:rsidRDefault="00093390" w:rsidP="008A2CDF">
      <w:pPr>
        <w:rPr>
          <w:rFonts w:eastAsia="Times New Roman" w:cstheme="minorHAnsi"/>
          <w:b/>
          <w:bCs/>
          <w:sz w:val="22"/>
          <w:szCs w:val="22"/>
          <w:lang w:val="en-US"/>
        </w:rPr>
      </w:pPr>
    </w:p>
    <w:p w14:paraId="38101AFD" w14:textId="05B4F4BD"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bdr w:val="none" w:sz="0" w:space="0" w:color="auto" w:frame="1"/>
          <w:lang w:val="en-US"/>
        </w:rPr>
        <w:fldChar w:fldCharType="begin"/>
      </w:r>
      <w:r w:rsidRPr="008A2CDF">
        <w:rPr>
          <w:rFonts w:eastAsia="Times New Roman" w:cstheme="minorHAnsi"/>
          <w:color w:val="000000"/>
          <w:sz w:val="22"/>
          <w:szCs w:val="22"/>
          <w:bdr w:val="none" w:sz="0" w:space="0" w:color="auto" w:frame="1"/>
          <w:lang w:val="en-US"/>
        </w:rPr>
        <w:instrText xml:space="preserve"> INCLUDEPICTURE "https://lh5.googleusercontent.com/mW1jbCvUjWp4M9guy2tYJNTSg2SaBr_0IAs2qcC-yanMhxxxROGfR5GRvykFzO2z3qog_noHlPejIBVJ7s2WleBN1gYkOg-pNRxPpvZ2Qfd1xsbtTXl66xpmjygailZjgxosPTgzHvx_BDM59AYxpQ0" \* MERGEFORMATINET </w:instrText>
      </w:r>
      <w:r w:rsidRPr="008A2CDF">
        <w:rPr>
          <w:rFonts w:eastAsia="Times New Roman" w:cstheme="minorHAnsi"/>
          <w:color w:val="000000"/>
          <w:sz w:val="22"/>
          <w:szCs w:val="22"/>
          <w:bdr w:val="none" w:sz="0" w:space="0" w:color="auto" w:frame="1"/>
          <w:lang w:val="en-US"/>
        </w:rPr>
        <w:fldChar w:fldCharType="separate"/>
      </w:r>
      <w:r w:rsidRPr="00AF5C42">
        <w:rPr>
          <w:rFonts w:eastAsia="Times New Roman" w:cstheme="minorHAnsi"/>
          <w:noProof/>
          <w:color w:val="000000"/>
          <w:sz w:val="22"/>
          <w:szCs w:val="22"/>
          <w:bdr w:val="none" w:sz="0" w:space="0" w:color="auto" w:frame="1"/>
          <w:lang w:val="en-US"/>
        </w:rPr>
        <w:drawing>
          <wp:inline distT="0" distB="0" distL="0" distR="0" wp14:anchorId="0EFD4E94" wp14:editId="28401F16">
            <wp:extent cx="5421477" cy="3433023"/>
            <wp:effectExtent l="25400" t="25400" r="27305" b="2159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607" cy="3441971"/>
                    </a:xfrm>
                    <a:prstGeom prst="rect">
                      <a:avLst/>
                    </a:prstGeom>
                    <a:noFill/>
                    <a:ln w="19050">
                      <a:solidFill>
                        <a:schemeClr val="tx1"/>
                      </a:solidFill>
                    </a:ln>
                  </pic:spPr>
                </pic:pic>
              </a:graphicData>
            </a:graphic>
          </wp:inline>
        </w:drawing>
      </w:r>
      <w:r w:rsidRPr="008A2CDF">
        <w:rPr>
          <w:rFonts w:eastAsia="Times New Roman" w:cstheme="minorHAnsi"/>
          <w:color w:val="000000"/>
          <w:sz w:val="22"/>
          <w:szCs w:val="22"/>
          <w:bdr w:val="none" w:sz="0" w:space="0" w:color="auto" w:frame="1"/>
          <w:lang w:val="en-US"/>
        </w:rPr>
        <w:fldChar w:fldCharType="end"/>
      </w:r>
    </w:p>
    <w:p w14:paraId="5CE82FAE" w14:textId="77777777" w:rsidR="008A2CDF" w:rsidRPr="008A2CDF" w:rsidRDefault="008A2CDF" w:rsidP="008A2CDF">
      <w:pPr>
        <w:rPr>
          <w:rFonts w:eastAsia="Times New Roman" w:cstheme="minorHAnsi"/>
          <w:b/>
          <w:bCs/>
          <w:sz w:val="22"/>
          <w:szCs w:val="22"/>
          <w:lang w:val="en-US"/>
        </w:rPr>
      </w:pPr>
      <w:r w:rsidRPr="008A2CDF">
        <w:rPr>
          <w:rFonts w:eastAsia="Times New Roman" w:cstheme="minorHAnsi"/>
          <w:b/>
          <w:bCs/>
          <w:color w:val="000000"/>
          <w:sz w:val="22"/>
          <w:szCs w:val="22"/>
          <w:lang w:val="en-US"/>
        </w:rPr>
        <w:t>Figure 2. Statistics: fraud and extortion (Business.gov.nl, 2022)</w:t>
      </w:r>
    </w:p>
    <w:p w14:paraId="527A1148" w14:textId="08A23859" w:rsidR="008A2CDF" w:rsidRPr="008A2CDF" w:rsidRDefault="008A2CDF" w:rsidP="008A2CDF">
      <w:pPr>
        <w:rPr>
          <w:rFonts w:eastAsia="Times New Roman" w:cstheme="minorHAnsi"/>
          <w:b/>
          <w:bCs/>
          <w:color w:val="000000" w:themeColor="text1"/>
          <w:sz w:val="22"/>
          <w:szCs w:val="22"/>
          <w:lang w:val="en-US"/>
        </w:rPr>
      </w:pPr>
      <w:r w:rsidRPr="008A2CDF">
        <w:rPr>
          <w:rFonts w:eastAsia="Times New Roman" w:cstheme="minorHAnsi"/>
          <w:b/>
          <w:bCs/>
          <w:color w:val="000000" w:themeColor="text1"/>
          <w:sz w:val="22"/>
          <w:szCs w:val="22"/>
          <w:shd w:val="clear" w:color="auto" w:fill="FFFFFF"/>
          <w:lang w:val="en-US"/>
        </w:rPr>
        <w:lastRenderedPageBreak/>
        <w:t>References:</w:t>
      </w:r>
    </w:p>
    <w:p w14:paraId="2FF5E6A7" w14:textId="77777777" w:rsidR="008A2CDF" w:rsidRPr="008A2CDF" w:rsidRDefault="008A2CDF" w:rsidP="008A2CDF">
      <w:pPr>
        <w:rPr>
          <w:rFonts w:eastAsia="Times New Roman" w:cstheme="minorHAnsi"/>
          <w:sz w:val="22"/>
          <w:szCs w:val="22"/>
          <w:lang w:val="en-US"/>
        </w:rPr>
      </w:pPr>
    </w:p>
    <w:p w14:paraId="079E52F0"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Statista Research Department (2022) Online identity fraud offenses in the Netherlands 2012-2019, Statista. Available at: https://www.statista.com/statistics/593646/online-identity-fraud-offenses-in-the-netherlands/ [Accessed: August 11, 2022]</w:t>
      </w:r>
    </w:p>
    <w:p w14:paraId="5FE0727D" w14:textId="77777777" w:rsidR="008A2CDF" w:rsidRPr="008A2CDF" w:rsidRDefault="008A2CDF" w:rsidP="008A2CDF">
      <w:pPr>
        <w:rPr>
          <w:rFonts w:eastAsia="Times New Roman" w:cstheme="minorHAnsi"/>
          <w:sz w:val="22"/>
          <w:szCs w:val="22"/>
          <w:lang w:val="en-US"/>
        </w:rPr>
      </w:pPr>
    </w:p>
    <w:p w14:paraId="4095132E" w14:textId="77777777" w:rsidR="008A2CDF" w:rsidRPr="008A2CDF" w:rsidRDefault="008A2CDF" w:rsidP="008A2CDF">
      <w:pPr>
        <w:rPr>
          <w:rFonts w:eastAsia="Times New Roman" w:cstheme="minorHAnsi"/>
          <w:sz w:val="22"/>
          <w:szCs w:val="22"/>
          <w:lang w:val="en-US"/>
        </w:rPr>
      </w:pPr>
      <w:proofErr w:type="spellStart"/>
      <w:r w:rsidRPr="008A2CDF">
        <w:rPr>
          <w:rFonts w:eastAsia="Times New Roman" w:cstheme="minorHAnsi"/>
          <w:color w:val="000000"/>
          <w:sz w:val="22"/>
          <w:szCs w:val="22"/>
          <w:lang w:val="en-US"/>
        </w:rPr>
        <w:t>Centraal</w:t>
      </w:r>
      <w:proofErr w:type="spellEnd"/>
      <w:r w:rsidRPr="008A2CDF">
        <w:rPr>
          <w:rFonts w:eastAsia="Times New Roman" w:cstheme="minorHAnsi"/>
          <w:color w:val="000000"/>
          <w:sz w:val="22"/>
          <w:szCs w:val="22"/>
          <w:lang w:val="en-US"/>
        </w:rPr>
        <w:t xml:space="preserve"> Bureau </w:t>
      </w:r>
      <w:proofErr w:type="spellStart"/>
      <w:r w:rsidRPr="008A2CDF">
        <w:rPr>
          <w:rFonts w:eastAsia="Times New Roman" w:cstheme="minorHAnsi"/>
          <w:color w:val="000000"/>
          <w:sz w:val="22"/>
          <w:szCs w:val="22"/>
          <w:lang w:val="en-US"/>
        </w:rPr>
        <w:t>voor</w:t>
      </w:r>
      <w:proofErr w:type="spellEnd"/>
      <w:r w:rsidRPr="008A2CDF">
        <w:rPr>
          <w:rFonts w:eastAsia="Times New Roman" w:cstheme="minorHAnsi"/>
          <w:color w:val="000000"/>
          <w:sz w:val="22"/>
          <w:szCs w:val="22"/>
          <w:lang w:val="en-US"/>
        </w:rPr>
        <w:t xml:space="preserve"> de </w:t>
      </w:r>
      <w:proofErr w:type="spellStart"/>
      <w:r w:rsidRPr="008A2CDF">
        <w:rPr>
          <w:rFonts w:eastAsia="Times New Roman" w:cstheme="minorHAnsi"/>
          <w:color w:val="000000"/>
          <w:sz w:val="22"/>
          <w:szCs w:val="22"/>
          <w:lang w:val="en-US"/>
        </w:rPr>
        <w:t>Statistiek</w:t>
      </w:r>
      <w:proofErr w:type="spellEnd"/>
      <w:r w:rsidRPr="008A2CDF">
        <w:rPr>
          <w:rFonts w:eastAsia="Times New Roman" w:cstheme="minorHAnsi"/>
          <w:color w:val="000000"/>
          <w:sz w:val="22"/>
          <w:szCs w:val="22"/>
          <w:lang w:val="en-US"/>
        </w:rPr>
        <w:t xml:space="preserve"> (2020) CBS </w:t>
      </w:r>
      <w:proofErr w:type="spellStart"/>
      <w:r w:rsidRPr="008A2CDF">
        <w:rPr>
          <w:rFonts w:eastAsia="Times New Roman" w:cstheme="minorHAnsi"/>
          <w:color w:val="000000"/>
          <w:sz w:val="22"/>
          <w:szCs w:val="22"/>
          <w:lang w:val="en-US"/>
        </w:rPr>
        <w:t>Statline</w:t>
      </w:r>
      <w:proofErr w:type="spellEnd"/>
      <w:r w:rsidRPr="008A2CDF">
        <w:rPr>
          <w:rFonts w:eastAsia="Times New Roman" w:cstheme="minorHAnsi"/>
          <w:color w:val="000000"/>
          <w:sz w:val="22"/>
          <w:szCs w:val="22"/>
          <w:lang w:val="en-US"/>
        </w:rPr>
        <w:t>, Cbs.nl. Available at: https://opendata.cbs.nl/statline/#/CBS/nl/dataset/82465NED/table?dl=3A3BC [Accessed: August 11, 2022]</w:t>
      </w:r>
    </w:p>
    <w:p w14:paraId="320DA986" w14:textId="77777777" w:rsidR="008A2CDF" w:rsidRPr="008A2CDF" w:rsidRDefault="008A2CDF" w:rsidP="008A2CDF">
      <w:pPr>
        <w:rPr>
          <w:rFonts w:eastAsia="Times New Roman" w:cstheme="minorHAnsi"/>
          <w:sz w:val="22"/>
          <w:szCs w:val="22"/>
          <w:lang w:val="en-US"/>
        </w:rPr>
      </w:pPr>
    </w:p>
    <w:p w14:paraId="512D3D0A"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University of Twente (2022) One in six Dutch citizens falls victim to fraudsters, University of Twente. Available at: https://www.utwente.nl/en/research/themes/digital/news/2022/3/525876/one-in-six-dutch-citizens-falls-victim-to-fraudsters (Accessed: August 12, 2022).</w:t>
      </w:r>
    </w:p>
    <w:p w14:paraId="4F8B8DC9" w14:textId="77777777" w:rsidR="008A2CDF" w:rsidRPr="008A2CDF" w:rsidRDefault="008A2CDF" w:rsidP="008A2CDF">
      <w:pPr>
        <w:rPr>
          <w:rFonts w:eastAsia="Times New Roman" w:cstheme="minorHAnsi"/>
          <w:sz w:val="22"/>
          <w:szCs w:val="22"/>
          <w:lang w:val="en-US"/>
        </w:rPr>
      </w:pPr>
    </w:p>
    <w:p w14:paraId="37CB3A1A"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 xml:space="preserve">Bennet, J. (2022) Identity theft is everywhere! Stay safe in the Netherlands with this foolproof method, </w:t>
      </w:r>
      <w:proofErr w:type="spellStart"/>
      <w:r w:rsidRPr="008A2CDF">
        <w:rPr>
          <w:rFonts w:eastAsia="Times New Roman" w:cstheme="minorHAnsi"/>
          <w:color w:val="000000"/>
          <w:sz w:val="22"/>
          <w:szCs w:val="22"/>
          <w:lang w:val="en-US"/>
        </w:rPr>
        <w:t>WizCase</w:t>
      </w:r>
      <w:proofErr w:type="spellEnd"/>
      <w:r w:rsidRPr="008A2CDF">
        <w:rPr>
          <w:rFonts w:eastAsia="Times New Roman" w:cstheme="minorHAnsi"/>
          <w:color w:val="000000"/>
          <w:sz w:val="22"/>
          <w:szCs w:val="22"/>
          <w:lang w:val="en-US"/>
        </w:rPr>
        <w:t>. Available at: https://www.wizcase.com/blog/identity-stay-safe-netherlands-foolproof-method/ (Accessed: August 13, 2022).</w:t>
      </w:r>
    </w:p>
    <w:p w14:paraId="0A80C85F" w14:textId="77777777" w:rsidR="008A2CDF" w:rsidRPr="008A2CDF" w:rsidRDefault="008A2CDF" w:rsidP="008A2CDF">
      <w:pPr>
        <w:rPr>
          <w:rFonts w:eastAsia="Times New Roman" w:cstheme="minorHAnsi"/>
          <w:sz w:val="22"/>
          <w:szCs w:val="22"/>
          <w:lang w:val="en-US"/>
        </w:rPr>
      </w:pPr>
    </w:p>
    <w:p w14:paraId="09939E96"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 xml:space="preserve">Bisogni, F. and Asghari, H. (2020) “More than a suspect: An investigation into the connection between data breaches, identity theft, and Data Breach Notification Laws,” Journal of information policy, 10, pp. 45–82. </w:t>
      </w:r>
      <w:proofErr w:type="spellStart"/>
      <w:r w:rsidRPr="008A2CDF">
        <w:rPr>
          <w:rFonts w:eastAsia="Times New Roman" w:cstheme="minorHAnsi"/>
          <w:color w:val="000000"/>
          <w:sz w:val="22"/>
          <w:szCs w:val="22"/>
          <w:lang w:val="en-US"/>
        </w:rPr>
        <w:t>doi</w:t>
      </w:r>
      <w:proofErr w:type="spellEnd"/>
      <w:r w:rsidRPr="008A2CDF">
        <w:rPr>
          <w:rFonts w:eastAsia="Times New Roman" w:cstheme="minorHAnsi"/>
          <w:color w:val="000000"/>
          <w:sz w:val="22"/>
          <w:szCs w:val="22"/>
          <w:lang w:val="en-US"/>
        </w:rPr>
        <w:t>: 10.5325/jinfopoli.10.2020.0045.</w:t>
      </w:r>
    </w:p>
    <w:p w14:paraId="7F378B33" w14:textId="77777777" w:rsidR="008A2CDF" w:rsidRPr="008A2CDF" w:rsidRDefault="008A2CDF" w:rsidP="008A2CDF">
      <w:pPr>
        <w:rPr>
          <w:rFonts w:eastAsia="Times New Roman" w:cstheme="minorHAnsi"/>
          <w:sz w:val="22"/>
          <w:szCs w:val="22"/>
          <w:lang w:val="en-US"/>
        </w:rPr>
      </w:pPr>
    </w:p>
    <w:p w14:paraId="10E411E6"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Isaca.nl (2021) The rise and fall of The Fraud Family - one of the most prolific cybercrime syndicates in the Netherlands, Isaca.nl. Available at: https://isaca.nl/events/the-rise-and-fall-of-the-fraud-family-one-of-the-most-prolific-cybercrime-syndicates-in-the-netherlands/ (Accessed: August 13, 2022).</w:t>
      </w:r>
    </w:p>
    <w:p w14:paraId="188F6D76" w14:textId="77777777" w:rsidR="008A2CDF" w:rsidRPr="008A2CDF" w:rsidRDefault="008A2CDF" w:rsidP="008A2CDF">
      <w:pPr>
        <w:rPr>
          <w:rFonts w:eastAsia="Times New Roman" w:cstheme="minorHAnsi"/>
          <w:sz w:val="22"/>
          <w:szCs w:val="22"/>
          <w:lang w:val="en-US"/>
        </w:rPr>
      </w:pPr>
    </w:p>
    <w:p w14:paraId="51671797"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 xml:space="preserve">Business.gov.nl (2022), Preventing and reporting fraud and </w:t>
      </w:r>
      <w:proofErr w:type="gramStart"/>
      <w:r w:rsidRPr="008A2CDF">
        <w:rPr>
          <w:rFonts w:eastAsia="Times New Roman" w:cstheme="minorHAnsi"/>
          <w:color w:val="000000"/>
          <w:sz w:val="22"/>
          <w:szCs w:val="22"/>
          <w:lang w:val="en-US"/>
        </w:rPr>
        <w:t>deception,  Available</w:t>
      </w:r>
      <w:proofErr w:type="gramEnd"/>
      <w:r w:rsidRPr="008A2CDF">
        <w:rPr>
          <w:rFonts w:eastAsia="Times New Roman" w:cstheme="minorHAnsi"/>
          <w:color w:val="000000"/>
          <w:sz w:val="22"/>
          <w:szCs w:val="22"/>
          <w:lang w:val="en-US"/>
        </w:rPr>
        <w:t xml:space="preserve"> at: https://business.gov.nl/regulation/fraud-deception/ (Accessed: August 13, 2022).</w:t>
      </w:r>
    </w:p>
    <w:p w14:paraId="7B00DFE2" w14:textId="77777777" w:rsidR="008A2CDF" w:rsidRPr="008A2CDF" w:rsidRDefault="008A2CDF" w:rsidP="008A2CDF">
      <w:pPr>
        <w:rPr>
          <w:rFonts w:eastAsia="Times New Roman" w:cstheme="minorHAnsi"/>
          <w:sz w:val="22"/>
          <w:szCs w:val="22"/>
          <w:lang w:val="en-US"/>
        </w:rPr>
      </w:pPr>
    </w:p>
    <w:p w14:paraId="6B99CDBF" w14:textId="77777777" w:rsidR="008A2CDF" w:rsidRPr="008A2CDF" w:rsidRDefault="008A2CDF" w:rsidP="008A2CDF">
      <w:pPr>
        <w:rPr>
          <w:rFonts w:eastAsia="Times New Roman" w:cstheme="minorHAnsi"/>
          <w:sz w:val="22"/>
          <w:szCs w:val="22"/>
          <w:lang w:val="en-US"/>
        </w:rPr>
      </w:pPr>
      <w:r w:rsidRPr="008A2CDF">
        <w:rPr>
          <w:rFonts w:eastAsia="Times New Roman" w:cstheme="minorHAnsi"/>
          <w:color w:val="000000"/>
          <w:sz w:val="22"/>
          <w:szCs w:val="22"/>
          <w:lang w:val="en-US"/>
        </w:rPr>
        <w:t>Government.nl (2018), Tackling identity fraud, Available at: https://www.government.nl/topics/identity-fraud/tackling-identity-fraud (Accessed: August 15, 2022).</w:t>
      </w:r>
    </w:p>
    <w:p w14:paraId="067700EA" w14:textId="77777777" w:rsidR="008A2CDF" w:rsidRPr="008A2CDF" w:rsidRDefault="008A2CDF" w:rsidP="008A2CDF">
      <w:pPr>
        <w:spacing w:after="240"/>
        <w:rPr>
          <w:rFonts w:eastAsia="Times New Roman" w:cstheme="minorHAnsi"/>
          <w:sz w:val="22"/>
          <w:szCs w:val="22"/>
          <w:lang w:val="en-US"/>
        </w:rPr>
      </w:pPr>
    </w:p>
    <w:p w14:paraId="62E86448" w14:textId="77777777" w:rsidR="0047632C" w:rsidRPr="00AF5C42" w:rsidRDefault="0047632C">
      <w:pPr>
        <w:rPr>
          <w:rFonts w:cstheme="minorHAnsi"/>
          <w:sz w:val="22"/>
          <w:szCs w:val="22"/>
        </w:rPr>
      </w:pPr>
    </w:p>
    <w:sectPr w:rsidR="0047632C" w:rsidRPr="00AF5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D021C"/>
    <w:multiLevelType w:val="hybridMultilevel"/>
    <w:tmpl w:val="79BA4B40"/>
    <w:lvl w:ilvl="0" w:tplc="38B250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81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DF"/>
    <w:rsid w:val="00016B30"/>
    <w:rsid w:val="00093390"/>
    <w:rsid w:val="000B7EF6"/>
    <w:rsid w:val="000F43ED"/>
    <w:rsid w:val="002E6060"/>
    <w:rsid w:val="00361F77"/>
    <w:rsid w:val="00362BBA"/>
    <w:rsid w:val="00384B1B"/>
    <w:rsid w:val="003D7C20"/>
    <w:rsid w:val="0047485C"/>
    <w:rsid w:val="0047632C"/>
    <w:rsid w:val="005579EB"/>
    <w:rsid w:val="00654FD5"/>
    <w:rsid w:val="0069472B"/>
    <w:rsid w:val="008A2CDF"/>
    <w:rsid w:val="009D0A00"/>
    <w:rsid w:val="00A51D8A"/>
    <w:rsid w:val="00A9477F"/>
    <w:rsid w:val="00AF5C42"/>
    <w:rsid w:val="00E87130"/>
    <w:rsid w:val="00F5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1851"/>
  <w15:chartTrackingRefBased/>
  <w15:docId w15:val="{00A7A4DB-3F78-4E43-B9AC-4AB6681C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AF5C42"/>
    <w:pPr>
      <w:spacing w:before="100" w:beforeAutospacing="1" w:after="100" w:afterAutospacing="1"/>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CDF"/>
    <w:pPr>
      <w:spacing w:before="100" w:beforeAutospacing="1" w:after="100" w:afterAutospacing="1"/>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AF5C42"/>
    <w:rPr>
      <w:rFonts w:ascii="Times New Roman" w:eastAsia="Times New Roman" w:hAnsi="Times New Roman" w:cs="Times New Roman"/>
      <w:b/>
      <w:bCs/>
      <w:sz w:val="36"/>
      <w:szCs w:val="36"/>
    </w:rPr>
  </w:style>
  <w:style w:type="character" w:customStyle="1" w:styleId="apple-tab-span">
    <w:name w:val="apple-tab-span"/>
    <w:basedOn w:val="DefaultParagraphFont"/>
    <w:rsid w:val="00AF5C42"/>
  </w:style>
  <w:style w:type="paragraph" w:styleId="ListParagraph">
    <w:name w:val="List Paragraph"/>
    <w:basedOn w:val="Normal"/>
    <w:uiPriority w:val="34"/>
    <w:qFormat/>
    <w:rsid w:val="00AF5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418908">
      <w:bodyDiv w:val="1"/>
      <w:marLeft w:val="0"/>
      <w:marRight w:val="0"/>
      <w:marTop w:val="0"/>
      <w:marBottom w:val="0"/>
      <w:divBdr>
        <w:top w:val="none" w:sz="0" w:space="0" w:color="auto"/>
        <w:left w:val="none" w:sz="0" w:space="0" w:color="auto"/>
        <w:bottom w:val="none" w:sz="0" w:space="0" w:color="auto"/>
        <w:right w:val="none" w:sz="0" w:space="0" w:color="auto"/>
      </w:divBdr>
    </w:div>
    <w:div w:id="172729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4A67F-90B2-3A4C-9B2C-1125DF78D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van Beek</dc:creator>
  <cp:keywords/>
  <dc:description/>
  <cp:lastModifiedBy>Mathew van Beek</cp:lastModifiedBy>
  <cp:revision>10</cp:revision>
  <dcterms:created xsi:type="dcterms:W3CDTF">2022-08-15T02:08:00Z</dcterms:created>
  <dcterms:modified xsi:type="dcterms:W3CDTF">2022-08-15T03:36:00Z</dcterms:modified>
</cp:coreProperties>
</file>