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C7AC" w14:textId="6AEE9C3C" w:rsidR="0047632C" w:rsidRPr="0035057D" w:rsidRDefault="00395428">
      <w:pPr>
        <w:rPr>
          <w:rFonts w:ascii="Calibri" w:hAnsi="Calibri" w:cs="Calibri"/>
          <w:b/>
          <w:bCs/>
        </w:rPr>
      </w:pPr>
      <w:r w:rsidRPr="0035057D">
        <w:rPr>
          <w:rFonts w:ascii="Calibri" w:hAnsi="Calibri" w:cs="Calibri"/>
          <w:b/>
          <w:bCs/>
        </w:rPr>
        <w:t xml:space="preserve">The Human Factor </w:t>
      </w:r>
      <w:r w:rsidR="001D4902" w:rsidRPr="0035057D">
        <w:rPr>
          <w:rFonts w:ascii="Calibri" w:hAnsi="Calibri" w:cs="Calibri"/>
          <w:b/>
          <w:bCs/>
        </w:rPr>
        <w:t>–</w:t>
      </w:r>
      <w:r w:rsidRPr="0035057D">
        <w:rPr>
          <w:rFonts w:ascii="Calibri" w:hAnsi="Calibri" w:cs="Calibri"/>
          <w:b/>
          <w:bCs/>
        </w:rPr>
        <w:t xml:space="preserve"> </w:t>
      </w:r>
      <w:r w:rsidR="0035057D">
        <w:rPr>
          <w:rFonts w:ascii="Calibri" w:hAnsi="Calibri" w:cs="Calibri"/>
          <w:b/>
          <w:bCs/>
        </w:rPr>
        <w:t>I</w:t>
      </w:r>
      <w:r w:rsidR="001D4902" w:rsidRPr="0035057D">
        <w:rPr>
          <w:rFonts w:ascii="Calibri" w:hAnsi="Calibri" w:cs="Calibri"/>
          <w:b/>
          <w:bCs/>
        </w:rPr>
        <w:t xml:space="preserve">ndividual </w:t>
      </w:r>
      <w:r w:rsidRPr="0035057D">
        <w:rPr>
          <w:rFonts w:ascii="Calibri" w:hAnsi="Calibri" w:cs="Calibri"/>
          <w:b/>
          <w:bCs/>
        </w:rPr>
        <w:t>Presentation</w:t>
      </w:r>
      <w:r w:rsidRPr="0035057D">
        <w:rPr>
          <w:rFonts w:ascii="Calibri" w:hAnsi="Calibri" w:cs="Calibri"/>
          <w:b/>
          <w:bCs/>
        </w:rPr>
        <w:tab/>
      </w:r>
      <w:r w:rsidRPr="0035057D">
        <w:rPr>
          <w:rFonts w:ascii="Calibri" w:hAnsi="Calibri" w:cs="Calibri"/>
          <w:b/>
          <w:bCs/>
        </w:rPr>
        <w:tab/>
      </w:r>
      <w:r w:rsidRPr="0035057D">
        <w:rPr>
          <w:rFonts w:ascii="Calibri" w:hAnsi="Calibri" w:cs="Calibri"/>
          <w:b/>
          <w:bCs/>
        </w:rPr>
        <w:tab/>
      </w:r>
      <w:r w:rsidRPr="0035057D">
        <w:rPr>
          <w:rFonts w:ascii="Calibri" w:hAnsi="Calibri" w:cs="Calibri"/>
          <w:b/>
          <w:bCs/>
        </w:rPr>
        <w:tab/>
      </w:r>
      <w:r w:rsidRPr="0035057D">
        <w:rPr>
          <w:rFonts w:ascii="Calibri" w:hAnsi="Calibri" w:cs="Calibri"/>
          <w:b/>
          <w:bCs/>
        </w:rPr>
        <w:tab/>
        <w:t>April 2022</w:t>
      </w:r>
    </w:p>
    <w:p w14:paraId="1F3F6109" w14:textId="77777777" w:rsidR="00B23EBD" w:rsidRPr="00C17538" w:rsidRDefault="00B23EBD">
      <w:pPr>
        <w:rPr>
          <w:rFonts w:ascii="Calibri" w:hAnsi="Calibri" w:cs="Calibri"/>
        </w:rPr>
      </w:pPr>
    </w:p>
    <w:p w14:paraId="420E2ACE" w14:textId="47CD4D36" w:rsidR="00395428" w:rsidRPr="0035057D" w:rsidRDefault="00395428">
      <w:pPr>
        <w:rPr>
          <w:rFonts w:ascii="Calibri" w:hAnsi="Calibri" w:cs="Calibri"/>
          <w:b/>
          <w:bCs/>
        </w:rPr>
      </w:pPr>
      <w:r w:rsidRPr="00C17538">
        <w:rPr>
          <w:rFonts w:ascii="Calibri" w:hAnsi="Calibri" w:cs="Calibri"/>
          <w:b/>
          <w:bCs/>
        </w:rPr>
        <w:t>Introduction</w:t>
      </w:r>
    </w:p>
    <w:p w14:paraId="5255FE2E" w14:textId="77777777" w:rsidR="00BB4A1D" w:rsidRPr="000E01A4" w:rsidRDefault="00BB4A1D">
      <w:pPr>
        <w:rPr>
          <w:rFonts w:ascii="Calibri" w:hAnsi="Calibri" w:cs="Calibri"/>
          <w:b/>
          <w:bCs/>
        </w:rPr>
      </w:pPr>
    </w:p>
    <w:p w14:paraId="50164F13" w14:textId="252767C7" w:rsidR="00812B11" w:rsidRPr="0035057D" w:rsidRDefault="00BE3CFC">
      <w:pPr>
        <w:rPr>
          <w:rFonts w:ascii="Calibri" w:hAnsi="Calibri" w:cs="Calibri"/>
        </w:rPr>
      </w:pPr>
      <w:r w:rsidRPr="00BF43DC">
        <w:rPr>
          <w:rFonts w:ascii="Calibri" w:hAnsi="Calibri" w:cs="Calibri"/>
        </w:rPr>
        <w:t xml:space="preserve">This presentation will </w:t>
      </w:r>
      <w:r w:rsidR="00BF43DC" w:rsidRPr="00BF43DC">
        <w:rPr>
          <w:rFonts w:ascii="Calibri" w:hAnsi="Calibri" w:cs="Calibri"/>
          <w:color w:val="000000" w:themeColor="text1"/>
        </w:rPr>
        <w:t xml:space="preserve">consider </w:t>
      </w:r>
      <w:r w:rsidR="00BF43DC" w:rsidRPr="00BF43DC">
        <w:rPr>
          <w:rFonts w:ascii="Calibri" w:hAnsi="Calibri" w:cs="Calibri"/>
        </w:rPr>
        <w:t>h</w:t>
      </w:r>
      <w:r w:rsidR="00BF43DC" w:rsidRPr="00BF43DC">
        <w:rPr>
          <w:rFonts w:ascii="Calibri" w:hAnsi="Calibri" w:cs="Calibri"/>
        </w:rPr>
        <w:t>uman factors and social technical problems encountered by Queens Medical Centre in ensuring optimal cyber security</w:t>
      </w:r>
      <w:r w:rsidR="00BF43DC" w:rsidRPr="00BF43DC">
        <w:rPr>
          <w:rFonts w:ascii="Calibri" w:hAnsi="Calibri" w:cs="Calibri"/>
        </w:rPr>
        <w:t xml:space="preserve"> through </w:t>
      </w:r>
      <w:r w:rsidR="00DF64B2" w:rsidRPr="00C17538">
        <w:rPr>
          <w:rFonts w:ascii="Calibri" w:hAnsi="Calibri" w:cs="Calibri"/>
        </w:rPr>
        <w:t xml:space="preserve">an </w:t>
      </w:r>
      <w:r w:rsidR="00DF64B2" w:rsidRPr="00C17538">
        <w:rPr>
          <w:rFonts w:ascii="Calibri" w:hAnsi="Calibri" w:cs="Calibri"/>
          <w:color w:val="000000" w:themeColor="text1"/>
        </w:rPr>
        <w:t>appointment and scheduling management information system</w:t>
      </w:r>
      <w:r w:rsidR="00DF64B2" w:rsidRPr="00C17538">
        <w:rPr>
          <w:rFonts w:ascii="Calibri" w:hAnsi="Calibri" w:cs="Calibri"/>
        </w:rPr>
        <w:t xml:space="preserve"> </w:t>
      </w:r>
      <w:r w:rsidR="00DF64B2">
        <w:rPr>
          <w:rFonts w:ascii="Calibri" w:hAnsi="Calibri" w:cs="Calibri"/>
        </w:rPr>
        <w:t>(</w:t>
      </w:r>
      <w:r w:rsidR="00812B11" w:rsidRPr="00BF43DC">
        <w:rPr>
          <w:rFonts w:ascii="Calibri" w:hAnsi="Calibri" w:cs="Calibri"/>
          <w:color w:val="000000" w:themeColor="text1"/>
        </w:rPr>
        <w:t>ASMIS</w:t>
      </w:r>
      <w:r w:rsidR="00DF64B2">
        <w:rPr>
          <w:rFonts w:ascii="Calibri" w:hAnsi="Calibri" w:cs="Calibri"/>
          <w:color w:val="000000" w:themeColor="text1"/>
        </w:rPr>
        <w:t>)</w:t>
      </w:r>
      <w:r w:rsidR="00BF43DC" w:rsidRPr="00BF43DC">
        <w:rPr>
          <w:rFonts w:ascii="Calibri" w:hAnsi="Calibri" w:cs="Calibri"/>
          <w:color w:val="000000" w:themeColor="text1"/>
        </w:rPr>
        <w:t xml:space="preserve">. </w:t>
      </w:r>
      <w:r w:rsidR="00BF43DC">
        <w:rPr>
          <w:rFonts w:ascii="Calibri" w:hAnsi="Calibri" w:cs="Calibri"/>
        </w:rPr>
        <w:t>It will encompass a c</w:t>
      </w:r>
      <w:r w:rsidR="00BF43DC" w:rsidRPr="00BF43DC">
        <w:rPr>
          <w:rFonts w:ascii="Calibri" w:hAnsi="Calibri" w:cs="Calibri"/>
        </w:rPr>
        <w:t>ritical examination of effective strategies to promote and manage the human factor in cyber security</w:t>
      </w:r>
      <w:r w:rsidR="00BF43DC">
        <w:rPr>
          <w:rFonts w:ascii="Calibri" w:hAnsi="Calibri" w:cs="Calibri"/>
        </w:rPr>
        <w:t xml:space="preserve">. As well as an </w:t>
      </w:r>
      <w:r w:rsidR="00BF43DC" w:rsidRPr="00BF43DC">
        <w:rPr>
          <w:rFonts w:ascii="Calibri" w:hAnsi="Calibri" w:cs="Calibri"/>
        </w:rPr>
        <w:t>evaluation of the social and ethical considerations in developing and applying usable security.</w:t>
      </w:r>
    </w:p>
    <w:p w14:paraId="03082CD9" w14:textId="77777777" w:rsidR="00BB4A1D" w:rsidRPr="00C17538" w:rsidRDefault="00BB4A1D">
      <w:pPr>
        <w:rPr>
          <w:rFonts w:ascii="Calibri" w:hAnsi="Calibri" w:cs="Calibri"/>
          <w:color w:val="000000" w:themeColor="text1"/>
        </w:rPr>
      </w:pPr>
    </w:p>
    <w:p w14:paraId="705FA63B" w14:textId="304E7C92" w:rsidR="000D5DB7" w:rsidRPr="00C17538" w:rsidRDefault="008D2092">
      <w:pPr>
        <w:rPr>
          <w:rFonts w:ascii="Calibri" w:hAnsi="Calibri" w:cs="Calibri"/>
        </w:rPr>
      </w:pPr>
      <w:r w:rsidRPr="00C17538">
        <w:rPr>
          <w:rFonts w:ascii="Calibri" w:hAnsi="Calibri" w:cs="Calibri"/>
          <w:color w:val="000000" w:themeColor="text1"/>
        </w:rPr>
        <w:t xml:space="preserve">The clinic </w:t>
      </w:r>
      <w:r w:rsidR="003545D9">
        <w:rPr>
          <w:rFonts w:ascii="Calibri" w:hAnsi="Calibri" w:cs="Calibri"/>
          <w:color w:val="000000" w:themeColor="text1"/>
        </w:rPr>
        <w:t>offers</w:t>
      </w:r>
      <w:r w:rsidRPr="00C17538">
        <w:rPr>
          <w:rFonts w:ascii="Calibri" w:hAnsi="Calibri" w:cs="Calibri"/>
          <w:color w:val="000000" w:themeColor="text1"/>
        </w:rPr>
        <w:t xml:space="preserve"> various s</w:t>
      </w:r>
      <w:r w:rsidR="00AA30C9" w:rsidRPr="00C17538">
        <w:rPr>
          <w:rFonts w:ascii="Calibri" w:hAnsi="Calibri" w:cs="Calibri"/>
          <w:color w:val="000000" w:themeColor="text1"/>
        </w:rPr>
        <w:t>pecial</w:t>
      </w:r>
      <w:r w:rsidR="003545D9">
        <w:rPr>
          <w:rFonts w:ascii="Calibri" w:hAnsi="Calibri" w:cs="Calibri"/>
          <w:color w:val="000000" w:themeColor="text1"/>
        </w:rPr>
        <w:t>isations, traditionally</w:t>
      </w:r>
      <w:r w:rsidR="00F4137E" w:rsidRPr="00C17538">
        <w:rPr>
          <w:rFonts w:ascii="Calibri" w:hAnsi="Calibri" w:cs="Calibri"/>
          <w:color w:val="000000" w:themeColor="text1"/>
        </w:rPr>
        <w:t xml:space="preserve"> appointments</w:t>
      </w:r>
      <w:r w:rsidRPr="00C17538">
        <w:rPr>
          <w:rFonts w:ascii="Calibri" w:hAnsi="Calibri" w:cs="Calibri"/>
          <w:color w:val="000000" w:themeColor="text1"/>
        </w:rPr>
        <w:t xml:space="preserve"> were scheduled via telephone</w:t>
      </w:r>
      <w:r w:rsidR="003545D9">
        <w:rPr>
          <w:rFonts w:ascii="Calibri" w:hAnsi="Calibri" w:cs="Calibri"/>
          <w:color w:val="000000" w:themeColor="text1"/>
        </w:rPr>
        <w:t xml:space="preserve"> </w:t>
      </w:r>
      <w:r w:rsidR="00665568" w:rsidRPr="00C17538">
        <w:rPr>
          <w:rFonts w:ascii="Calibri" w:hAnsi="Calibri" w:cs="Calibri"/>
          <w:color w:val="000000" w:themeColor="text1"/>
        </w:rPr>
        <w:t xml:space="preserve">then added manually </w:t>
      </w:r>
      <w:r w:rsidR="00665568" w:rsidRPr="00C17538">
        <w:rPr>
          <w:rFonts w:ascii="Calibri" w:hAnsi="Calibri" w:cs="Calibri"/>
          <w:color w:val="000000" w:themeColor="text1"/>
          <w:lang w:val="en-US"/>
        </w:rPr>
        <w:t xml:space="preserve">to </w:t>
      </w:r>
      <w:r w:rsidR="00665568" w:rsidRPr="00C17538">
        <w:rPr>
          <w:rFonts w:ascii="Calibri" w:hAnsi="Calibri" w:cs="Calibri"/>
          <w:color w:val="000000" w:themeColor="text1"/>
        </w:rPr>
        <w:t xml:space="preserve">a scheduling system. </w:t>
      </w:r>
      <w:r w:rsidR="00327E63">
        <w:rPr>
          <w:rFonts w:ascii="Calibri" w:hAnsi="Calibri" w:cs="Calibri"/>
          <w:color w:val="000000" w:themeColor="text1"/>
        </w:rPr>
        <w:t>High call volumes and</w:t>
      </w:r>
      <w:r w:rsidR="00665568" w:rsidRPr="00C17538">
        <w:rPr>
          <w:rFonts w:ascii="Calibri" w:hAnsi="Calibri" w:cs="Calibri"/>
          <w:color w:val="000000" w:themeColor="text1"/>
        </w:rPr>
        <w:t xml:space="preserve"> </w:t>
      </w:r>
      <w:r w:rsidR="00DF64B2">
        <w:rPr>
          <w:rFonts w:ascii="Calibri" w:hAnsi="Calibri" w:cs="Calibri"/>
          <w:color w:val="000000" w:themeColor="text1"/>
        </w:rPr>
        <w:t>population</w:t>
      </w:r>
      <w:r w:rsidR="00665568" w:rsidRPr="00C17538">
        <w:rPr>
          <w:rFonts w:ascii="Calibri" w:hAnsi="Calibri" w:cs="Calibri"/>
          <w:color w:val="000000" w:themeColor="text1"/>
        </w:rPr>
        <w:t xml:space="preserve"> growth, combined with the human inter</w:t>
      </w:r>
      <w:r w:rsidR="00327E63">
        <w:rPr>
          <w:rFonts w:ascii="Calibri" w:hAnsi="Calibri" w:cs="Calibri"/>
          <w:color w:val="000000" w:themeColor="text1"/>
        </w:rPr>
        <w:t>action</w:t>
      </w:r>
      <w:r w:rsidR="00665568" w:rsidRPr="00C17538">
        <w:rPr>
          <w:rFonts w:ascii="Calibri" w:hAnsi="Calibri" w:cs="Calibri"/>
          <w:color w:val="000000" w:themeColor="text1"/>
        </w:rPr>
        <w:t xml:space="preserve"> required c</w:t>
      </w:r>
      <w:r w:rsidR="00327E63">
        <w:rPr>
          <w:rFonts w:ascii="Calibri" w:hAnsi="Calibri" w:cs="Calibri"/>
          <w:color w:val="000000" w:themeColor="text1"/>
        </w:rPr>
        <w:t>an</w:t>
      </w:r>
      <w:r w:rsidR="00665568" w:rsidRPr="00C17538">
        <w:rPr>
          <w:rFonts w:ascii="Calibri" w:hAnsi="Calibri" w:cs="Calibri"/>
          <w:color w:val="000000" w:themeColor="text1"/>
        </w:rPr>
        <w:t xml:space="preserve"> result in</w:t>
      </w:r>
      <w:r w:rsidR="00327E63">
        <w:rPr>
          <w:rFonts w:ascii="Calibri" w:hAnsi="Calibri" w:cs="Calibri"/>
          <w:color w:val="000000" w:themeColor="text1"/>
        </w:rPr>
        <w:t xml:space="preserve"> </w:t>
      </w:r>
      <w:r w:rsidR="00327E63" w:rsidRPr="00C17538">
        <w:rPr>
          <w:rFonts w:ascii="Calibri" w:hAnsi="Calibri" w:cs="Calibri"/>
          <w:color w:val="000000" w:themeColor="text1"/>
        </w:rPr>
        <w:t>patients not being attended to in a timely manner</w:t>
      </w:r>
      <w:r w:rsidR="00327E63">
        <w:rPr>
          <w:rFonts w:ascii="Calibri" w:hAnsi="Calibri" w:cs="Calibri"/>
          <w:color w:val="000000" w:themeColor="text1"/>
        </w:rPr>
        <w:t xml:space="preserve">, </w:t>
      </w:r>
      <w:r w:rsidR="00DF64B2">
        <w:rPr>
          <w:rFonts w:ascii="Calibri" w:hAnsi="Calibri" w:cs="Calibri"/>
          <w:color w:val="000000" w:themeColor="text1"/>
        </w:rPr>
        <w:t>meaning</w:t>
      </w:r>
      <w:r w:rsidR="00665568" w:rsidRPr="00C17538">
        <w:rPr>
          <w:rFonts w:ascii="Calibri" w:hAnsi="Calibri" w:cs="Calibri"/>
          <w:color w:val="000000" w:themeColor="text1"/>
        </w:rPr>
        <w:t xml:space="preserve"> decreased customer satisfaction (Zhao, et al. 2017).</w:t>
      </w:r>
    </w:p>
    <w:p w14:paraId="046F9EC2" w14:textId="492A2E93" w:rsidR="00665568" w:rsidRPr="00C17538" w:rsidRDefault="00665568">
      <w:pPr>
        <w:rPr>
          <w:rFonts w:ascii="Calibri" w:hAnsi="Calibri" w:cs="Calibri"/>
        </w:rPr>
      </w:pPr>
    </w:p>
    <w:p w14:paraId="59D4BB1F" w14:textId="767107BD" w:rsidR="00412313" w:rsidRDefault="00665568" w:rsidP="00AE424E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t>To</w:t>
      </w:r>
      <w:r w:rsidR="00327E63">
        <w:rPr>
          <w:rFonts w:ascii="Calibri" w:hAnsi="Calibri" w:cs="Calibri"/>
        </w:rPr>
        <w:t xml:space="preserve"> ensure a high level of customer service and </w:t>
      </w:r>
      <w:r w:rsidR="00DF64B2">
        <w:rPr>
          <w:rFonts w:ascii="Calibri" w:hAnsi="Calibri" w:cs="Calibri"/>
        </w:rPr>
        <w:t>accurate</w:t>
      </w:r>
      <w:r w:rsidR="00327E63">
        <w:rPr>
          <w:rFonts w:ascii="Calibri" w:hAnsi="Calibri" w:cs="Calibri"/>
        </w:rPr>
        <w:t xml:space="preserve"> sch</w:t>
      </w:r>
      <w:r w:rsidR="00DF64B2">
        <w:rPr>
          <w:rFonts w:ascii="Calibri" w:hAnsi="Calibri" w:cs="Calibri"/>
        </w:rPr>
        <w:t xml:space="preserve">eduling, the management of </w:t>
      </w:r>
      <w:r w:rsidR="003C20B0" w:rsidRPr="00C17538">
        <w:rPr>
          <w:rFonts w:ascii="Calibri" w:hAnsi="Calibri" w:cs="Calibri"/>
        </w:rPr>
        <w:t xml:space="preserve">Queens Medical Centre </w:t>
      </w:r>
      <w:r w:rsidRPr="00C17538">
        <w:rPr>
          <w:rFonts w:ascii="Calibri" w:hAnsi="Calibri" w:cs="Calibri"/>
        </w:rPr>
        <w:t>implement</w:t>
      </w:r>
      <w:r w:rsidR="003C20B0" w:rsidRPr="00C17538">
        <w:rPr>
          <w:rFonts w:ascii="Calibri" w:hAnsi="Calibri" w:cs="Calibri"/>
        </w:rPr>
        <w:t>ed</w:t>
      </w:r>
      <w:r w:rsidRPr="00C17538">
        <w:rPr>
          <w:rFonts w:ascii="Calibri" w:hAnsi="Calibri" w:cs="Calibri"/>
        </w:rPr>
        <w:t xml:space="preserve"> </w:t>
      </w:r>
      <w:r w:rsidR="00663F71" w:rsidRPr="00C17538">
        <w:rPr>
          <w:rFonts w:ascii="Calibri" w:hAnsi="Calibri" w:cs="Calibri"/>
        </w:rPr>
        <w:t>ASMIS, allowing appointments to be booked online.</w:t>
      </w:r>
      <w:r w:rsidR="003C20B0" w:rsidRPr="00C17538">
        <w:rPr>
          <w:rFonts w:ascii="Calibri" w:hAnsi="Calibri" w:cs="Calibri"/>
        </w:rPr>
        <w:t xml:space="preserve"> Naturally</w:t>
      </w:r>
      <w:r w:rsidR="00DF64B2">
        <w:rPr>
          <w:rFonts w:ascii="Calibri" w:hAnsi="Calibri" w:cs="Calibri"/>
        </w:rPr>
        <w:t>,</w:t>
      </w:r>
      <w:r w:rsidR="003C20B0" w:rsidRPr="00C17538">
        <w:rPr>
          <w:rFonts w:ascii="Calibri" w:hAnsi="Calibri" w:cs="Calibri"/>
        </w:rPr>
        <w:t xml:space="preserve"> </w:t>
      </w:r>
      <w:r w:rsidR="00DF687C" w:rsidRPr="00C17538">
        <w:rPr>
          <w:rFonts w:ascii="Calibri" w:hAnsi="Calibri" w:cs="Calibri"/>
        </w:rPr>
        <w:t>management is concerned</w:t>
      </w:r>
      <w:r w:rsidR="004170E4" w:rsidRPr="00C17538">
        <w:rPr>
          <w:rFonts w:ascii="Calibri" w:hAnsi="Calibri" w:cs="Calibri"/>
        </w:rPr>
        <w:t xml:space="preserve"> with the high rate of cybercrime within the healthcare sector. </w:t>
      </w:r>
      <w:r w:rsidR="00DF64B2">
        <w:rPr>
          <w:rFonts w:ascii="Calibri" w:eastAsia="Times New Roman" w:hAnsi="Calibri" w:cs="Calibri"/>
          <w:color w:val="000000" w:themeColor="text1"/>
          <w:lang w:val="en-US"/>
        </w:rPr>
        <w:t xml:space="preserve">Since </w:t>
      </w:r>
      <w:r w:rsidR="00CA4593" w:rsidRPr="00C17538">
        <w:rPr>
          <w:rFonts w:ascii="Calibri" w:eastAsia="Times New Roman" w:hAnsi="Calibri" w:cs="Calibri"/>
          <w:color w:val="000000" w:themeColor="text1"/>
          <w:lang w:val="en-US"/>
        </w:rPr>
        <w:t>2010</w:t>
      </w:r>
      <w:r w:rsidR="00DF64B2">
        <w:rPr>
          <w:rFonts w:ascii="Calibri" w:eastAsia="Times New Roman" w:hAnsi="Calibri" w:cs="Calibri"/>
          <w:color w:val="000000" w:themeColor="text1"/>
          <w:lang w:val="en-US"/>
        </w:rPr>
        <w:t>,</w:t>
      </w:r>
      <w:r w:rsidR="00CA4593" w:rsidRPr="00C17538">
        <w:rPr>
          <w:rFonts w:ascii="Calibri" w:eastAsia="Times New Roman" w:hAnsi="Calibri" w:cs="Calibri"/>
          <w:color w:val="000000" w:themeColor="text1"/>
          <w:lang w:val="en-US"/>
        </w:rPr>
        <w:t xml:space="preserve"> data breaches in </w:t>
      </w:r>
      <w:r w:rsidR="00DF64B2">
        <w:rPr>
          <w:rFonts w:ascii="Calibri" w:eastAsia="Times New Roman" w:hAnsi="Calibri" w:cs="Calibri"/>
          <w:color w:val="000000" w:themeColor="text1"/>
          <w:lang w:val="en-US"/>
        </w:rPr>
        <w:t>this</w:t>
      </w:r>
      <w:r w:rsidR="00CA4593" w:rsidRPr="00C17538">
        <w:rPr>
          <w:rFonts w:ascii="Calibri" w:eastAsia="Times New Roman" w:hAnsi="Calibri" w:cs="Calibri"/>
          <w:color w:val="000000" w:themeColor="text1"/>
          <w:lang w:val="en-US"/>
        </w:rPr>
        <w:t xml:space="preserve"> sector have increased exponentially and it is now one of the most targeted industries by cyber criminals (</w:t>
      </w:r>
      <w:proofErr w:type="spellStart"/>
      <w:r w:rsidR="00CA4593" w:rsidRPr="00C17538">
        <w:rPr>
          <w:rFonts w:ascii="Calibri" w:eastAsia="Times New Roman" w:hAnsi="Calibri" w:cs="Calibri"/>
          <w:color w:val="000000" w:themeColor="text1"/>
          <w:lang w:val="en-US"/>
        </w:rPr>
        <w:t>Argaw</w:t>
      </w:r>
      <w:proofErr w:type="spellEnd"/>
      <w:r w:rsidR="00CA4593" w:rsidRPr="00C17538">
        <w:rPr>
          <w:rFonts w:ascii="Calibri" w:eastAsia="Times New Roman" w:hAnsi="Calibri" w:cs="Calibri"/>
          <w:color w:val="000000" w:themeColor="text1"/>
          <w:lang w:val="en-US"/>
        </w:rPr>
        <w:t xml:space="preserve">, et al. 2020). </w:t>
      </w:r>
      <w:proofErr w:type="spellStart"/>
      <w:r w:rsidR="004170E4" w:rsidRPr="00C17538">
        <w:rPr>
          <w:rFonts w:ascii="Calibri" w:hAnsi="Calibri" w:cs="Calibri"/>
        </w:rPr>
        <w:t>Ni</w:t>
      </w:r>
      <w:r w:rsidR="00F94A52">
        <w:rPr>
          <w:rFonts w:ascii="Calibri" w:hAnsi="Calibri" w:cs="Calibri"/>
        </w:rPr>
        <w:t>f</w:t>
      </w:r>
      <w:r w:rsidR="004170E4" w:rsidRPr="00C17538">
        <w:rPr>
          <w:rFonts w:ascii="Calibri" w:hAnsi="Calibri" w:cs="Calibri"/>
        </w:rPr>
        <w:t>akos</w:t>
      </w:r>
      <w:proofErr w:type="spellEnd"/>
      <w:r w:rsidR="004170E4" w:rsidRPr="00C17538">
        <w:rPr>
          <w:rFonts w:ascii="Calibri" w:hAnsi="Calibri" w:cs="Calibri"/>
        </w:rPr>
        <w:t xml:space="preserve"> et al (2021) state that healthcare professionals have at times experienced the greatest volume of cyberattacks with most significant impact relating to social engineering</w:t>
      </w:r>
      <w:r w:rsidR="00CA4593" w:rsidRPr="00C17538">
        <w:rPr>
          <w:rFonts w:ascii="Calibri" w:hAnsi="Calibri" w:cs="Calibri"/>
        </w:rPr>
        <w:t>.</w:t>
      </w:r>
    </w:p>
    <w:p w14:paraId="6E551107" w14:textId="77777777" w:rsidR="00BB4A1D" w:rsidRPr="00C17538" w:rsidRDefault="00BB4A1D" w:rsidP="00AE424E">
      <w:pPr>
        <w:rPr>
          <w:rFonts w:ascii="Calibri" w:hAnsi="Calibri" w:cs="Calibri"/>
        </w:rPr>
      </w:pPr>
    </w:p>
    <w:p w14:paraId="523272A1" w14:textId="3508ADFC" w:rsidR="00AE424E" w:rsidRDefault="008B0286" w:rsidP="00AE424E">
      <w:pPr>
        <w:rPr>
          <w:rFonts w:ascii="Calibri" w:hAnsi="Calibri" w:cs="Calibri"/>
        </w:rPr>
      </w:pPr>
      <w:r>
        <w:rPr>
          <w:rFonts w:ascii="Calibri" w:hAnsi="Calibri" w:cs="Calibri"/>
        </w:rPr>
        <w:t>This presentation considers</w:t>
      </w:r>
      <w:r w:rsidRPr="00C17538">
        <w:rPr>
          <w:rFonts w:ascii="Calibri" w:hAnsi="Calibri" w:cs="Calibri"/>
        </w:rPr>
        <w:t xml:space="preserve"> three human factors and social technical problems associated with ASMIS, human interaction and how to mitigate </w:t>
      </w:r>
      <w:r w:rsidR="000E01A4" w:rsidRPr="00C17538">
        <w:rPr>
          <w:rFonts w:ascii="Calibri" w:hAnsi="Calibri" w:cs="Calibri"/>
        </w:rPr>
        <w:t>the</w:t>
      </w:r>
      <w:r w:rsidR="000E01A4">
        <w:rPr>
          <w:rFonts w:ascii="Calibri" w:hAnsi="Calibri" w:cs="Calibri"/>
        </w:rPr>
        <w:t>m. These being</w:t>
      </w:r>
      <w:r>
        <w:rPr>
          <w:rFonts w:ascii="Calibri" w:hAnsi="Calibri" w:cs="Calibri"/>
        </w:rPr>
        <w:t xml:space="preserve"> </w:t>
      </w:r>
      <w:r w:rsidR="000E01A4">
        <w:rPr>
          <w:rFonts w:ascii="Calibri" w:hAnsi="Calibri" w:cs="Calibri"/>
        </w:rPr>
        <w:t>t</w:t>
      </w:r>
      <w:r w:rsidR="00AE424E" w:rsidRPr="00C17538">
        <w:rPr>
          <w:rFonts w:ascii="Calibri" w:hAnsi="Calibri" w:cs="Calibri"/>
        </w:rPr>
        <w:t>raining and awareness, Cyber Culture and Stake holder and leadership engagement.</w:t>
      </w:r>
    </w:p>
    <w:p w14:paraId="2EF29D98" w14:textId="2C948EC9" w:rsidR="00486086" w:rsidRDefault="00486086" w:rsidP="00AE424E">
      <w:pPr>
        <w:rPr>
          <w:rFonts w:ascii="Calibri" w:hAnsi="Calibri" w:cs="Calibri"/>
        </w:rPr>
      </w:pPr>
    </w:p>
    <w:p w14:paraId="5A368232" w14:textId="61961A52" w:rsidR="00486086" w:rsidRPr="00C17538" w:rsidRDefault="00333DA9" w:rsidP="00AE424E">
      <w:pPr>
        <w:rPr>
          <w:rFonts w:ascii="Calibri" w:hAnsi="Calibri" w:cs="Calibri"/>
        </w:rPr>
      </w:pPr>
      <w:r w:rsidRPr="00333DA9">
        <w:rPr>
          <w:rFonts w:ascii="Calibri" w:hAnsi="Calibri" w:cs="Calibri"/>
        </w:rPr>
        <w:t>Arguably, t</w:t>
      </w:r>
      <w:r w:rsidRPr="00333DA9">
        <w:rPr>
          <w:rFonts w:ascii="Calibri" w:hAnsi="Calibri" w:cs="Calibri"/>
        </w:rPr>
        <w:t xml:space="preserve">here are </w:t>
      </w:r>
      <w:r>
        <w:rPr>
          <w:rFonts w:ascii="Calibri" w:hAnsi="Calibri" w:cs="Calibri"/>
        </w:rPr>
        <w:t>broad</w:t>
      </w:r>
      <w:r w:rsidRPr="00333DA9">
        <w:rPr>
          <w:rFonts w:ascii="Calibri" w:hAnsi="Calibri" w:cs="Calibri"/>
        </w:rPr>
        <w:t xml:space="preserve"> ethical considerations to be made by any medical institution given the sensitivity of data </w:t>
      </w:r>
      <w:r>
        <w:rPr>
          <w:rFonts w:ascii="Calibri" w:hAnsi="Calibri" w:cs="Calibri"/>
        </w:rPr>
        <w:t>they</w:t>
      </w:r>
      <w:r w:rsidRPr="00333DA9">
        <w:rPr>
          <w:rFonts w:ascii="Calibri" w:hAnsi="Calibri" w:cs="Calibri"/>
        </w:rPr>
        <w:t xml:space="preserve"> </w:t>
      </w:r>
      <w:r w:rsidRPr="00333DA9">
        <w:rPr>
          <w:rFonts w:ascii="Calibri" w:hAnsi="Calibri" w:cs="Calibri"/>
        </w:rPr>
        <w:t>store.</w:t>
      </w:r>
      <w:r>
        <w:rPr>
          <w:rFonts w:ascii="Calibri" w:hAnsi="Calibri" w:cs="Calibri"/>
        </w:rPr>
        <w:t xml:space="preserve"> Cybersecurity</w:t>
      </w:r>
      <w:r w:rsidR="000206E3">
        <w:rPr>
          <w:rFonts w:ascii="Calibri" w:hAnsi="Calibri" w:cs="Calibri"/>
        </w:rPr>
        <w:t xml:space="preserve"> ethics must be applied to cultivate ethical sensitivity of patients, </w:t>
      </w:r>
      <w:r>
        <w:rPr>
          <w:rFonts w:ascii="Calibri" w:hAnsi="Calibri" w:cs="Calibri"/>
        </w:rPr>
        <w:t>doctors,</w:t>
      </w:r>
      <w:r w:rsidR="000206E3">
        <w:rPr>
          <w:rFonts w:ascii="Calibri" w:hAnsi="Calibri" w:cs="Calibri"/>
        </w:rPr>
        <w:t xml:space="preserve"> and board members (Formosa et al, 2021).</w:t>
      </w:r>
      <w:r w:rsidR="000206E3">
        <w:rPr>
          <w:rFonts w:ascii="Calibri" w:hAnsi="Calibri" w:cs="Calibri"/>
        </w:rPr>
        <w:t xml:space="preserve"> </w:t>
      </w:r>
      <w:r w:rsidR="00486086">
        <w:rPr>
          <w:rFonts w:ascii="Calibri" w:hAnsi="Calibri" w:cs="Calibri"/>
        </w:rPr>
        <w:t>GDPR is</w:t>
      </w:r>
      <w:r w:rsidR="000206E3">
        <w:rPr>
          <w:rFonts w:ascii="Calibri" w:hAnsi="Calibri" w:cs="Calibri"/>
        </w:rPr>
        <w:t xml:space="preserve"> </w:t>
      </w:r>
      <w:r w:rsidR="00486086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new </w:t>
      </w:r>
      <w:r w:rsidR="00486086">
        <w:rPr>
          <w:rFonts w:ascii="Calibri" w:hAnsi="Calibri" w:cs="Calibri"/>
        </w:rPr>
        <w:t xml:space="preserve">requirement </w:t>
      </w:r>
      <w:r>
        <w:rPr>
          <w:rFonts w:ascii="Calibri" w:hAnsi="Calibri" w:cs="Calibri"/>
        </w:rPr>
        <w:t xml:space="preserve">for Queens </w:t>
      </w:r>
      <w:r w:rsidR="00486086">
        <w:rPr>
          <w:rFonts w:ascii="Calibri" w:hAnsi="Calibri" w:cs="Calibri"/>
        </w:rPr>
        <w:t xml:space="preserve">as the clinic will </w:t>
      </w:r>
      <w:r w:rsidR="007F133F">
        <w:rPr>
          <w:rFonts w:ascii="Calibri" w:hAnsi="Calibri" w:cs="Calibri"/>
        </w:rPr>
        <w:t>now be</w:t>
      </w:r>
      <w:r w:rsidR="00486086">
        <w:rPr>
          <w:rFonts w:ascii="Calibri" w:hAnsi="Calibri" w:cs="Calibri"/>
        </w:rPr>
        <w:t xml:space="preserve"> </w:t>
      </w:r>
      <w:r w:rsidR="000206E3">
        <w:rPr>
          <w:rFonts w:ascii="Calibri" w:hAnsi="Calibri" w:cs="Calibri"/>
        </w:rPr>
        <w:t>storing personal patient information.</w:t>
      </w:r>
    </w:p>
    <w:p w14:paraId="1D68CEEE" w14:textId="15186861" w:rsidR="00391425" w:rsidRDefault="00391425" w:rsidP="00AE424E">
      <w:pPr>
        <w:rPr>
          <w:rFonts w:ascii="Calibri" w:hAnsi="Calibri" w:cs="Calibri"/>
          <w:b/>
          <w:bCs/>
        </w:rPr>
      </w:pPr>
    </w:p>
    <w:p w14:paraId="2C2B830A" w14:textId="7F2C93AC" w:rsidR="000E01A4" w:rsidRDefault="000E01A4" w:rsidP="00AE424E">
      <w:pPr>
        <w:rPr>
          <w:rFonts w:ascii="Calibri" w:hAnsi="Calibri" w:cs="Calibri"/>
          <w:b/>
          <w:bCs/>
        </w:rPr>
      </w:pPr>
      <w:r w:rsidRPr="00C17538">
        <w:rPr>
          <w:rFonts w:ascii="Calibri" w:hAnsi="Calibri" w:cs="Calibri"/>
          <w:b/>
          <w:bCs/>
        </w:rPr>
        <w:t>Training and awareness</w:t>
      </w:r>
    </w:p>
    <w:p w14:paraId="0D6CB4D0" w14:textId="1E6136E7" w:rsidR="00443847" w:rsidRPr="00C17538" w:rsidRDefault="00443847" w:rsidP="00AE424E">
      <w:pPr>
        <w:rPr>
          <w:rFonts w:ascii="Calibri" w:hAnsi="Calibri" w:cs="Calibri"/>
          <w:b/>
          <w:bCs/>
        </w:rPr>
      </w:pPr>
    </w:p>
    <w:p w14:paraId="159457ED" w14:textId="7B2A33C5" w:rsidR="009B0A03" w:rsidRDefault="0055026E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</w:rPr>
        <w:t>Employees can be the weakest link in cyber defence however</w:t>
      </w:r>
      <w:r w:rsidR="000E01A4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with the right training employees can be your biggest allay 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(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>Pollini et al, 2021)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  <w:r w:rsidR="0039142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 study 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was 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conducted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in 2010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to determine </w:t>
      </w:r>
      <w:r w:rsidR="000E01A4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the 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impact of cyber threat education and awareness intervention</w:t>
      </w:r>
      <w:r w:rsidR="002C379F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0E01A4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This </w:t>
      </w:r>
      <w:r w:rsidR="002C379F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involved</w:t>
      </w:r>
      <w:r w:rsidR="002144E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numerous groups of people from many different companies presented with hi-level (low detail) and low-level (high detail) cyber training. The high detail training made the most significant impact, compared to the low detail training, users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in </w:t>
      </w:r>
      <w:r w:rsidR="00170C0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the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high detail training </w:t>
      </w:r>
      <w:r w:rsidR="002144E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changed their personal and work passwords to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be </w:t>
      </w:r>
      <w:r w:rsidR="002144E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more complex and set a schedule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for future changes</w:t>
      </w:r>
      <w:r w:rsidR="002144E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 The study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found that when users are educated and trained about proper security practices, their behavior c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an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be changed to enhance online security for themselves and the firms where they are employed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(Kevin et al 2010)</w:t>
      </w:r>
      <w:r w:rsidR="00EC6A5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</w:p>
    <w:p w14:paraId="1D10F52B" w14:textId="2E9A3BFA" w:rsidR="008B1589" w:rsidRDefault="008B1589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6DFBB8FD" w14:textId="52DEFA84" w:rsidR="008B1589" w:rsidRDefault="008B1589" w:rsidP="00EC6A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Training is </w:t>
      </w:r>
      <w:r w:rsidR="000816F9">
        <w:rPr>
          <w:rFonts w:ascii="Calibri" w:hAnsi="Calibri" w:cs="Calibri"/>
        </w:rPr>
        <w:t xml:space="preserve">ethically </w:t>
      </w:r>
      <w:r>
        <w:rPr>
          <w:rFonts w:ascii="Calibri" w:hAnsi="Calibri" w:cs="Calibri"/>
        </w:rPr>
        <w:t xml:space="preserve">essential. </w:t>
      </w:r>
      <w:r w:rsidRPr="008B1589">
        <w:rPr>
          <w:rFonts w:ascii="Calibri" w:hAnsi="Calibri" w:cs="Calibri"/>
        </w:rPr>
        <w:t>NIST (2017) reported that 35% of all data breaches are attributed to negligence or human error. Interestingly Kaspersky Lab and B2B International undertook a study on the role that</w:t>
      </w:r>
      <w:r w:rsidRPr="008B1589">
        <w:rPr>
          <w:rFonts w:ascii="Calibri" w:hAnsi="Calibri" w:cs="Calibri"/>
        </w:rPr>
        <w:t xml:space="preserve"> </w:t>
      </w:r>
      <w:r w:rsidRPr="008B1589">
        <w:rPr>
          <w:rFonts w:ascii="Calibri" w:hAnsi="Calibri" w:cs="Calibri"/>
        </w:rPr>
        <w:t>employees play in the fight against cybercrime. The result revealed that 52% of all businesses believed that they are at risk from within (Kaspersky, 2017).</w:t>
      </w:r>
    </w:p>
    <w:p w14:paraId="05A8FEDE" w14:textId="25B51C6B" w:rsidR="009B0A03" w:rsidRPr="00C17538" w:rsidRDefault="009B0A03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4AB0C97E" w14:textId="77777777" w:rsidR="00823368" w:rsidRDefault="008B1589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>
        <w:rPr>
          <w:rFonts w:ascii="Calibri" w:hAnsi="Calibri" w:cs="Calibri"/>
          <w:color w:val="000000" w:themeColor="text1"/>
          <w:shd w:val="clear" w:color="auto" w:fill="FFFFFF"/>
          <w:lang w:val="en-US"/>
        </w:rPr>
        <w:t>Importantly,</w:t>
      </w:r>
      <w:r w:rsidR="00CE479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traditional cyber training does not work for everyone</w:t>
      </w:r>
      <w:r w:rsidR="00741E0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, motivation is the key ingredient to successful learning. Employee motivation for cyber training and awareness can be </w:t>
      </w:r>
      <w:r w:rsidR="00170C0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difficult</w:t>
      </w:r>
      <w:r w:rsidR="00741E0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to </w:t>
      </w:r>
      <w:r w:rsidR="00170C0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achieve as people have different motivators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  <w:r w:rsidR="00170C09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M</w:t>
      </w:r>
      <w:r w:rsidR="00140FB3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any</w:t>
      </w:r>
      <w:r w:rsidR="009B0A03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forms of </w:t>
      </w:r>
      <w:r w:rsidR="009D1657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secu</w:t>
      </w:r>
      <w:r w:rsidR="00EF4C17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rity </w:t>
      </w:r>
      <w:r w:rsidR="009B0A03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training fail </w:t>
      </w:r>
      <w:r w:rsidR="00140FB3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as the users are not required to think and apply security concepts. </w:t>
      </w:r>
    </w:p>
    <w:p w14:paraId="4C1E9304" w14:textId="77777777" w:rsidR="00823368" w:rsidRDefault="00823368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24813734" w14:textId="7B2EC3E8" w:rsidR="00EC6A59" w:rsidRDefault="00170C09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One interesting avenue for learning and motivation is game-based learning, computer and video games 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which 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are speciali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s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ed in motivation. </w:t>
      </w:r>
      <w:r w:rsidR="0084469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 </w:t>
      </w:r>
      <w:r w:rsidR="00DF1B1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highly interactive video game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used by the US military 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(</w:t>
      </w:r>
      <w:proofErr w:type="spellStart"/>
      <w:r w:rsidR="00DF1B16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CyberCIEGE</w:t>
      </w:r>
      <w:proofErr w:type="spellEnd"/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)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could be 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used </w:t>
      </w:r>
      <w:r w:rsidR="002D3508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as 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an organizational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training 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tool </w:t>
      </w:r>
      <w:r w:rsidR="00DA758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and 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has proved to be an effective addition for basic cyber awareness training programs (</w:t>
      </w:r>
      <w:r w:rsidR="006029DA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Benjamin et all 2007</w:t>
      </w:r>
      <w:r w:rsidR="00CE5C1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).</w:t>
      </w:r>
      <w:r w:rsidR="0084469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80% of all breaches in 2021 occurred from phishing attacks. </w:t>
      </w:r>
      <w:r w:rsidR="001D7FB4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Therefor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e,</w:t>
      </w:r>
      <w:r w:rsidR="00B9041D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a game such as Anti Phishing Phil which is based on learning science principles could be used as an effect training awareness tool. A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nother</w:t>
      </w:r>
      <w:r w:rsidR="00B9041D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study 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suggests </w:t>
      </w:r>
      <w:r w:rsidR="00B9041D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that playing the game for 15 min</w:t>
      </w:r>
      <w:r w:rsidR="001D7FB4">
        <w:rPr>
          <w:rFonts w:ascii="Calibri" w:hAnsi="Calibri" w:cs="Calibri"/>
          <w:color w:val="000000" w:themeColor="text1"/>
          <w:shd w:val="clear" w:color="auto" w:fill="FFFFFF"/>
          <w:lang w:val="en-US"/>
        </w:rPr>
        <w:t>utes</w:t>
      </w:r>
      <w:r w:rsidR="00B9041D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dramatically increases knowledge of </w:t>
      </w:r>
      <w:r w:rsidR="00EB15D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identifying three types of phishing URL’s: IP based URLs, sub domain, and deceptive. The results conclude that interactive games can be a promising way of teaching awareness of phishing attacks</w:t>
      </w:r>
      <w:r w:rsidR="00A322A4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(Sheng et al, 2007</w:t>
      </w:r>
      <w:r w:rsidR="003D0578">
        <w:rPr>
          <w:rFonts w:ascii="Calibri" w:hAnsi="Calibri" w:cs="Calibri"/>
          <w:color w:val="000000" w:themeColor="text1"/>
          <w:shd w:val="clear" w:color="auto" w:fill="FFFFFF"/>
          <w:lang w:val="en-US"/>
        </w:rPr>
        <w:t>)</w:t>
      </w:r>
      <w:r w:rsidR="00EB15D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</w:p>
    <w:p w14:paraId="2F0C1FCC" w14:textId="77777777" w:rsidR="001D7FB4" w:rsidRDefault="001D7FB4" w:rsidP="001D7FB4">
      <w:pPr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</w:pPr>
    </w:p>
    <w:p w14:paraId="5D678404" w14:textId="6740766D" w:rsidR="001D7FB4" w:rsidRPr="00C17538" w:rsidRDefault="001D7FB4" w:rsidP="001D7FB4">
      <w:pPr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  <w:t>Cyber Culture</w:t>
      </w:r>
    </w:p>
    <w:p w14:paraId="245B6A6C" w14:textId="5A0CF560" w:rsidR="002C379F" w:rsidRPr="00C17538" w:rsidRDefault="002C379F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3E2E3FAA" w14:textId="63E18129" w:rsidR="00CB1BB6" w:rsidRPr="00C17538" w:rsidRDefault="00B35096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Cyber security has been researched for decades and </w:t>
      </w:r>
      <w:r w:rsidR="00322AE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still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many businesses fall short</w:t>
      </w:r>
      <w:r w:rsidR="00AA22AA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of creating a successfully secure culture</w:t>
      </w:r>
      <w:r w:rsidR="00A059B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 Betsy et al (2021) analyzed 58 research articles</w:t>
      </w:r>
      <w:r w:rsidR="00E96642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over </w:t>
      </w:r>
      <w:r w:rsidR="00D62AA0">
        <w:rPr>
          <w:rFonts w:ascii="Calibri" w:hAnsi="Calibri" w:cs="Calibri"/>
          <w:color w:val="000000" w:themeColor="text1"/>
          <w:shd w:val="clear" w:color="auto" w:fill="FFFFFF"/>
          <w:lang w:val="en-US"/>
        </w:rPr>
        <w:t>ten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years</w:t>
      </w:r>
      <w:r w:rsidR="0056291E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D62AA0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from </w:t>
      </w:r>
      <w:r w:rsidR="00C362C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2010</w:t>
      </w:r>
      <w:r w:rsidR="00D62AA0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, </w:t>
      </w:r>
      <w:r w:rsidR="0056291E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using the PRISMA systematic literature review technique. The research indicated that there ha</w:t>
      </w:r>
      <w:r w:rsidR="00D62AA0">
        <w:rPr>
          <w:rFonts w:ascii="Calibri" w:hAnsi="Calibri" w:cs="Calibri"/>
          <w:color w:val="000000" w:themeColor="text1"/>
          <w:shd w:val="clear" w:color="auto" w:fill="FFFFFF"/>
          <w:lang w:val="en-US"/>
        </w:rPr>
        <w:t>d</w:t>
      </w:r>
      <w:r w:rsidR="0056291E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been a significant </w:t>
      </w:r>
      <w:r w:rsidR="00322AE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increase</w:t>
      </w:r>
      <w:r w:rsidR="0056291E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in </w:t>
      </w:r>
      <w:r w:rsid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creating sturdy</w:t>
      </w:r>
      <w:r w:rsidR="00C362C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C362C5" w:rsidRP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security culture</w:t>
      </w:r>
      <w:r w:rsidR="0015668A" w:rsidRP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s</w:t>
      </w:r>
      <w:r w:rsid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by implementing top down, consistently managed frameworks.</w:t>
      </w:r>
      <w:r w:rsidR="00C362C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It highlighted that c</w:t>
      </w:r>
      <w:r w:rsidR="00322AE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reati</w:t>
      </w:r>
      <w:r w:rsid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on of</w:t>
      </w:r>
      <w:r w:rsidR="00322AE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organizational culture play</w:t>
      </w:r>
      <w:r w:rsidR="0015668A">
        <w:rPr>
          <w:rFonts w:ascii="Calibri" w:hAnsi="Calibri" w:cs="Calibri"/>
          <w:color w:val="000000" w:themeColor="text1"/>
          <w:shd w:val="clear" w:color="auto" w:fill="FFFFFF"/>
          <w:lang w:val="en-US"/>
        </w:rPr>
        <w:t>ed</w:t>
      </w:r>
      <w:r w:rsidR="00322AEC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a substantial role in cyber models</w:t>
      </w:r>
      <w:r w:rsidR="007033AD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</w:p>
    <w:p w14:paraId="2E0C6A11" w14:textId="77777777" w:rsidR="00EA221F" w:rsidRPr="00C17538" w:rsidRDefault="00EA221F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64458199" w14:textId="21347293" w:rsidR="00237E33" w:rsidRPr="00C17538" w:rsidRDefault="00EA221F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proofErr w:type="spellStart"/>
      <w:r w:rsidRPr="00C17538">
        <w:rPr>
          <w:rFonts w:ascii="Calibri" w:hAnsi="Calibri" w:cs="Calibri"/>
          <w:color w:val="000000" w:themeColor="text1"/>
          <w:shd w:val="clear" w:color="auto" w:fill="FFFFFF"/>
        </w:rPr>
        <w:t>Kasperky</w:t>
      </w:r>
      <w:proofErr w:type="spellEnd"/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(2017) report</w:t>
      </w:r>
      <w:r w:rsidR="00BB603D"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that 40% employees of businesses globally hide an incident when it happens. 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>Embedding security into the corporate culture means that staff will be less overwhelmed when</w:t>
      </w:r>
      <w:r w:rsidR="00237E33" w:rsidRPr="00C17538">
        <w:rPr>
          <w:rFonts w:ascii="Calibri" w:hAnsi="Calibri" w:cs="Calibri"/>
          <w:strike/>
          <w:color w:val="000000" w:themeColor="text1"/>
          <w:shd w:val="clear" w:color="auto" w:fill="FFFFFF"/>
        </w:rPr>
        <w:t xml:space="preserve"> 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security incidents occur, </w:t>
      </w:r>
      <w:r w:rsidR="00BB603D">
        <w:rPr>
          <w:rFonts w:ascii="Calibri" w:hAnsi="Calibri" w:cs="Calibri"/>
          <w:color w:val="000000" w:themeColor="text1"/>
          <w:shd w:val="clear" w:color="auto" w:fill="FFFFFF"/>
        </w:rPr>
        <w:t xml:space="preserve">having standard operations procedures in place 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>increas</w:t>
      </w:r>
      <w:r w:rsidR="00BB603D">
        <w:rPr>
          <w:rFonts w:ascii="Calibri" w:hAnsi="Calibri" w:cs="Calibri"/>
          <w:color w:val="000000" w:themeColor="text1"/>
          <w:shd w:val="clear" w:color="auto" w:fill="FFFFFF"/>
        </w:rPr>
        <w:t>es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the probability of being reported efficiently (</w:t>
      </w:r>
      <w:proofErr w:type="spellStart"/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>Tourinsky</w:t>
      </w:r>
      <w:proofErr w:type="spellEnd"/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, 2021). </w:t>
      </w:r>
    </w:p>
    <w:p w14:paraId="5E14E1F5" w14:textId="61998F74" w:rsidR="002C379F" w:rsidRPr="00C17538" w:rsidRDefault="002C379F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357AAA6F" w14:textId="5BADB3AC" w:rsidR="001F2E2B" w:rsidRDefault="00E24A5C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Three similar large organizations in Australia implemented</w:t>
      </w:r>
      <w:r w:rsidR="004B32C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five </w:t>
      </w:r>
      <w:r w:rsidR="00387AC7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key </w:t>
      </w:r>
      <w:r w:rsidR="004B022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initiatives</w:t>
      </w: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to improve their cyber culture.</w:t>
      </w:r>
    </w:p>
    <w:p w14:paraId="38B1FB0B" w14:textId="19FD712A" w:rsidR="001F2E2B" w:rsidRPr="00C17538" w:rsidRDefault="001F2E2B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noProof/>
          <w:color w:val="000000" w:themeColor="text1"/>
          <w:shd w:val="clear" w:color="auto" w:fill="FFFFFF"/>
          <w:lang w:val="en-US"/>
        </w:rPr>
        <w:lastRenderedPageBreak/>
        <w:drawing>
          <wp:inline distT="0" distB="0" distL="0" distR="0" wp14:anchorId="2AEB0E82" wp14:editId="1BF7B1C9">
            <wp:extent cx="4949704" cy="3745064"/>
            <wp:effectExtent l="0" t="0" r="381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70" cy="37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5ECA" w14:textId="77777777" w:rsidR="001F2E2B" w:rsidRPr="00C17538" w:rsidRDefault="001F2E2B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647A95DB" w14:textId="309CACDF" w:rsidR="00A807BD" w:rsidRPr="00C17538" w:rsidRDefault="00E24A5C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The study showed that </w:t>
      </w:r>
      <w:r w:rsidR="002E434B">
        <w:rPr>
          <w:rFonts w:ascii="Calibri" w:hAnsi="Calibri" w:cs="Calibri"/>
          <w:color w:val="000000" w:themeColor="text1"/>
          <w:shd w:val="clear" w:color="auto" w:fill="FFFFFF"/>
          <w:lang w:val="en-US"/>
        </w:rPr>
        <w:t>five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initiatives </w:t>
      </w:r>
      <w:r w:rsidR="004B022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dramatically influenced a positive 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culture </w:t>
      </w:r>
      <w:r w:rsidR="004B0220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change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</w:t>
      </w:r>
      <w:r w:rsidR="003D057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in 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businesses. I</w:t>
      </w:r>
      <w:r w:rsidR="003D057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t 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was </w:t>
      </w:r>
      <w:r w:rsidR="002E434B">
        <w:rPr>
          <w:rFonts w:ascii="Calibri" w:hAnsi="Calibri" w:cs="Calibri"/>
          <w:color w:val="000000" w:themeColor="text1"/>
          <w:shd w:val="clear" w:color="auto" w:fill="FFFFFF"/>
          <w:lang w:val="en-US"/>
        </w:rPr>
        <w:t>highlighted</w:t>
      </w:r>
      <w:r w:rsidR="001F2E2B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that </w:t>
      </w:r>
      <w:r w:rsidR="002E434B">
        <w:rPr>
          <w:rFonts w:ascii="Calibri" w:hAnsi="Calibri" w:cs="Calibri"/>
          <w:color w:val="000000" w:themeColor="text1"/>
          <w:shd w:val="clear" w:color="auto" w:fill="FFFFFF"/>
          <w:lang w:val="en-US"/>
        </w:rPr>
        <w:t>b</w:t>
      </w:r>
      <w:r w:rsidR="00A807BD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uilding a cybersecurity culture takes continual investment and effort, </w:t>
      </w:r>
      <w:r w:rsidR="00387AC7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follow up assessments are needed to evaluate the culture and to achieve sustainable behavioral change</w:t>
      </w:r>
      <w:r w:rsidR="0037335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(</w:t>
      </w:r>
      <w:proofErr w:type="spellStart"/>
      <w:r w:rsidR="0037335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Moneer</w:t>
      </w:r>
      <w:proofErr w:type="spellEnd"/>
      <w:r w:rsidR="00373355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, 2020)</w:t>
      </w:r>
      <w:r w:rsidR="00387AC7" w:rsidRPr="00C17538">
        <w:rPr>
          <w:rFonts w:ascii="Calibri" w:hAnsi="Calibri" w:cs="Calibri"/>
          <w:color w:val="000000" w:themeColor="text1"/>
          <w:shd w:val="clear" w:color="auto" w:fill="FFFFFF"/>
          <w:lang w:val="en-US"/>
        </w:rPr>
        <w:t>.</w:t>
      </w:r>
    </w:p>
    <w:p w14:paraId="503D93BC" w14:textId="2F92BBC6" w:rsidR="00484B86" w:rsidRPr="00C17538" w:rsidRDefault="00412313" w:rsidP="00484B8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color w:val="000000" w:themeColor="text1"/>
          <w:shd w:val="clear" w:color="auto" w:fill="FFFFFF"/>
          <w:lang w:val="en-US"/>
        </w:rPr>
        <w:br/>
      </w:r>
      <w:r w:rsidR="00484B86" w:rsidRPr="00C17538">
        <w:rPr>
          <w:rFonts w:ascii="Calibri" w:hAnsi="Calibri" w:cs="Calibri"/>
          <w:b/>
          <w:bCs/>
        </w:rPr>
        <w:t>Stakeholder and leadership engagement</w:t>
      </w:r>
    </w:p>
    <w:p w14:paraId="291CE615" w14:textId="15EA960F" w:rsidR="002C379F" w:rsidRPr="00C17538" w:rsidRDefault="002C379F" w:rsidP="00EC6A59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18DF0B3C" w14:textId="3CF36DA6" w:rsidR="00B81490" w:rsidRDefault="002A6D7C" w:rsidP="00237E33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Today, more than ever cyber security and cyber risk encompasses not only risk of network breach but also </w:t>
      </w:r>
      <w:r w:rsidR="00690012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loss of data, financial loss </w:t>
      </w:r>
      <w:r w:rsidR="00C17538" w:rsidRPr="00C17538">
        <w:rPr>
          <w:rFonts w:ascii="Calibri" w:hAnsi="Calibri" w:cs="Calibri"/>
          <w:color w:val="000000" w:themeColor="text1"/>
          <w:shd w:val="clear" w:color="auto" w:fill="FFFFFF"/>
        </w:rPr>
        <w:t>or</w:t>
      </w:r>
      <w:r w:rsidR="00690012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irreparable reputational damage</w:t>
      </w:r>
      <w:r w:rsidR="006431D5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="00490737">
        <w:rPr>
          <w:rFonts w:ascii="Calibri" w:hAnsi="Calibri" w:cs="Calibri"/>
          <w:color w:val="000000" w:themeColor="text1"/>
          <w:shd w:val="clear" w:color="auto" w:fill="FFFFFF"/>
        </w:rPr>
        <w:t>(Rothrock et al, 2018)</w:t>
      </w:r>
      <w:r w:rsidR="00C17538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. 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Stakeholders play a vital role in the implementation and continual improvement </w:t>
      </w:r>
      <w:r w:rsidR="00783B42">
        <w:rPr>
          <w:rFonts w:ascii="Calibri" w:hAnsi="Calibri" w:cs="Calibri"/>
          <w:color w:val="000000" w:themeColor="text1"/>
          <w:shd w:val="clear" w:color="auto" w:fill="FFFFFF"/>
        </w:rPr>
        <w:t>of the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cyber security lifecycle</w:t>
      </w:r>
      <w:r w:rsidR="00BA2FD8">
        <w:rPr>
          <w:rFonts w:ascii="Calibri" w:hAnsi="Calibri" w:cs="Calibri"/>
          <w:color w:val="000000" w:themeColor="text1"/>
          <w:shd w:val="clear" w:color="auto" w:fill="FFFFFF"/>
        </w:rPr>
        <w:t>.</w:t>
      </w:r>
      <w:r w:rsidR="00237E33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</w:p>
    <w:p w14:paraId="4B26F6C0" w14:textId="77777777" w:rsidR="00B81490" w:rsidRDefault="00B81490" w:rsidP="00237E33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986F964" w14:textId="77777777" w:rsidR="00B81490" w:rsidRPr="00F04768" w:rsidRDefault="00B81490" w:rsidP="00B81490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Executives </w:t>
      </w:r>
      <w:r w:rsidRPr="00F04768">
        <w:rPr>
          <w:rFonts w:ascii="Calibri" w:hAnsi="Calibri" w:cs="Calibri"/>
          <w:color w:val="000000" w:themeColor="text1"/>
          <w:shd w:val="clear" w:color="auto" w:fill="FFFFFF"/>
        </w:rPr>
        <w:t>can no longer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simply</w:t>
      </w:r>
      <w:r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delegate cyber security to the information technology department</w:t>
      </w:r>
      <w:r>
        <w:rPr>
          <w:rFonts w:ascii="Calibri" w:hAnsi="Calibri" w:cs="Calibri"/>
          <w:color w:val="000000" w:themeColor="text1"/>
          <w:shd w:val="clear" w:color="auto" w:fill="FFFFFF"/>
        </w:rPr>
        <w:t>.</w:t>
      </w:r>
      <w:r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It is the responsibility of every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employee at every level</w:t>
      </w:r>
      <w:r w:rsidRPr="00F04768">
        <w:rPr>
          <w:rFonts w:ascii="Calibri" w:hAnsi="Calibri" w:cs="Calibri"/>
          <w:color w:val="000000" w:themeColor="text1"/>
          <w:shd w:val="clear" w:color="auto" w:fill="FFFFFF"/>
        </w:rPr>
        <w:t>. (Rothrock et al, 2018).</w:t>
      </w:r>
    </w:p>
    <w:p w14:paraId="40F89D4E" w14:textId="77777777" w:rsidR="00B81490" w:rsidRDefault="00B81490" w:rsidP="00237E33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852541C" w14:textId="5A1A6098" w:rsidR="003545D0" w:rsidRPr="00C17538" w:rsidRDefault="003545D0" w:rsidP="00237E33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C17538">
        <w:rPr>
          <w:rFonts w:ascii="Calibri" w:hAnsi="Calibri" w:cs="Calibri"/>
          <w:color w:val="000000" w:themeColor="text1"/>
          <w:shd w:val="clear" w:color="auto" w:fill="FFFFFF"/>
        </w:rPr>
        <w:t>Business executives</w:t>
      </w:r>
      <w:r w:rsidR="00A92CD5">
        <w:rPr>
          <w:rFonts w:ascii="Calibri" w:hAnsi="Calibri" w:cs="Calibri"/>
          <w:color w:val="000000" w:themeColor="text1"/>
          <w:shd w:val="clear" w:color="auto" w:fill="FFFFFF"/>
        </w:rPr>
        <w:t>,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while familiar with the business and risk management, often view cybersecurity as</w:t>
      </w:r>
      <w:r w:rsidR="00A92CD5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262934">
        <w:rPr>
          <w:rFonts w:ascii="Calibri" w:hAnsi="Calibri" w:cs="Calibri"/>
          <w:color w:val="000000" w:themeColor="text1"/>
          <w:shd w:val="clear" w:color="auto" w:fill="FFFFFF"/>
        </w:rPr>
        <w:t>solely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a technical problem. </w:t>
      </w:r>
      <w:r w:rsidR="002A3FE9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This </w:t>
      </w:r>
      <w:r w:rsidR="00A92CD5">
        <w:rPr>
          <w:rFonts w:ascii="Calibri" w:hAnsi="Calibri" w:cs="Calibri"/>
          <w:color w:val="000000" w:themeColor="text1"/>
          <w:shd w:val="clear" w:color="auto" w:fill="FFFFFF"/>
        </w:rPr>
        <w:t xml:space="preserve">mindset </w:t>
      </w:r>
      <w:r w:rsidR="002A3FE9" w:rsidRPr="00C17538">
        <w:rPr>
          <w:rFonts w:ascii="Calibri" w:hAnsi="Calibri" w:cs="Calibri"/>
          <w:color w:val="000000" w:themeColor="text1"/>
          <w:shd w:val="clear" w:color="auto" w:fill="FFFFFF"/>
        </w:rPr>
        <w:t>needs to</w:t>
      </w:r>
      <w:r w:rsidR="00A92CD5">
        <w:rPr>
          <w:rFonts w:ascii="Calibri" w:hAnsi="Calibri" w:cs="Calibri"/>
          <w:color w:val="000000" w:themeColor="text1"/>
          <w:shd w:val="clear" w:color="auto" w:fill="FFFFFF"/>
        </w:rPr>
        <w:t xml:space="preserve"> shift</w:t>
      </w:r>
      <w:r w:rsidR="00262934">
        <w:rPr>
          <w:rFonts w:ascii="Calibri" w:hAnsi="Calibri" w:cs="Calibri"/>
          <w:color w:val="000000" w:themeColor="text1"/>
          <w:shd w:val="clear" w:color="auto" w:fill="FFFFFF"/>
        </w:rPr>
        <w:t xml:space="preserve"> into incorporation and awareness of the human elements of risk</w:t>
      </w:r>
      <w:r w:rsidR="002A3FE9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as a core component</w:t>
      </w:r>
      <w:r w:rsidR="002A6D7C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262934">
        <w:rPr>
          <w:rFonts w:ascii="Calibri" w:hAnsi="Calibri" w:cs="Calibri"/>
          <w:color w:val="000000" w:themeColor="text1"/>
          <w:shd w:val="clear" w:color="auto" w:fill="FFFFFF"/>
        </w:rPr>
        <w:t>of leadership</w:t>
      </w:r>
      <w:r w:rsidR="002A3FE9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(Hasib 2014). </w:t>
      </w:r>
    </w:p>
    <w:p w14:paraId="719E53C7" w14:textId="77777777" w:rsidR="003545D0" w:rsidRPr="00C17538" w:rsidRDefault="003545D0" w:rsidP="00237E33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FF7747E" w14:textId="77777777" w:rsidR="00535BF3" w:rsidRDefault="00535BF3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1587BD7" w14:textId="77777777" w:rsidR="00535BF3" w:rsidRDefault="00535BF3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C2AF176" w14:textId="77777777" w:rsidR="00535BF3" w:rsidRDefault="00535BF3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23E0298" w14:textId="77777777" w:rsidR="00535BF3" w:rsidRDefault="00535BF3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8CAFD54" w14:textId="467E3181" w:rsidR="00F04768" w:rsidRDefault="00E9462C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lastRenderedPageBreak/>
        <w:t>A</w:t>
      </w:r>
      <w:r w:rsidR="006431D5" w:rsidRPr="00F04768">
        <w:rPr>
          <w:rFonts w:ascii="Calibri" w:hAnsi="Calibri" w:cs="Calibri"/>
          <w:color w:val="000000" w:themeColor="text1"/>
          <w:shd w:val="clear" w:color="auto" w:fill="FFFFFF"/>
        </w:rPr>
        <w:t>chie</w:t>
      </w:r>
      <w:r>
        <w:rPr>
          <w:rFonts w:ascii="Calibri" w:hAnsi="Calibri" w:cs="Calibri"/>
          <w:color w:val="000000" w:themeColor="text1"/>
          <w:shd w:val="clear" w:color="auto" w:fill="FFFFFF"/>
        </w:rPr>
        <w:t>vable through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>:</w:t>
      </w:r>
    </w:p>
    <w:p w14:paraId="374A19E2" w14:textId="77777777" w:rsidR="00E9462C" w:rsidRDefault="00E9462C" w:rsidP="00F0476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7351099" w14:textId="05BD0034" w:rsidR="00F04768" w:rsidRPr="00F04768" w:rsidRDefault="00E9462C" w:rsidP="00F0476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S</w:t>
      </w:r>
      <w:r w:rsidR="00C17538" w:rsidRPr="00F04768">
        <w:rPr>
          <w:rFonts w:ascii="Calibri" w:hAnsi="Calibri" w:cs="Calibri"/>
          <w:color w:val="000000" w:themeColor="text1"/>
          <w:shd w:val="clear" w:color="auto" w:fill="FFFFFF"/>
        </w:rPr>
        <w:t>et</w:t>
      </w:r>
      <w:r w:rsidR="006431D5" w:rsidRPr="00F04768">
        <w:rPr>
          <w:rFonts w:ascii="Calibri" w:hAnsi="Calibri" w:cs="Calibri"/>
          <w:color w:val="000000" w:themeColor="text1"/>
          <w:shd w:val="clear" w:color="auto" w:fill="FFFFFF"/>
        </w:rPr>
        <w:t>ting</w:t>
      </w:r>
      <w:r w:rsidR="00C17538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the tone </w:t>
      </w:r>
      <w:r>
        <w:rPr>
          <w:rFonts w:ascii="Calibri" w:hAnsi="Calibri" w:cs="Calibri"/>
          <w:color w:val="000000" w:themeColor="text1"/>
          <w:shd w:val="clear" w:color="auto" w:fill="FFFFFF"/>
        </w:rPr>
        <w:t>of importance in</w:t>
      </w:r>
      <w:r w:rsidR="00C17538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security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, </w:t>
      </w:r>
      <w:r w:rsidR="00C17538" w:rsidRPr="00F04768">
        <w:rPr>
          <w:rFonts w:ascii="Calibri" w:hAnsi="Calibri" w:cs="Calibri"/>
          <w:color w:val="000000" w:themeColor="text1"/>
          <w:shd w:val="clear" w:color="auto" w:fill="FFFFFF"/>
        </w:rPr>
        <w:t>leading by example. Employees</w:t>
      </w:r>
      <w:r w:rsidR="00237E33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notice and respect senior management when they fully take on the cyber security space (</w:t>
      </w:r>
      <w:proofErr w:type="spellStart"/>
      <w:r w:rsidR="00237E33" w:rsidRPr="00F04768">
        <w:rPr>
          <w:rFonts w:ascii="Calibri" w:hAnsi="Calibri" w:cs="Calibri"/>
          <w:color w:val="000000" w:themeColor="text1"/>
          <w:shd w:val="clear" w:color="auto" w:fill="FFFFFF"/>
        </w:rPr>
        <w:t>Tourinsky</w:t>
      </w:r>
      <w:proofErr w:type="spellEnd"/>
      <w:r w:rsidR="00237E33" w:rsidRPr="00F04768">
        <w:rPr>
          <w:rFonts w:ascii="Calibri" w:hAnsi="Calibri" w:cs="Calibri"/>
          <w:color w:val="000000" w:themeColor="text1"/>
          <w:shd w:val="clear" w:color="auto" w:fill="FFFFFF"/>
        </w:rPr>
        <w:t>, 2021).</w:t>
      </w:r>
    </w:p>
    <w:p w14:paraId="0F36ACDA" w14:textId="0D5DF83C" w:rsidR="00F04768" w:rsidRDefault="00E9462C" w:rsidP="00F0476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E</w:t>
      </w:r>
      <w:r w:rsidR="006431D5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mpowering staff 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by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making it 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easy to raise security concerns at any level </w:t>
      </w:r>
      <w:r>
        <w:rPr>
          <w:rFonts w:ascii="Calibri" w:hAnsi="Calibri" w:cs="Calibri"/>
          <w:color w:val="000000" w:themeColor="text1"/>
          <w:shd w:val="clear" w:color="auto" w:fill="FFFFFF"/>
        </w:rPr>
        <w:t>with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>in the organisation.</w:t>
      </w:r>
    </w:p>
    <w:p w14:paraId="480A8EAF" w14:textId="59DD625A" w:rsidR="00F04768" w:rsidRDefault="00914DB0" w:rsidP="00F0476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Speaking positively and freely to staff about the importance of cyber security </w:t>
      </w:r>
      <w:r w:rsidR="00E9462C">
        <w:rPr>
          <w:rFonts w:ascii="Calibri" w:hAnsi="Calibri" w:cs="Calibri"/>
          <w:color w:val="000000" w:themeColor="text1"/>
          <w:shd w:val="clear" w:color="auto" w:fill="FFFFFF"/>
        </w:rPr>
        <w:t>with</w:t>
      </w:r>
      <w:r w:rsidRPr="00F04768">
        <w:rPr>
          <w:rFonts w:ascii="Calibri" w:hAnsi="Calibri" w:cs="Calibri"/>
          <w:color w:val="000000" w:themeColor="text1"/>
          <w:shd w:val="clear" w:color="auto" w:fill="FFFFFF"/>
        </w:rPr>
        <w:t>in the organisation.</w:t>
      </w:r>
    </w:p>
    <w:p w14:paraId="16490892" w14:textId="2F4DCD04" w:rsidR="00F04768" w:rsidRPr="00B81490" w:rsidRDefault="00E9462C" w:rsidP="00F04768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T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aking </w:t>
      </w:r>
      <w:r w:rsidR="00F04768" w:rsidRPr="00F04768">
        <w:rPr>
          <w:rFonts w:ascii="Calibri" w:hAnsi="Calibri" w:cs="Calibri"/>
          <w:color w:val="000000" w:themeColor="text1"/>
          <w:shd w:val="clear" w:color="auto" w:fill="FFFFFF"/>
        </w:rPr>
        <w:t>responsibility</w:t>
      </w:r>
      <w:r w:rsidR="00914DB0" w:rsidRPr="00F0476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F04768" w:rsidRPr="00F04768">
        <w:rPr>
          <w:rFonts w:ascii="Calibri" w:hAnsi="Calibri" w:cs="Calibri"/>
          <w:color w:val="000000" w:themeColor="text1"/>
          <w:shd w:val="clear" w:color="auto" w:fill="FFFFFF"/>
        </w:rPr>
        <w:t>for the potential security risk they pose as likely targets(whales) for attackers to exploit and should take appropriate measures to act accordingly</w:t>
      </w:r>
      <w:r w:rsidR="00020B67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7A7B6CF8" w14:textId="29C8E5B0" w:rsidR="004B0CC7" w:rsidRPr="00C17538" w:rsidRDefault="00412313" w:rsidP="004B0CC7">
      <w:pPr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</w:pPr>
      <w:r>
        <w:rPr>
          <w:rFonts w:ascii="Calibri" w:hAnsi="Calibri" w:cs="Calibri"/>
          <w:color w:val="000000" w:themeColor="text1"/>
          <w:shd w:val="clear" w:color="auto" w:fill="FFFFFF"/>
          <w:lang w:val="en-US"/>
        </w:rPr>
        <w:br/>
      </w:r>
      <w:r w:rsidR="0007751B">
        <w:rPr>
          <w:rFonts w:ascii="Calibri" w:hAnsi="Calibri" w:cs="Calibri"/>
          <w:b/>
          <w:bCs/>
          <w:color w:val="000000" w:themeColor="text1"/>
          <w:shd w:val="clear" w:color="auto" w:fill="FFFFFF"/>
          <w:lang w:val="en-US"/>
        </w:rPr>
        <w:t>ASMIS</w:t>
      </w:r>
    </w:p>
    <w:p w14:paraId="1283FD42" w14:textId="0C2F8043" w:rsidR="00443847" w:rsidRPr="00C17538" w:rsidRDefault="00443847" w:rsidP="00AE424E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6EAD77D0" w14:textId="68BDF27D" w:rsidR="00391425" w:rsidRPr="00C17538" w:rsidRDefault="00237E33" w:rsidP="00AE424E">
      <w:pPr>
        <w:rPr>
          <w:rFonts w:ascii="Calibri" w:hAnsi="Calibri" w:cs="Calibri"/>
          <w:color w:val="000000" w:themeColor="text1"/>
        </w:rPr>
      </w:pPr>
      <w:r w:rsidRPr="00C17538">
        <w:rPr>
          <w:rFonts w:ascii="Calibri" w:hAnsi="Calibri" w:cs="Calibri"/>
          <w:color w:val="000000" w:themeColor="text1"/>
        </w:rPr>
        <w:t>ASMIS has been proven to dramatically improve efficiency and quality of service within the healthcare sector. However, digital transformation and the COVID-19 global pandemic expedited the adoption rate of health information systems at the loss of the human factor (</w:t>
      </w:r>
      <w:proofErr w:type="spellStart"/>
      <w:r w:rsidRPr="00C17538">
        <w:rPr>
          <w:rFonts w:ascii="Calibri" w:hAnsi="Calibri" w:cs="Calibri"/>
          <w:color w:val="000000" w:themeColor="text1"/>
        </w:rPr>
        <w:t>Nifakos</w:t>
      </w:r>
      <w:proofErr w:type="spellEnd"/>
      <w:r w:rsidRPr="00C17538">
        <w:rPr>
          <w:rFonts w:ascii="Calibri" w:hAnsi="Calibri" w:cs="Calibri"/>
          <w:color w:val="000000" w:themeColor="text1"/>
        </w:rPr>
        <w:t xml:space="preserve"> et al, 2021). </w:t>
      </w:r>
      <w:r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The </w:t>
      </w:r>
      <w:r w:rsidRPr="00C17538">
        <w:rPr>
          <w:rFonts w:ascii="Calibri" w:hAnsi="Calibri" w:cs="Calibri"/>
          <w:color w:val="000000" w:themeColor="text1"/>
        </w:rPr>
        <w:t xml:space="preserve">Human factor is a scientific field that is underutilized and undervalued in information security and cybersecurity (NSTC, 2016). To quote Auguste </w:t>
      </w:r>
      <w:proofErr w:type="spellStart"/>
      <w:r w:rsidRPr="00C17538">
        <w:rPr>
          <w:rFonts w:ascii="Calibri" w:hAnsi="Calibri" w:cs="Calibri"/>
          <w:color w:val="000000" w:themeColor="text1"/>
        </w:rPr>
        <w:t>Kerckhoffs</w:t>
      </w:r>
      <w:proofErr w:type="spellEnd"/>
      <w:r w:rsidRPr="00C17538">
        <w:rPr>
          <w:rFonts w:ascii="Calibri" w:hAnsi="Calibri" w:cs="Calibri"/>
          <w:color w:val="000000" w:themeColor="text1"/>
        </w:rPr>
        <w:t xml:space="preserve">, “It must be easy to use and must neither require stress of mind, nor the knowledge of a long series of events”. </w:t>
      </w:r>
      <w:r w:rsidR="00DA5B77">
        <w:rPr>
          <w:rFonts w:ascii="Calibri" w:hAnsi="Calibri" w:cs="Calibri"/>
          <w:color w:val="000000" w:themeColor="text1"/>
        </w:rPr>
        <w:t>U</w:t>
      </w:r>
      <w:r w:rsidRPr="00C17538">
        <w:rPr>
          <w:rFonts w:ascii="Calibri" w:hAnsi="Calibri" w:cs="Calibri"/>
          <w:color w:val="000000" w:themeColor="text1"/>
        </w:rPr>
        <w:t>nderstanding the human factor is the key</w:t>
      </w:r>
      <w:r w:rsidR="00DA5B77">
        <w:rPr>
          <w:rFonts w:ascii="Calibri" w:hAnsi="Calibri" w:cs="Calibri"/>
          <w:color w:val="000000" w:themeColor="text1"/>
        </w:rPr>
        <w:t xml:space="preserve"> to success in developing a </w:t>
      </w:r>
      <w:r w:rsidR="005B696B">
        <w:rPr>
          <w:rFonts w:ascii="Calibri" w:hAnsi="Calibri" w:cs="Calibri"/>
          <w:color w:val="000000" w:themeColor="text1"/>
        </w:rPr>
        <w:t>security aware culture.</w:t>
      </w:r>
      <w:r w:rsidRPr="00C17538">
        <w:rPr>
          <w:rFonts w:ascii="Calibri" w:hAnsi="Calibri" w:cs="Calibri"/>
          <w:color w:val="000000" w:themeColor="text1"/>
        </w:rPr>
        <w:t xml:space="preserve"> </w:t>
      </w:r>
    </w:p>
    <w:p w14:paraId="712CC708" w14:textId="1B2048E9" w:rsidR="003537D3" w:rsidRDefault="003537D3" w:rsidP="00AE424E">
      <w:pPr>
        <w:rPr>
          <w:rFonts w:ascii="Calibri" w:hAnsi="Calibri" w:cs="Calibri"/>
          <w:color w:val="000000" w:themeColor="text1"/>
        </w:rPr>
      </w:pPr>
    </w:p>
    <w:p w14:paraId="4099E06C" w14:textId="04B85163" w:rsidR="0007751B" w:rsidRDefault="0007751B" w:rsidP="00AE424E">
      <w:pPr>
        <w:rPr>
          <w:rFonts w:ascii="Calibri" w:hAnsi="Calibri" w:cs="Calibri"/>
          <w:b/>
          <w:bCs/>
          <w:color w:val="000000" w:themeColor="text1"/>
        </w:rPr>
      </w:pPr>
      <w:r w:rsidRPr="0007751B">
        <w:rPr>
          <w:rFonts w:ascii="Calibri" w:hAnsi="Calibri" w:cs="Calibri"/>
          <w:b/>
          <w:bCs/>
          <w:color w:val="000000" w:themeColor="text1"/>
        </w:rPr>
        <w:t>Conclusion</w:t>
      </w:r>
    </w:p>
    <w:p w14:paraId="0CE17E1E" w14:textId="77777777" w:rsidR="0007751B" w:rsidRPr="00C17538" w:rsidRDefault="0007751B" w:rsidP="00AE424E">
      <w:pPr>
        <w:rPr>
          <w:rFonts w:ascii="Calibri" w:hAnsi="Calibri" w:cs="Calibri"/>
          <w:color w:val="000000" w:themeColor="text1"/>
        </w:rPr>
      </w:pPr>
    </w:p>
    <w:p w14:paraId="673E6C78" w14:textId="4A86AEE0" w:rsidR="00CB1BB6" w:rsidRPr="00C17538" w:rsidRDefault="005B696B" w:rsidP="00CB1BB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It's essential </w:t>
      </w:r>
      <w:r w:rsidR="009C09C2">
        <w:rPr>
          <w:rFonts w:ascii="Calibri" w:hAnsi="Calibri" w:cs="Calibri"/>
          <w:color w:val="000000" w:themeColor="text1"/>
        </w:rPr>
        <w:t xml:space="preserve">for Queens Medical Centre </w:t>
      </w:r>
      <w:r>
        <w:rPr>
          <w:rFonts w:ascii="Calibri" w:hAnsi="Calibri" w:cs="Calibri"/>
          <w:color w:val="000000" w:themeColor="text1"/>
        </w:rPr>
        <w:t>to c</w:t>
      </w:r>
      <w:r w:rsidR="003537D3" w:rsidRPr="00C17538">
        <w:rPr>
          <w:rFonts w:ascii="Calibri" w:hAnsi="Calibri" w:cs="Calibri"/>
          <w:color w:val="000000" w:themeColor="text1"/>
        </w:rPr>
        <w:t>reat</w:t>
      </w:r>
      <w:r>
        <w:rPr>
          <w:rFonts w:ascii="Calibri" w:hAnsi="Calibri" w:cs="Calibri"/>
          <w:color w:val="000000" w:themeColor="text1"/>
        </w:rPr>
        <w:t>e</w:t>
      </w:r>
      <w:r w:rsidR="003537D3" w:rsidRPr="00C17538">
        <w:rPr>
          <w:rFonts w:ascii="Calibri" w:hAnsi="Calibri" w:cs="Calibri"/>
          <w:color w:val="000000" w:themeColor="text1"/>
        </w:rPr>
        <w:t xml:space="preserve"> a </w:t>
      </w:r>
      <w:r w:rsidR="00CB1BB6" w:rsidRPr="00C17538">
        <w:rPr>
          <w:rFonts w:ascii="Calibri" w:hAnsi="Calibri" w:cs="Calibri"/>
          <w:color w:val="000000" w:themeColor="text1"/>
        </w:rPr>
        <w:t>genuine cyber culture with adequate motivational cyber security training, alongside stakeholder and management buy in</w:t>
      </w:r>
      <w:r>
        <w:rPr>
          <w:rFonts w:ascii="Calibri" w:hAnsi="Calibri" w:cs="Calibri"/>
          <w:color w:val="000000" w:themeColor="text1"/>
        </w:rPr>
        <w:t xml:space="preserve">. In doing this </w:t>
      </w:r>
      <w:r w:rsidR="009C09C2">
        <w:rPr>
          <w:rFonts w:ascii="Calibri" w:hAnsi="Calibri" w:cs="Calibri"/>
          <w:color w:val="000000" w:themeColor="text1"/>
        </w:rPr>
        <w:t>they</w:t>
      </w:r>
      <w:r>
        <w:rPr>
          <w:rFonts w:ascii="Calibri" w:hAnsi="Calibri" w:cs="Calibri"/>
          <w:color w:val="000000" w:themeColor="text1"/>
        </w:rPr>
        <w:t xml:space="preserve"> must also</w:t>
      </w:r>
      <w:r w:rsidR="00CB1BB6" w:rsidRPr="00C17538">
        <w:rPr>
          <w:rFonts w:ascii="Calibri" w:hAnsi="Calibri" w:cs="Calibri"/>
          <w:color w:val="000000" w:themeColor="text1"/>
        </w:rPr>
        <w:t xml:space="preserve"> incorporat</w:t>
      </w:r>
      <w:r>
        <w:rPr>
          <w:rFonts w:ascii="Calibri" w:hAnsi="Calibri" w:cs="Calibri"/>
          <w:color w:val="000000" w:themeColor="text1"/>
        </w:rPr>
        <w:t>e</w:t>
      </w:r>
      <w:r w:rsidR="00CB1BB6" w:rsidRPr="00C17538">
        <w:rPr>
          <w:rFonts w:ascii="Calibri" w:hAnsi="Calibri" w:cs="Calibri"/>
          <w:color w:val="000000" w:themeColor="text1"/>
        </w:rPr>
        <w:t xml:space="preserve"> the human factor</w:t>
      </w:r>
      <w:r>
        <w:rPr>
          <w:rFonts w:ascii="Calibri" w:hAnsi="Calibri" w:cs="Calibri"/>
          <w:color w:val="000000" w:themeColor="text1"/>
        </w:rPr>
        <w:t xml:space="preserve">, which </w:t>
      </w:r>
      <w:r w:rsidR="00CB1BB6" w:rsidRPr="00C17538">
        <w:rPr>
          <w:rFonts w:ascii="Calibri" w:hAnsi="Calibri" w:cs="Calibri"/>
          <w:color w:val="000000" w:themeColor="text1"/>
        </w:rPr>
        <w:t xml:space="preserve">is key </w:t>
      </w:r>
      <w:r>
        <w:rPr>
          <w:rFonts w:ascii="Calibri" w:hAnsi="Calibri" w:cs="Calibri"/>
          <w:color w:val="000000" w:themeColor="text1"/>
        </w:rPr>
        <w:t>in</w:t>
      </w:r>
      <w:r w:rsidR="00CB1BB6" w:rsidRPr="00C17538">
        <w:rPr>
          <w:rFonts w:ascii="Calibri" w:hAnsi="Calibri" w:cs="Calibri"/>
          <w:color w:val="000000" w:themeColor="text1"/>
        </w:rPr>
        <w:t xml:space="preserve"> mitigating </w:t>
      </w:r>
      <w:r>
        <w:rPr>
          <w:rFonts w:ascii="Calibri" w:hAnsi="Calibri" w:cs="Calibri"/>
          <w:color w:val="000000" w:themeColor="text1"/>
        </w:rPr>
        <w:t xml:space="preserve">the </w:t>
      </w:r>
      <w:r w:rsidR="00CB1BB6" w:rsidRPr="00C17538">
        <w:rPr>
          <w:rFonts w:ascii="Calibri" w:hAnsi="Calibri" w:cs="Calibri"/>
          <w:color w:val="000000" w:themeColor="text1"/>
        </w:rPr>
        <w:t>security risks associated with human characteristics</w:t>
      </w:r>
      <w:r w:rsidR="00CB1BB6" w:rsidRPr="00C17538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="00CB1BB6" w:rsidRPr="00C17538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(</w:t>
      </w:r>
      <w:proofErr w:type="spellStart"/>
      <w:r w:rsidR="00CB1BB6" w:rsidRPr="00C17538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Kadena</w:t>
      </w:r>
      <w:proofErr w:type="spellEnd"/>
      <w:r w:rsidR="00CB1BB6" w:rsidRPr="00C17538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 xml:space="preserve"> and </w:t>
      </w:r>
      <w:proofErr w:type="spellStart"/>
      <w:r w:rsidR="00CB1BB6" w:rsidRPr="00C17538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Gupi</w:t>
      </w:r>
      <w:proofErr w:type="spellEnd"/>
      <w:r w:rsidR="00CB1BB6" w:rsidRPr="00C17538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, 2021)</w:t>
      </w:r>
      <w:r w:rsidR="00CB1BB6" w:rsidRPr="00C17538">
        <w:rPr>
          <w:rFonts w:ascii="Calibri" w:hAnsi="Calibri" w:cs="Calibri"/>
          <w:color w:val="000000" w:themeColor="text1"/>
        </w:rPr>
        <w:t>.</w:t>
      </w:r>
    </w:p>
    <w:p w14:paraId="6C15E9FD" w14:textId="60D42F07" w:rsidR="003537D3" w:rsidRPr="00C17538" w:rsidRDefault="003537D3" w:rsidP="00AE424E">
      <w:pPr>
        <w:rPr>
          <w:rFonts w:ascii="Calibri" w:hAnsi="Calibri" w:cs="Calibri"/>
          <w:color w:val="000000" w:themeColor="text1"/>
          <w:shd w:val="clear" w:color="auto" w:fill="FFFFFF"/>
          <w:lang w:val="en-US"/>
        </w:rPr>
      </w:pPr>
    </w:p>
    <w:p w14:paraId="45554507" w14:textId="77777777" w:rsidR="00391425" w:rsidRPr="00C17538" w:rsidRDefault="00391425" w:rsidP="00AE424E">
      <w:pPr>
        <w:rPr>
          <w:rFonts w:ascii="Calibri" w:hAnsi="Calibri" w:cs="Calibri"/>
          <w:b/>
          <w:bCs/>
        </w:rPr>
      </w:pPr>
    </w:p>
    <w:p w14:paraId="24070427" w14:textId="787391E7" w:rsidR="00AE424E" w:rsidRPr="00C17538" w:rsidRDefault="00AE424E" w:rsidP="00AE424E">
      <w:pPr>
        <w:rPr>
          <w:rFonts w:ascii="Calibri" w:hAnsi="Calibri" w:cs="Calibri"/>
        </w:rPr>
      </w:pPr>
    </w:p>
    <w:p w14:paraId="04B1455B" w14:textId="1FBE600B" w:rsidR="0055026E" w:rsidRPr="00C17538" w:rsidRDefault="0055026E" w:rsidP="00AE424E">
      <w:pPr>
        <w:rPr>
          <w:rFonts w:ascii="Calibri" w:hAnsi="Calibri" w:cs="Calibri"/>
        </w:rPr>
      </w:pPr>
    </w:p>
    <w:p w14:paraId="6577515F" w14:textId="025160C5" w:rsidR="0055026E" w:rsidRPr="00C17538" w:rsidRDefault="0055026E" w:rsidP="00AE424E">
      <w:pPr>
        <w:rPr>
          <w:rFonts w:ascii="Calibri" w:hAnsi="Calibri" w:cs="Calibri"/>
          <w:b/>
          <w:bCs/>
        </w:rPr>
      </w:pPr>
      <w:r w:rsidRPr="00C17538">
        <w:rPr>
          <w:rFonts w:ascii="Calibri" w:hAnsi="Calibri" w:cs="Calibri"/>
          <w:b/>
          <w:bCs/>
        </w:rPr>
        <w:t>References:</w:t>
      </w:r>
    </w:p>
    <w:p w14:paraId="06FA129A" w14:textId="7628FABF" w:rsidR="0055026E" w:rsidRPr="00C17538" w:rsidRDefault="0055026E" w:rsidP="00AE424E">
      <w:pPr>
        <w:rPr>
          <w:rFonts w:ascii="Calibri" w:hAnsi="Calibri" w:cs="Calibri"/>
        </w:rPr>
      </w:pPr>
    </w:p>
    <w:p w14:paraId="7E58D2DE" w14:textId="688FD603" w:rsidR="0055026E" w:rsidRPr="00C17538" w:rsidRDefault="0055026E" w:rsidP="0055026E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t xml:space="preserve">Zhao, P., </w:t>
      </w:r>
      <w:proofErr w:type="spellStart"/>
      <w:r w:rsidRPr="00C17538">
        <w:rPr>
          <w:rFonts w:ascii="Calibri" w:hAnsi="Calibri" w:cs="Calibri"/>
        </w:rPr>
        <w:t>Yoo</w:t>
      </w:r>
      <w:proofErr w:type="spellEnd"/>
      <w:r w:rsidRPr="00C17538">
        <w:rPr>
          <w:rFonts w:ascii="Calibri" w:hAnsi="Calibri" w:cs="Calibri"/>
        </w:rPr>
        <w:t xml:space="preserve">, I., Lavoie, J., Lavoie, B.J. and </w:t>
      </w:r>
      <w:proofErr w:type="spellStart"/>
      <w:r w:rsidRPr="00C17538">
        <w:rPr>
          <w:rFonts w:ascii="Calibri" w:hAnsi="Calibri" w:cs="Calibri"/>
        </w:rPr>
        <w:t>Simoes</w:t>
      </w:r>
      <w:proofErr w:type="spellEnd"/>
      <w:r w:rsidRPr="00C17538">
        <w:rPr>
          <w:rFonts w:ascii="Calibri" w:hAnsi="Calibri" w:cs="Calibri"/>
        </w:rPr>
        <w:t>, E. (2017). Web-Based Medical Appointment Systems: A Systematic Review. Journal of Medical Internet Research, 19(4), p.e134.</w:t>
      </w:r>
    </w:p>
    <w:p w14:paraId="71120DA0" w14:textId="77777777" w:rsidR="0055026E" w:rsidRPr="00C17538" w:rsidRDefault="0055026E" w:rsidP="0055026E">
      <w:pPr>
        <w:rPr>
          <w:rFonts w:ascii="Calibri" w:hAnsi="Calibri" w:cs="Calibri"/>
        </w:rPr>
      </w:pPr>
    </w:p>
    <w:p w14:paraId="309E7C58" w14:textId="5CA1997A" w:rsidR="0055026E" w:rsidRPr="00C17538" w:rsidRDefault="0055026E" w:rsidP="0055026E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t>NIST (2017), 30</w:t>
      </w:r>
      <w:r w:rsidRPr="00C17538">
        <w:rPr>
          <w:rFonts w:ascii="Calibri" w:hAnsi="Calibri" w:cs="Calibri"/>
          <w:vertAlign w:val="superscript"/>
        </w:rPr>
        <w:t>th</w:t>
      </w:r>
      <w:r w:rsidRPr="00C17538">
        <w:rPr>
          <w:rFonts w:ascii="Calibri" w:hAnsi="Calibri" w:cs="Calibri"/>
        </w:rPr>
        <w:t xml:space="preserve"> FISSEA Annual Conference, Available from: https://csrc.nist.gov/CSRC/media/Events/FISSEA-30th-Annual-Conference/documents/FISSEA2017_Witkowski_Benczik_Jarrin_Walker_Materials_Final.pdf [Accessed 22 March 2022]</w:t>
      </w:r>
    </w:p>
    <w:p w14:paraId="3E89BBF5" w14:textId="77777777" w:rsidR="0055026E" w:rsidRPr="00C17538" w:rsidRDefault="0055026E" w:rsidP="0055026E">
      <w:pPr>
        <w:rPr>
          <w:rFonts w:ascii="Calibri" w:hAnsi="Calibri" w:cs="Calibri"/>
        </w:rPr>
      </w:pPr>
    </w:p>
    <w:p w14:paraId="4B1512CF" w14:textId="77777777" w:rsidR="0055026E" w:rsidRPr="00C17538" w:rsidRDefault="0055026E" w:rsidP="0055026E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lastRenderedPageBreak/>
        <w:t>Kaspersky (2017), The Human Factor in IT Security: How Employees are Making Businesses Vulnerable from Within. Available from: https://www.kaspersky.com/blog/the-human-factor-in-it-security/ [Accessed 22 March 2022]</w:t>
      </w:r>
    </w:p>
    <w:p w14:paraId="1D286A53" w14:textId="44FC694A" w:rsidR="0055026E" w:rsidRPr="00C17538" w:rsidRDefault="0055026E" w:rsidP="00AE424E">
      <w:pPr>
        <w:rPr>
          <w:rFonts w:ascii="Calibri" w:hAnsi="Calibri" w:cs="Calibri"/>
        </w:rPr>
      </w:pPr>
    </w:p>
    <w:p w14:paraId="682AFD9E" w14:textId="77777777" w:rsidR="00CA4593" w:rsidRPr="00C17538" w:rsidRDefault="00CA4593" w:rsidP="00CA4593">
      <w:pPr>
        <w:rPr>
          <w:rFonts w:ascii="Calibri" w:hAnsi="Calibri" w:cs="Calibri"/>
          <w:lang w:val="en-US"/>
        </w:rPr>
      </w:pPr>
      <w:proofErr w:type="spellStart"/>
      <w:r w:rsidRPr="00C17538">
        <w:rPr>
          <w:rFonts w:ascii="Calibri" w:hAnsi="Calibri" w:cs="Calibri"/>
          <w:lang w:val="en-US"/>
        </w:rPr>
        <w:t>Argaw</w:t>
      </w:r>
      <w:proofErr w:type="spellEnd"/>
      <w:r w:rsidRPr="00C17538">
        <w:rPr>
          <w:rFonts w:ascii="Calibri" w:hAnsi="Calibri" w:cs="Calibri"/>
          <w:lang w:val="en-US"/>
        </w:rPr>
        <w:t xml:space="preserve">, S.T., </w:t>
      </w:r>
      <w:proofErr w:type="spellStart"/>
      <w:r w:rsidRPr="00C17538">
        <w:rPr>
          <w:rFonts w:ascii="Calibri" w:hAnsi="Calibri" w:cs="Calibri"/>
          <w:lang w:val="en-US"/>
        </w:rPr>
        <w:t>Troncoso-Pastoriza</w:t>
      </w:r>
      <w:proofErr w:type="spellEnd"/>
      <w:r w:rsidRPr="00C17538">
        <w:rPr>
          <w:rFonts w:ascii="Calibri" w:hAnsi="Calibri" w:cs="Calibri"/>
          <w:lang w:val="en-US"/>
        </w:rPr>
        <w:t xml:space="preserve">, J.R., Lacey, D., Florin, M.-V., </w:t>
      </w:r>
      <w:proofErr w:type="spellStart"/>
      <w:r w:rsidRPr="00C17538">
        <w:rPr>
          <w:rFonts w:ascii="Calibri" w:hAnsi="Calibri" w:cs="Calibri"/>
          <w:lang w:val="en-US"/>
        </w:rPr>
        <w:t>Calcavecchia</w:t>
      </w:r>
      <w:proofErr w:type="spellEnd"/>
      <w:r w:rsidRPr="00C17538">
        <w:rPr>
          <w:rFonts w:ascii="Calibri" w:hAnsi="Calibri" w:cs="Calibri"/>
          <w:lang w:val="en-US"/>
        </w:rPr>
        <w:t xml:space="preserve">, F., Anderson, D., Burleson, W., Vogel, J.-M., O’Leary, C., </w:t>
      </w:r>
      <w:proofErr w:type="spellStart"/>
      <w:r w:rsidRPr="00C17538">
        <w:rPr>
          <w:rFonts w:ascii="Calibri" w:hAnsi="Calibri" w:cs="Calibri"/>
          <w:lang w:val="en-US"/>
        </w:rPr>
        <w:t>Eshaya</w:t>
      </w:r>
      <w:proofErr w:type="spellEnd"/>
      <w:r w:rsidRPr="00C17538">
        <w:rPr>
          <w:rFonts w:ascii="Calibri" w:hAnsi="Calibri" w:cs="Calibri"/>
          <w:lang w:val="en-US"/>
        </w:rPr>
        <w:t xml:space="preserve">-Chauvin, B. and </w:t>
      </w:r>
      <w:proofErr w:type="spellStart"/>
      <w:r w:rsidRPr="00C17538">
        <w:rPr>
          <w:rFonts w:ascii="Calibri" w:hAnsi="Calibri" w:cs="Calibri"/>
          <w:lang w:val="en-US"/>
        </w:rPr>
        <w:t>Flahault</w:t>
      </w:r>
      <w:proofErr w:type="spellEnd"/>
      <w:r w:rsidRPr="00C17538">
        <w:rPr>
          <w:rFonts w:ascii="Calibri" w:hAnsi="Calibri" w:cs="Calibri"/>
          <w:lang w:val="en-US"/>
        </w:rPr>
        <w:t>, A. (2020). Cybersecurity of Hospitals: discussing the challenges and working towards mitigating the risks. BMC Medical Informatics and Decision Making, 20(1).</w:t>
      </w:r>
    </w:p>
    <w:p w14:paraId="22601A12" w14:textId="2D453202" w:rsidR="0055026E" w:rsidRPr="00C17538" w:rsidRDefault="0055026E" w:rsidP="00AE424E">
      <w:pPr>
        <w:rPr>
          <w:rFonts w:ascii="Calibri" w:hAnsi="Calibri" w:cs="Calibri"/>
        </w:rPr>
      </w:pPr>
    </w:p>
    <w:p w14:paraId="4DE04E60" w14:textId="060544E7" w:rsidR="00391425" w:rsidRPr="00C17538" w:rsidRDefault="00391425" w:rsidP="00391425">
      <w:pPr>
        <w:rPr>
          <w:rFonts w:ascii="Calibri" w:hAnsi="Calibri" w:cs="Calibri"/>
          <w:lang w:val="en-US"/>
        </w:rPr>
      </w:pPr>
      <w:r w:rsidRPr="00C17538">
        <w:rPr>
          <w:rFonts w:ascii="Calibri" w:hAnsi="Calibri" w:cs="Calibri"/>
          <w:lang w:val="en-US"/>
        </w:rPr>
        <w:t xml:space="preserve">Kevin F. </w:t>
      </w:r>
      <w:proofErr w:type="spellStart"/>
      <w:r w:rsidRPr="00C17538">
        <w:rPr>
          <w:rFonts w:ascii="Calibri" w:hAnsi="Calibri" w:cs="Calibri"/>
          <w:lang w:val="en-US"/>
        </w:rPr>
        <w:t>McCrohan</w:t>
      </w:r>
      <w:proofErr w:type="spellEnd"/>
      <w:r w:rsidRPr="00C17538">
        <w:rPr>
          <w:rFonts w:ascii="Calibri" w:hAnsi="Calibri" w:cs="Calibri"/>
          <w:lang w:val="en-US"/>
        </w:rPr>
        <w:t>, Kathryn Engel &amp; James W. Harvey (2010) Influence of Awareness and Training on Cyber Security, Journal of Internet Commerce, 9:1, 23-41, DOI: </w:t>
      </w:r>
      <w:r w:rsidRPr="00586F84">
        <w:rPr>
          <w:rFonts w:ascii="Calibri" w:hAnsi="Calibri" w:cs="Calibri"/>
          <w:lang w:val="en-US"/>
        </w:rPr>
        <w:t>10.1080/15332861.2010.487415</w:t>
      </w:r>
    </w:p>
    <w:p w14:paraId="529C4FD1" w14:textId="3EB472F8" w:rsidR="00391425" w:rsidRPr="00C17538" w:rsidRDefault="00391425" w:rsidP="00AE424E">
      <w:pPr>
        <w:rPr>
          <w:rFonts w:ascii="Calibri" w:hAnsi="Calibri" w:cs="Calibri"/>
        </w:rPr>
      </w:pPr>
    </w:p>
    <w:p w14:paraId="2BAB67B7" w14:textId="59BA3019" w:rsidR="006029DA" w:rsidRPr="00C17538" w:rsidRDefault="006029DA" w:rsidP="006029DA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t xml:space="preserve">Benjamin D. Cone, Cynthia E. Irvine, Michael F. Thompson, Thuy D. Nguyen, (2007), A video game for cyber security training and awareness, Computers &amp; Security, Volume 26, Issue 1, 2007, Pages 63-72, ISSN 0167-4048, </w:t>
      </w:r>
      <w:r w:rsidR="00FE0650" w:rsidRPr="00586F84">
        <w:rPr>
          <w:rFonts w:ascii="Calibri" w:hAnsi="Calibri" w:cs="Calibri"/>
        </w:rPr>
        <w:t>https://doi.org/10.1016/j.cose.2006.10.005</w:t>
      </w:r>
      <w:r w:rsidRPr="00C17538">
        <w:rPr>
          <w:rFonts w:ascii="Calibri" w:hAnsi="Calibri" w:cs="Calibri"/>
        </w:rPr>
        <w:t>.</w:t>
      </w:r>
    </w:p>
    <w:p w14:paraId="4121CF3C" w14:textId="150B9A14" w:rsidR="00FE0650" w:rsidRPr="00C17538" w:rsidRDefault="00FE0650" w:rsidP="006029DA">
      <w:pPr>
        <w:rPr>
          <w:rFonts w:ascii="Calibri" w:hAnsi="Calibri" w:cs="Calibri"/>
        </w:rPr>
      </w:pPr>
    </w:p>
    <w:p w14:paraId="1314632E" w14:textId="3143DE2E" w:rsidR="00FE0650" w:rsidRPr="00C17538" w:rsidRDefault="00FE0650" w:rsidP="00FE0650">
      <w:pPr>
        <w:rPr>
          <w:rFonts w:ascii="Calibri" w:hAnsi="Calibri" w:cs="Calibri"/>
          <w:lang w:val="en-US"/>
        </w:rPr>
      </w:pPr>
      <w:r w:rsidRPr="00C17538">
        <w:rPr>
          <w:rFonts w:ascii="Calibri" w:hAnsi="Calibri" w:cs="Calibri"/>
          <w:lang w:val="en-US"/>
        </w:rPr>
        <w:t>Beyer, R.E. and Brummel, B., 2015. Implementing effective cyber security training for end users of computer networks. </w:t>
      </w:r>
      <w:r w:rsidRPr="00C17538">
        <w:rPr>
          <w:rFonts w:ascii="Calibri" w:hAnsi="Calibri" w:cs="Calibri"/>
          <w:i/>
          <w:iCs/>
          <w:lang w:val="en-US"/>
        </w:rPr>
        <w:t>Society for Human Resource Management and Society for Industrial and Organizational Psychology</w:t>
      </w:r>
      <w:r w:rsidRPr="00C17538">
        <w:rPr>
          <w:rFonts w:ascii="Calibri" w:hAnsi="Calibri" w:cs="Calibri"/>
          <w:lang w:val="en-US"/>
        </w:rPr>
        <w:t>.</w:t>
      </w:r>
    </w:p>
    <w:p w14:paraId="13AF4B74" w14:textId="46EE5238" w:rsidR="00533BD6" w:rsidRPr="00C17538" w:rsidRDefault="00533BD6" w:rsidP="00FE0650">
      <w:pPr>
        <w:rPr>
          <w:rFonts w:ascii="Calibri" w:hAnsi="Calibri" w:cs="Calibri"/>
          <w:lang w:val="en-US"/>
        </w:rPr>
      </w:pPr>
    </w:p>
    <w:p w14:paraId="3FD50736" w14:textId="4B9809E2" w:rsidR="00533BD6" w:rsidRPr="00C17538" w:rsidRDefault="00533BD6" w:rsidP="00FE0650">
      <w:pPr>
        <w:rPr>
          <w:rFonts w:ascii="Calibri" w:hAnsi="Calibri" w:cs="Calibri"/>
          <w:lang w:val="en-US"/>
        </w:rPr>
      </w:pPr>
      <w:r w:rsidRPr="00C17538">
        <w:rPr>
          <w:rFonts w:ascii="Calibri" w:hAnsi="Calibri" w:cs="Calibri"/>
          <w:lang w:val="en-US"/>
        </w:rPr>
        <w:t xml:space="preserve">Sheng, Steve &amp; </w:t>
      </w:r>
      <w:proofErr w:type="spellStart"/>
      <w:r w:rsidRPr="00C17538">
        <w:rPr>
          <w:rFonts w:ascii="Calibri" w:hAnsi="Calibri" w:cs="Calibri"/>
          <w:lang w:val="en-US"/>
        </w:rPr>
        <w:t>Magnien</w:t>
      </w:r>
      <w:proofErr w:type="spellEnd"/>
      <w:r w:rsidRPr="00C17538">
        <w:rPr>
          <w:rFonts w:ascii="Calibri" w:hAnsi="Calibri" w:cs="Calibri"/>
          <w:lang w:val="en-US"/>
        </w:rPr>
        <w:t xml:space="preserve">, Bryant &amp; </w:t>
      </w:r>
      <w:proofErr w:type="spellStart"/>
      <w:r w:rsidRPr="00C17538">
        <w:rPr>
          <w:rFonts w:ascii="Calibri" w:hAnsi="Calibri" w:cs="Calibri"/>
          <w:lang w:val="en-US"/>
        </w:rPr>
        <w:t>Kumaraguru</w:t>
      </w:r>
      <w:proofErr w:type="spellEnd"/>
      <w:r w:rsidRPr="00C17538">
        <w:rPr>
          <w:rFonts w:ascii="Calibri" w:hAnsi="Calibri" w:cs="Calibri"/>
          <w:lang w:val="en-US"/>
        </w:rPr>
        <w:t xml:space="preserve">, </w:t>
      </w:r>
      <w:proofErr w:type="spellStart"/>
      <w:r w:rsidRPr="00C17538">
        <w:rPr>
          <w:rFonts w:ascii="Calibri" w:hAnsi="Calibri" w:cs="Calibri"/>
          <w:lang w:val="en-US"/>
        </w:rPr>
        <w:t>Ponnurangam</w:t>
      </w:r>
      <w:proofErr w:type="spellEnd"/>
      <w:r w:rsidRPr="00C17538">
        <w:rPr>
          <w:rFonts w:ascii="Calibri" w:hAnsi="Calibri" w:cs="Calibri"/>
          <w:lang w:val="en-US"/>
        </w:rPr>
        <w:t xml:space="preserve"> &amp; </w:t>
      </w:r>
      <w:proofErr w:type="spellStart"/>
      <w:r w:rsidRPr="00C17538">
        <w:rPr>
          <w:rFonts w:ascii="Calibri" w:hAnsi="Calibri" w:cs="Calibri"/>
          <w:lang w:val="en-US"/>
        </w:rPr>
        <w:t>Acquisti</w:t>
      </w:r>
      <w:proofErr w:type="spellEnd"/>
      <w:r w:rsidRPr="00C17538">
        <w:rPr>
          <w:rFonts w:ascii="Calibri" w:hAnsi="Calibri" w:cs="Calibri"/>
          <w:lang w:val="en-US"/>
        </w:rPr>
        <w:t xml:space="preserve">, Alessandro &amp; </w:t>
      </w:r>
      <w:proofErr w:type="spellStart"/>
      <w:r w:rsidRPr="00C17538">
        <w:rPr>
          <w:rFonts w:ascii="Calibri" w:hAnsi="Calibri" w:cs="Calibri"/>
          <w:lang w:val="en-US"/>
        </w:rPr>
        <w:t>Cranor</w:t>
      </w:r>
      <w:proofErr w:type="spellEnd"/>
      <w:r w:rsidRPr="00C17538">
        <w:rPr>
          <w:rFonts w:ascii="Calibri" w:hAnsi="Calibri" w:cs="Calibri"/>
          <w:lang w:val="en-US"/>
        </w:rPr>
        <w:t xml:space="preserve">, Lorrie &amp; Hong, Jason &amp; </w:t>
      </w:r>
      <w:proofErr w:type="spellStart"/>
      <w:r w:rsidRPr="00C17538">
        <w:rPr>
          <w:rFonts w:ascii="Calibri" w:hAnsi="Calibri" w:cs="Calibri"/>
          <w:lang w:val="en-US"/>
        </w:rPr>
        <w:t>Nunge</w:t>
      </w:r>
      <w:proofErr w:type="spellEnd"/>
      <w:r w:rsidRPr="00C17538">
        <w:rPr>
          <w:rFonts w:ascii="Calibri" w:hAnsi="Calibri" w:cs="Calibri"/>
          <w:lang w:val="en-US"/>
        </w:rPr>
        <w:t>, Elizabeth. (2007). Anti-Phishing Phil: The design and evaluation of a game that teaches people not to fall for phish. ACM International Conference Proceeding Series. 229. 88-99. 10.1145/1280680.1280692.</w:t>
      </w:r>
    </w:p>
    <w:p w14:paraId="7922BCA4" w14:textId="29B1F938" w:rsidR="00FE0650" w:rsidRPr="00C17538" w:rsidRDefault="00FE0650" w:rsidP="006029DA">
      <w:pPr>
        <w:rPr>
          <w:rFonts w:ascii="Calibri" w:hAnsi="Calibri" w:cs="Calibri"/>
        </w:rPr>
      </w:pPr>
    </w:p>
    <w:p w14:paraId="2BB292D1" w14:textId="124FC27D" w:rsidR="00F9731E" w:rsidRPr="00C17538" w:rsidRDefault="00F9731E" w:rsidP="00F9731E">
      <w:pPr>
        <w:rPr>
          <w:rFonts w:ascii="Calibri" w:hAnsi="Calibri" w:cs="Calibri"/>
        </w:rPr>
      </w:pPr>
      <w:r w:rsidRPr="00C17538">
        <w:rPr>
          <w:rFonts w:ascii="Calibri" w:hAnsi="Calibri" w:cs="Calibri"/>
        </w:rPr>
        <w:t xml:space="preserve">Betsy Uchendu, Jason R.C. Nurse, Maria Bada, Steven Furnell, Developing a cyber security culture: Current practices and future needs, Computers &amp; Security, Volume 109, 2021, 102387, ISSN 0167-4048, </w:t>
      </w:r>
      <w:r w:rsidR="001F2E2B" w:rsidRPr="00C17538">
        <w:rPr>
          <w:rFonts w:ascii="Calibri" w:hAnsi="Calibri" w:cs="Calibri"/>
        </w:rPr>
        <w:t>https://doi.org/10.1016/j.cose.2021.102387</w:t>
      </w:r>
      <w:r w:rsidRPr="00C17538">
        <w:rPr>
          <w:rFonts w:ascii="Calibri" w:hAnsi="Calibri" w:cs="Calibri"/>
        </w:rPr>
        <w:t>.</w:t>
      </w:r>
    </w:p>
    <w:p w14:paraId="156B153A" w14:textId="45AFEA7C" w:rsidR="001F2E2B" w:rsidRPr="00C17538" w:rsidRDefault="001F2E2B" w:rsidP="00F9731E">
      <w:pPr>
        <w:rPr>
          <w:rFonts w:ascii="Calibri" w:hAnsi="Calibri" w:cs="Calibri"/>
        </w:rPr>
      </w:pPr>
    </w:p>
    <w:p w14:paraId="08C37888" w14:textId="7BC2DEB0" w:rsidR="001F2E2B" w:rsidRPr="00C17538" w:rsidRDefault="001F2E2B" w:rsidP="001F2E2B">
      <w:pPr>
        <w:rPr>
          <w:rFonts w:ascii="Calibri" w:hAnsi="Calibri" w:cs="Calibri"/>
        </w:rPr>
      </w:pPr>
      <w:proofErr w:type="spellStart"/>
      <w:r w:rsidRPr="00C17538">
        <w:rPr>
          <w:rFonts w:ascii="Calibri" w:hAnsi="Calibri" w:cs="Calibri"/>
        </w:rPr>
        <w:t>Moneer</w:t>
      </w:r>
      <w:proofErr w:type="spellEnd"/>
      <w:r w:rsidRPr="00C17538">
        <w:rPr>
          <w:rFonts w:ascii="Calibri" w:hAnsi="Calibri" w:cs="Calibri"/>
        </w:rPr>
        <w:t xml:space="preserve"> </w:t>
      </w:r>
      <w:proofErr w:type="spellStart"/>
      <w:r w:rsidRPr="00C17538">
        <w:rPr>
          <w:rFonts w:ascii="Calibri" w:hAnsi="Calibri" w:cs="Calibri"/>
        </w:rPr>
        <w:t>Alshaikh</w:t>
      </w:r>
      <w:proofErr w:type="spellEnd"/>
      <w:r w:rsidRPr="00C17538">
        <w:rPr>
          <w:rFonts w:ascii="Calibri" w:hAnsi="Calibri" w:cs="Calibri"/>
        </w:rPr>
        <w:t xml:space="preserve"> (</w:t>
      </w:r>
      <w:r w:rsidR="00373355" w:rsidRPr="00C17538">
        <w:rPr>
          <w:rFonts w:ascii="Calibri" w:hAnsi="Calibri" w:cs="Calibri"/>
        </w:rPr>
        <w:t>2020)</w:t>
      </w:r>
      <w:r w:rsidRPr="00C17538">
        <w:rPr>
          <w:rFonts w:ascii="Calibri" w:hAnsi="Calibri" w:cs="Calibri"/>
        </w:rPr>
        <w:t xml:space="preserve">, Developing cybersecurity culture to influence employee </w:t>
      </w:r>
      <w:proofErr w:type="spellStart"/>
      <w:r w:rsidRPr="00C17538">
        <w:rPr>
          <w:rFonts w:ascii="Calibri" w:hAnsi="Calibri" w:cs="Calibri"/>
        </w:rPr>
        <w:t>behavior</w:t>
      </w:r>
      <w:proofErr w:type="spellEnd"/>
      <w:r w:rsidRPr="00C17538">
        <w:rPr>
          <w:rFonts w:ascii="Calibri" w:hAnsi="Calibri" w:cs="Calibri"/>
        </w:rPr>
        <w:t xml:space="preserve">: A practice perspective, Computers &amp; Security, Volume 98, 102003, ISSN 0167-4048, </w:t>
      </w:r>
      <w:r w:rsidR="002A3FE9" w:rsidRPr="00C17538">
        <w:rPr>
          <w:rFonts w:ascii="Calibri" w:hAnsi="Calibri" w:cs="Calibri"/>
        </w:rPr>
        <w:t>https://doi.org/10.1016/j.cose.2020.102003</w:t>
      </w:r>
      <w:r w:rsidRPr="00C17538">
        <w:rPr>
          <w:rFonts w:ascii="Calibri" w:hAnsi="Calibri" w:cs="Calibri"/>
        </w:rPr>
        <w:t>.</w:t>
      </w:r>
    </w:p>
    <w:p w14:paraId="6DB37EA3" w14:textId="7DE5EEFC" w:rsidR="002A3FE9" w:rsidRPr="00C17538" w:rsidRDefault="002A3FE9" w:rsidP="001F2E2B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</w:p>
    <w:p w14:paraId="29D5577F" w14:textId="77777777" w:rsidR="002A3FE9" w:rsidRPr="002A3FE9" w:rsidRDefault="002A3FE9" w:rsidP="002A3FE9">
      <w:pPr>
        <w:rPr>
          <w:rFonts w:ascii="Calibri" w:hAnsi="Calibri" w:cs="Calibri"/>
          <w:lang w:val="en-US"/>
        </w:rPr>
      </w:pPr>
      <w:r w:rsidRPr="002A3FE9">
        <w:rPr>
          <w:rFonts w:ascii="Calibri" w:hAnsi="Calibri" w:cs="Calibri"/>
          <w:lang w:val="en-US"/>
        </w:rPr>
        <w:t>Hasib, M., 2014. </w:t>
      </w:r>
      <w:r w:rsidRPr="002A3FE9">
        <w:rPr>
          <w:rFonts w:ascii="Calibri" w:hAnsi="Calibri" w:cs="Calibri"/>
          <w:i/>
          <w:iCs/>
          <w:lang w:val="en-US"/>
        </w:rPr>
        <w:t>Cybersecurity leadership: powering the modern organization</w:t>
      </w:r>
      <w:r w:rsidRPr="002A3FE9">
        <w:rPr>
          <w:rFonts w:ascii="Calibri" w:hAnsi="Calibri" w:cs="Calibri"/>
          <w:lang w:val="en-US"/>
        </w:rPr>
        <w:t>. Tomorrow's Strategy Today, LLC.</w:t>
      </w:r>
    </w:p>
    <w:p w14:paraId="790E2CDC" w14:textId="34BA7665" w:rsidR="002A3FE9" w:rsidRDefault="002A3FE9" w:rsidP="001F2E2B">
      <w:pPr>
        <w:rPr>
          <w:rFonts w:ascii="Calibri" w:hAnsi="Calibri" w:cs="Calibri"/>
        </w:rPr>
      </w:pPr>
    </w:p>
    <w:p w14:paraId="564D57FB" w14:textId="1D85D1D0" w:rsidR="00490737" w:rsidRPr="00490737" w:rsidRDefault="00490737" w:rsidP="00490737">
      <w:pPr>
        <w:rPr>
          <w:rFonts w:ascii="Calibri" w:hAnsi="Calibri" w:cs="Calibri"/>
          <w:lang w:val="en-US"/>
        </w:rPr>
      </w:pPr>
      <w:r w:rsidRPr="00490737">
        <w:rPr>
          <w:rFonts w:ascii="Calibri" w:hAnsi="Calibri" w:cs="Calibri"/>
          <w:lang w:val="en-US"/>
        </w:rPr>
        <w:t>Rothrock, Ray A; Kaplan, James; Van Der Oord, Friso</w:t>
      </w:r>
      <w:r>
        <w:rPr>
          <w:rFonts w:ascii="Calibri" w:hAnsi="Calibri" w:cs="Calibri"/>
          <w:lang w:val="en-US"/>
        </w:rPr>
        <w:t xml:space="preserve"> (2018), </w:t>
      </w:r>
      <w:r w:rsidRPr="00490737">
        <w:rPr>
          <w:rFonts w:ascii="Calibri" w:hAnsi="Calibri" w:cs="Calibri"/>
          <w:lang w:val="en-US"/>
        </w:rPr>
        <w:t>The Board's Role in Managing Cybersecurity Risks</w:t>
      </w:r>
      <w:r>
        <w:rPr>
          <w:rFonts w:ascii="Calibri" w:hAnsi="Calibri" w:cs="Calibri"/>
          <w:lang w:val="en-US"/>
        </w:rPr>
        <w:t xml:space="preserve">, </w:t>
      </w:r>
      <w:r w:rsidRPr="00490737">
        <w:rPr>
          <w:rFonts w:ascii="Calibri" w:hAnsi="Calibri" w:cs="Calibri"/>
          <w:lang w:val="en-US"/>
        </w:rPr>
        <w:t>MIT Sloan Management Review; Cambridge Vol. 59, </w:t>
      </w:r>
      <w:proofErr w:type="spellStart"/>
      <w:r w:rsidRPr="00490737">
        <w:rPr>
          <w:rFonts w:ascii="Calibri" w:hAnsi="Calibri" w:cs="Calibri"/>
          <w:lang w:val="en-US"/>
        </w:rPr>
        <w:t>Iss</w:t>
      </w:r>
      <w:proofErr w:type="spellEnd"/>
      <w:r w:rsidRPr="00490737">
        <w:rPr>
          <w:rFonts w:ascii="Calibri" w:hAnsi="Calibri" w:cs="Calibri"/>
          <w:lang w:val="en-US"/>
        </w:rPr>
        <w:t>. 2: 12-15.</w:t>
      </w:r>
    </w:p>
    <w:p w14:paraId="705CDBA7" w14:textId="5C30A5F2" w:rsidR="00490737" w:rsidRDefault="00490737" w:rsidP="001F2E2B">
      <w:pPr>
        <w:rPr>
          <w:rFonts w:ascii="Calibri" w:hAnsi="Calibri" w:cs="Calibri"/>
        </w:rPr>
      </w:pPr>
    </w:p>
    <w:p w14:paraId="2EE7218D" w14:textId="77777777" w:rsidR="00586F84" w:rsidRPr="00906672" w:rsidRDefault="00586F84" w:rsidP="00586F84">
      <w:pPr>
        <w:rPr>
          <w:rFonts w:ascii="Calibri" w:hAnsi="Calibri" w:cs="Calibri"/>
          <w:color w:val="000000" w:themeColor="text1"/>
        </w:rPr>
      </w:pPr>
      <w:proofErr w:type="spellStart"/>
      <w:r w:rsidRPr="00906672">
        <w:rPr>
          <w:rFonts w:ascii="Calibri" w:hAnsi="Calibri" w:cs="Calibri"/>
          <w:color w:val="000000" w:themeColor="text1"/>
        </w:rPr>
        <w:t>Nifakos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906672">
        <w:rPr>
          <w:rFonts w:ascii="Calibri" w:hAnsi="Calibri" w:cs="Calibri"/>
          <w:color w:val="000000" w:themeColor="text1"/>
        </w:rPr>
        <w:t>Sokratis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 &amp; </w:t>
      </w:r>
      <w:proofErr w:type="spellStart"/>
      <w:r w:rsidRPr="00906672">
        <w:rPr>
          <w:rFonts w:ascii="Calibri" w:hAnsi="Calibri" w:cs="Calibri"/>
          <w:color w:val="000000" w:themeColor="text1"/>
        </w:rPr>
        <w:t>Chandramouli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Krishna &amp; Nikolaou, </w:t>
      </w:r>
      <w:proofErr w:type="spellStart"/>
      <w:r w:rsidRPr="00906672">
        <w:rPr>
          <w:rFonts w:ascii="Calibri" w:hAnsi="Calibri" w:cs="Calibri"/>
          <w:color w:val="000000" w:themeColor="text1"/>
        </w:rPr>
        <w:t>Charoula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 &amp; </w:t>
      </w:r>
      <w:proofErr w:type="spellStart"/>
      <w:r w:rsidRPr="00906672">
        <w:rPr>
          <w:rFonts w:ascii="Calibri" w:hAnsi="Calibri" w:cs="Calibri"/>
          <w:color w:val="000000" w:themeColor="text1"/>
        </w:rPr>
        <w:t>Papachristou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Panagiotis &amp; Koch, Sabine &amp; </w:t>
      </w:r>
      <w:proofErr w:type="spellStart"/>
      <w:r w:rsidRPr="00906672">
        <w:rPr>
          <w:rFonts w:ascii="Calibri" w:hAnsi="Calibri" w:cs="Calibri"/>
          <w:color w:val="000000" w:themeColor="text1"/>
        </w:rPr>
        <w:t>Panaousis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906672">
        <w:rPr>
          <w:rFonts w:ascii="Calibri" w:hAnsi="Calibri" w:cs="Calibri"/>
          <w:color w:val="000000" w:themeColor="text1"/>
        </w:rPr>
        <w:t>Emmanouil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 &amp; </w:t>
      </w:r>
      <w:proofErr w:type="spellStart"/>
      <w:r w:rsidRPr="00906672">
        <w:rPr>
          <w:rFonts w:ascii="Calibri" w:hAnsi="Calibri" w:cs="Calibri"/>
          <w:color w:val="000000" w:themeColor="text1"/>
        </w:rPr>
        <w:t>Bonacina</w:t>
      </w:r>
      <w:proofErr w:type="spellEnd"/>
      <w:r w:rsidRPr="00906672">
        <w:rPr>
          <w:rFonts w:ascii="Calibri" w:hAnsi="Calibri" w:cs="Calibri"/>
          <w:color w:val="000000" w:themeColor="text1"/>
        </w:rPr>
        <w:t>, Stefano. (2021). Influence of Human Factors on Cyber Security within Healthcare Organisations: A Systematic Review. Sensors. 21. 10.3390/s21155119.</w:t>
      </w:r>
    </w:p>
    <w:p w14:paraId="515B1951" w14:textId="1A2BB601" w:rsidR="00586F84" w:rsidRDefault="00586F84" w:rsidP="001F2E2B">
      <w:pPr>
        <w:rPr>
          <w:rFonts w:ascii="Calibri" w:hAnsi="Calibri" w:cs="Calibri"/>
        </w:rPr>
      </w:pPr>
    </w:p>
    <w:p w14:paraId="02E07374" w14:textId="77777777" w:rsidR="00586F84" w:rsidRPr="00906672" w:rsidRDefault="00586F84" w:rsidP="00586F84">
      <w:pPr>
        <w:rPr>
          <w:rFonts w:ascii="Calibri" w:eastAsia="Times New Roman" w:hAnsi="Calibri" w:cs="Calibri"/>
          <w:color w:val="000000" w:themeColor="text1"/>
          <w:lang w:val="en-US"/>
        </w:rPr>
      </w:pPr>
      <w:proofErr w:type="spellStart"/>
      <w:r w:rsidRPr="00906672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Kadena</w:t>
      </w:r>
      <w:proofErr w:type="spellEnd"/>
      <w:r w:rsidRPr="00906672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 xml:space="preserve">, E. and </w:t>
      </w:r>
      <w:proofErr w:type="spellStart"/>
      <w:r w:rsidRPr="00906672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Gupi</w:t>
      </w:r>
      <w:proofErr w:type="spellEnd"/>
      <w:r w:rsidRPr="00906672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, M., 2021. Human Factors in Cybersecurity. </w:t>
      </w:r>
      <w:r w:rsidRPr="00906672">
        <w:rPr>
          <w:rFonts w:ascii="Calibri" w:eastAsia="Times New Roman" w:hAnsi="Calibri" w:cs="Calibri"/>
          <w:i/>
          <w:iCs/>
          <w:color w:val="000000" w:themeColor="text1"/>
          <w:shd w:val="clear" w:color="auto" w:fill="FFFFFF"/>
          <w:lang w:val="en-US"/>
        </w:rPr>
        <w:t>Security science journal</w:t>
      </w:r>
      <w:r w:rsidRPr="00906672">
        <w:rPr>
          <w:rFonts w:ascii="Calibri" w:eastAsia="Times New Roman" w:hAnsi="Calibri" w:cs="Calibri"/>
          <w:color w:val="000000" w:themeColor="text1"/>
          <w:shd w:val="clear" w:color="auto" w:fill="FFFFFF"/>
          <w:lang w:val="en-US"/>
        </w:rPr>
        <w:t>, 2(2), pp.51-64.</w:t>
      </w:r>
    </w:p>
    <w:p w14:paraId="19F1FC1D" w14:textId="24AD0EDD" w:rsidR="00586F84" w:rsidRDefault="00586F84" w:rsidP="001F2E2B">
      <w:pPr>
        <w:rPr>
          <w:rFonts w:ascii="Calibri" w:hAnsi="Calibri" w:cs="Calibri"/>
        </w:rPr>
      </w:pPr>
    </w:p>
    <w:p w14:paraId="49A90E66" w14:textId="77777777" w:rsidR="00586F84" w:rsidRPr="00906672" w:rsidRDefault="00586F84" w:rsidP="00586F84">
      <w:pPr>
        <w:rPr>
          <w:rFonts w:ascii="Calibri" w:hAnsi="Calibri" w:cs="Calibri"/>
          <w:color w:val="000000" w:themeColor="text1"/>
        </w:rPr>
      </w:pPr>
      <w:proofErr w:type="spellStart"/>
      <w:r w:rsidRPr="00906672">
        <w:rPr>
          <w:rFonts w:ascii="Calibri" w:hAnsi="Calibri" w:cs="Calibri"/>
          <w:color w:val="000000" w:themeColor="text1"/>
        </w:rPr>
        <w:t>Tuorinsky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Edward (2021), The human factor in cybersecurity, </w:t>
      </w:r>
      <w:proofErr w:type="gramStart"/>
      <w:r w:rsidRPr="00906672">
        <w:rPr>
          <w:rFonts w:ascii="Calibri" w:hAnsi="Calibri" w:cs="Calibri"/>
          <w:color w:val="000000" w:themeColor="text1"/>
        </w:rPr>
        <w:t>Overcome</w:t>
      </w:r>
      <w:proofErr w:type="gramEnd"/>
      <w:r w:rsidRPr="00906672">
        <w:rPr>
          <w:rFonts w:ascii="Calibri" w:hAnsi="Calibri" w:cs="Calibri"/>
          <w:color w:val="000000" w:themeColor="text1"/>
        </w:rPr>
        <w:t xml:space="preserve"> human nature with a “lock the door” mentality. Available from: https://www.securitymagazine.com/articles/96009-the-human-factor-in-cybersecurity [Accessed 23 March 2022]</w:t>
      </w:r>
    </w:p>
    <w:p w14:paraId="1E1FEBE2" w14:textId="67A56FA4" w:rsidR="00586F84" w:rsidRDefault="00586F84" w:rsidP="001F2E2B">
      <w:pPr>
        <w:rPr>
          <w:rFonts w:ascii="Calibri" w:hAnsi="Calibri" w:cs="Calibri"/>
        </w:rPr>
      </w:pPr>
    </w:p>
    <w:p w14:paraId="1F2BF797" w14:textId="42F7DB5A" w:rsidR="00486086" w:rsidRPr="00486086" w:rsidRDefault="00486086" w:rsidP="00486086">
      <w:pPr>
        <w:rPr>
          <w:rFonts w:ascii="Calibri" w:hAnsi="Calibri" w:cs="Calibri"/>
        </w:rPr>
      </w:pPr>
      <w:r w:rsidRPr="00486086">
        <w:rPr>
          <w:rFonts w:ascii="Calibri" w:hAnsi="Calibri" w:cs="Calibri"/>
        </w:rPr>
        <w:t>Paul Formosa, Michael Wilson, Deborah Richards</w:t>
      </w:r>
      <w:r>
        <w:rPr>
          <w:rFonts w:ascii="Calibri" w:hAnsi="Calibri" w:cs="Calibri"/>
        </w:rPr>
        <w:t xml:space="preserve"> (2021)</w:t>
      </w:r>
      <w:r w:rsidRPr="00486086">
        <w:rPr>
          <w:rFonts w:ascii="Calibri" w:hAnsi="Calibri" w:cs="Calibri"/>
        </w:rPr>
        <w:t xml:space="preserve">, A </w:t>
      </w:r>
      <w:proofErr w:type="spellStart"/>
      <w:r w:rsidRPr="00486086">
        <w:rPr>
          <w:rFonts w:ascii="Calibri" w:hAnsi="Calibri" w:cs="Calibri"/>
        </w:rPr>
        <w:t>principlist</w:t>
      </w:r>
      <w:proofErr w:type="spellEnd"/>
      <w:r w:rsidRPr="00486086">
        <w:rPr>
          <w:rFonts w:ascii="Calibri" w:hAnsi="Calibri" w:cs="Calibri"/>
        </w:rPr>
        <w:t xml:space="preserve"> framework for cybersecurity ethics,</w:t>
      </w:r>
      <w:r>
        <w:rPr>
          <w:rFonts w:ascii="Calibri" w:hAnsi="Calibri" w:cs="Calibri"/>
        </w:rPr>
        <w:t xml:space="preserve"> </w:t>
      </w:r>
      <w:r w:rsidRPr="00486086">
        <w:rPr>
          <w:rFonts w:ascii="Calibri" w:hAnsi="Calibri" w:cs="Calibri"/>
        </w:rPr>
        <w:t>Computers &amp; Security,</w:t>
      </w:r>
      <w:r>
        <w:rPr>
          <w:rFonts w:ascii="Calibri" w:hAnsi="Calibri" w:cs="Calibri"/>
        </w:rPr>
        <w:t xml:space="preserve"> </w:t>
      </w:r>
      <w:r w:rsidRPr="00486086">
        <w:rPr>
          <w:rFonts w:ascii="Calibri" w:hAnsi="Calibri" w:cs="Calibri"/>
        </w:rPr>
        <w:t>Volume 109,</w:t>
      </w:r>
      <w:r>
        <w:rPr>
          <w:rFonts w:ascii="Calibri" w:hAnsi="Calibri" w:cs="Calibri"/>
        </w:rPr>
        <w:t xml:space="preserve"> </w:t>
      </w:r>
      <w:r w:rsidRPr="00486086">
        <w:rPr>
          <w:rFonts w:ascii="Calibri" w:hAnsi="Calibri" w:cs="Calibri"/>
        </w:rPr>
        <w:t>102382,</w:t>
      </w:r>
      <w:r>
        <w:rPr>
          <w:rFonts w:ascii="Calibri" w:hAnsi="Calibri" w:cs="Calibri"/>
        </w:rPr>
        <w:t xml:space="preserve"> </w:t>
      </w:r>
      <w:r w:rsidRPr="00486086">
        <w:rPr>
          <w:rFonts w:ascii="Calibri" w:hAnsi="Calibri" w:cs="Calibri"/>
        </w:rPr>
        <w:t>ISSN 0167-4048,</w:t>
      </w:r>
    </w:p>
    <w:p w14:paraId="50B8E236" w14:textId="0DE0AFA6" w:rsidR="00486086" w:rsidRDefault="00486086" w:rsidP="00486086">
      <w:pPr>
        <w:rPr>
          <w:rFonts w:ascii="Calibri" w:hAnsi="Calibri" w:cs="Calibri"/>
        </w:rPr>
      </w:pPr>
      <w:r w:rsidRPr="00486086">
        <w:rPr>
          <w:rFonts w:ascii="Calibri" w:hAnsi="Calibri" w:cs="Calibri"/>
        </w:rPr>
        <w:t>https://doi.org/10.1016/j.cose.2021.102382.</w:t>
      </w:r>
    </w:p>
    <w:p w14:paraId="5467176E" w14:textId="65A0F0E5" w:rsidR="00486086" w:rsidRDefault="00486086" w:rsidP="00486086">
      <w:pPr>
        <w:rPr>
          <w:rFonts w:ascii="Calibri" w:hAnsi="Calibri" w:cs="Calibri"/>
        </w:rPr>
      </w:pPr>
    </w:p>
    <w:p w14:paraId="6A465DBA" w14:textId="57DA45B6" w:rsidR="00986FAF" w:rsidRDefault="00986FAF" w:rsidP="0048608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ISACA.org (2019), Figure 2 NIST Cybersecurity Lifecycle, </w:t>
      </w:r>
      <w:proofErr w:type="gramStart"/>
      <w:r w:rsidRPr="00986FAF">
        <w:rPr>
          <w:rFonts w:ascii="Calibri" w:hAnsi="Calibri" w:cs="Calibri"/>
        </w:rPr>
        <w:t>Start</w:t>
      </w:r>
      <w:proofErr w:type="gramEnd"/>
      <w:r w:rsidRPr="00986FAF">
        <w:rPr>
          <w:rFonts w:ascii="Calibri" w:hAnsi="Calibri" w:cs="Calibri"/>
        </w:rPr>
        <w:t xml:space="preserve"> with the Why: A Strategic Lifecycle for Information Security</w:t>
      </w:r>
      <w:r>
        <w:rPr>
          <w:rFonts w:ascii="Calibri" w:hAnsi="Calibri" w:cs="Calibri"/>
        </w:rPr>
        <w:t xml:space="preserve">, Available from: </w:t>
      </w:r>
      <w:r w:rsidRPr="00986FAF">
        <w:rPr>
          <w:rFonts w:ascii="Calibri" w:hAnsi="Calibri" w:cs="Calibri"/>
        </w:rPr>
        <w:t>https://www.isaca.org/resources/news-and-trends/isaca-now-blog/2019/start-with-the-why-a-strategic-lifecycle-for-information-security</w:t>
      </w:r>
      <w:r>
        <w:rPr>
          <w:rFonts w:ascii="Calibri" w:hAnsi="Calibri" w:cs="Calibri"/>
        </w:rPr>
        <w:t xml:space="preserve"> [Accessed 15 April 2022]</w:t>
      </w:r>
    </w:p>
    <w:p w14:paraId="6BB1347A" w14:textId="0837129A" w:rsidR="00F94A52" w:rsidRDefault="00F94A52" w:rsidP="00486086">
      <w:pPr>
        <w:rPr>
          <w:rFonts w:ascii="Calibri" w:hAnsi="Calibri" w:cs="Calibri"/>
        </w:rPr>
      </w:pPr>
    </w:p>
    <w:p w14:paraId="4FD731C9" w14:textId="77777777" w:rsidR="00F94A52" w:rsidRPr="00906672" w:rsidRDefault="00F94A52" w:rsidP="00F94A52">
      <w:pPr>
        <w:rPr>
          <w:rFonts w:ascii="Calibri" w:hAnsi="Calibri" w:cs="Calibri"/>
          <w:color w:val="000000" w:themeColor="text1"/>
        </w:rPr>
      </w:pPr>
      <w:r w:rsidRPr="00906672">
        <w:rPr>
          <w:rFonts w:ascii="Calibri" w:hAnsi="Calibri" w:cs="Calibri"/>
          <w:color w:val="000000" w:themeColor="text1"/>
        </w:rPr>
        <w:t>National Science and Technology Council, (2016). Networking and Information Technology Research and Development Program. Ensuring Prosperity and National Security. Available from: https://www.nitrd.gov/cybersecurity/publications/2016_Federal_Cybersecurity_Research_and_Development_Strategic_Plan.pdf [Accessed 21 March 2022]</w:t>
      </w:r>
    </w:p>
    <w:p w14:paraId="0D9DCDF4" w14:textId="77777777" w:rsidR="00F94A52" w:rsidRPr="00906672" w:rsidRDefault="00F94A52" w:rsidP="00F94A52">
      <w:pPr>
        <w:rPr>
          <w:rFonts w:ascii="Calibri" w:hAnsi="Calibri" w:cs="Calibri"/>
          <w:color w:val="000000" w:themeColor="text1"/>
        </w:rPr>
      </w:pPr>
    </w:p>
    <w:p w14:paraId="459C7527" w14:textId="77777777" w:rsidR="00F94A52" w:rsidRPr="00906672" w:rsidRDefault="00F94A52" w:rsidP="00F94A52">
      <w:pPr>
        <w:rPr>
          <w:rFonts w:ascii="Calibri" w:hAnsi="Calibri" w:cs="Calibri"/>
          <w:color w:val="000000" w:themeColor="text1"/>
        </w:rPr>
      </w:pPr>
      <w:r w:rsidRPr="00906672">
        <w:rPr>
          <w:rFonts w:ascii="Calibri" w:hAnsi="Calibri" w:cs="Calibri"/>
          <w:color w:val="000000" w:themeColor="text1"/>
        </w:rPr>
        <w:t xml:space="preserve">Pollini, A., </w:t>
      </w:r>
      <w:proofErr w:type="spellStart"/>
      <w:r w:rsidRPr="00906672">
        <w:rPr>
          <w:rFonts w:ascii="Calibri" w:hAnsi="Calibri" w:cs="Calibri"/>
          <w:color w:val="000000" w:themeColor="text1"/>
        </w:rPr>
        <w:t>Callari</w:t>
      </w:r>
      <w:proofErr w:type="spellEnd"/>
      <w:r w:rsidRPr="00906672">
        <w:rPr>
          <w:rFonts w:ascii="Calibri" w:hAnsi="Calibri" w:cs="Calibri"/>
          <w:color w:val="000000" w:themeColor="text1"/>
        </w:rPr>
        <w:t xml:space="preserve">, T.C., Tedeschi, A., </w:t>
      </w:r>
      <w:proofErr w:type="spellStart"/>
      <w:r w:rsidRPr="00906672">
        <w:rPr>
          <w:rFonts w:ascii="Calibri" w:hAnsi="Calibri" w:cs="Calibri"/>
          <w:color w:val="000000" w:themeColor="text1"/>
        </w:rPr>
        <w:t>Ruscio</w:t>
      </w:r>
      <w:proofErr w:type="spellEnd"/>
      <w:r w:rsidRPr="00906672">
        <w:rPr>
          <w:rFonts w:ascii="Calibri" w:hAnsi="Calibri" w:cs="Calibri"/>
          <w:color w:val="000000" w:themeColor="text1"/>
        </w:rPr>
        <w:t>, D., et al. (2021) Leveraging human factors in cybersecurity: an integrated methodological approach. Cognition, Technology &amp; Work. [Online] Available from: doi:10.1007/s10111-021-00683-y.</w:t>
      </w:r>
    </w:p>
    <w:p w14:paraId="43D14F2C" w14:textId="77777777" w:rsidR="00F94A52" w:rsidRPr="00C17538" w:rsidRDefault="00F94A52" w:rsidP="00486086">
      <w:pPr>
        <w:rPr>
          <w:rFonts w:ascii="Calibri" w:hAnsi="Calibri" w:cs="Calibri"/>
        </w:rPr>
      </w:pPr>
    </w:p>
    <w:sectPr w:rsidR="00F94A52" w:rsidRPr="00C1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1B5"/>
    <w:multiLevelType w:val="hybridMultilevel"/>
    <w:tmpl w:val="02D4E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47C2"/>
    <w:multiLevelType w:val="hybridMultilevel"/>
    <w:tmpl w:val="357C523C"/>
    <w:lvl w:ilvl="0" w:tplc="4548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29B5"/>
    <w:multiLevelType w:val="hybridMultilevel"/>
    <w:tmpl w:val="C8F27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F1FAA"/>
    <w:multiLevelType w:val="hybridMultilevel"/>
    <w:tmpl w:val="B378886A"/>
    <w:lvl w:ilvl="0" w:tplc="4548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272A"/>
    <w:multiLevelType w:val="hybridMultilevel"/>
    <w:tmpl w:val="423ED290"/>
    <w:lvl w:ilvl="0" w:tplc="4548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3453"/>
    <w:multiLevelType w:val="hybridMultilevel"/>
    <w:tmpl w:val="428C8788"/>
    <w:lvl w:ilvl="0" w:tplc="45486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6983"/>
    <w:multiLevelType w:val="hybridMultilevel"/>
    <w:tmpl w:val="C8F27DA8"/>
    <w:lvl w:ilvl="0" w:tplc="6AB4F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96684">
    <w:abstractNumId w:val="3"/>
  </w:num>
  <w:num w:numId="2" w16cid:durableId="1415124988">
    <w:abstractNumId w:val="5"/>
  </w:num>
  <w:num w:numId="3" w16cid:durableId="1406687067">
    <w:abstractNumId w:val="1"/>
  </w:num>
  <w:num w:numId="4" w16cid:durableId="1934433756">
    <w:abstractNumId w:val="4"/>
  </w:num>
  <w:num w:numId="5" w16cid:durableId="1905142232">
    <w:abstractNumId w:val="0"/>
  </w:num>
  <w:num w:numId="6" w16cid:durableId="1735617911">
    <w:abstractNumId w:val="6"/>
  </w:num>
  <w:num w:numId="7" w16cid:durableId="126295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28"/>
    <w:rsid w:val="00001A6C"/>
    <w:rsid w:val="000206E3"/>
    <w:rsid w:val="00020B67"/>
    <w:rsid w:val="0007751B"/>
    <w:rsid w:val="000816F9"/>
    <w:rsid w:val="000D5DB7"/>
    <w:rsid w:val="000E01A4"/>
    <w:rsid w:val="00140FB3"/>
    <w:rsid w:val="0015668A"/>
    <w:rsid w:val="00170C09"/>
    <w:rsid w:val="001D4902"/>
    <w:rsid w:val="001D7FB4"/>
    <w:rsid w:val="001F2E2B"/>
    <w:rsid w:val="002144E6"/>
    <w:rsid w:val="00237E33"/>
    <w:rsid w:val="00262934"/>
    <w:rsid w:val="002A3FE9"/>
    <w:rsid w:val="002A6D7C"/>
    <w:rsid w:val="002C34BD"/>
    <w:rsid w:val="002C379F"/>
    <w:rsid w:val="002D3508"/>
    <w:rsid w:val="002E434B"/>
    <w:rsid w:val="00322AEC"/>
    <w:rsid w:val="00327E63"/>
    <w:rsid w:val="00333DA9"/>
    <w:rsid w:val="00334102"/>
    <w:rsid w:val="003345D4"/>
    <w:rsid w:val="0035057D"/>
    <w:rsid w:val="003537D3"/>
    <w:rsid w:val="003545D0"/>
    <w:rsid w:val="003545D9"/>
    <w:rsid w:val="00363B4B"/>
    <w:rsid w:val="00373355"/>
    <w:rsid w:val="00387AC7"/>
    <w:rsid w:val="00391425"/>
    <w:rsid w:val="00395428"/>
    <w:rsid w:val="003C20B0"/>
    <w:rsid w:val="003D0578"/>
    <w:rsid w:val="003F78E9"/>
    <w:rsid w:val="00412313"/>
    <w:rsid w:val="004170E4"/>
    <w:rsid w:val="00420030"/>
    <w:rsid w:val="00442399"/>
    <w:rsid w:val="00443847"/>
    <w:rsid w:val="0047632C"/>
    <w:rsid w:val="00484B86"/>
    <w:rsid w:val="00486086"/>
    <w:rsid w:val="00490737"/>
    <w:rsid w:val="004B0220"/>
    <w:rsid w:val="004B0CC7"/>
    <w:rsid w:val="004B32CB"/>
    <w:rsid w:val="0050000B"/>
    <w:rsid w:val="00533BD6"/>
    <w:rsid w:val="00535BF3"/>
    <w:rsid w:val="0055026E"/>
    <w:rsid w:val="00555E1F"/>
    <w:rsid w:val="0056291E"/>
    <w:rsid w:val="00584A86"/>
    <w:rsid w:val="00586F84"/>
    <w:rsid w:val="005B696B"/>
    <w:rsid w:val="005D5DE2"/>
    <w:rsid w:val="006029DA"/>
    <w:rsid w:val="006431D5"/>
    <w:rsid w:val="00663F71"/>
    <w:rsid w:val="00665568"/>
    <w:rsid w:val="00690012"/>
    <w:rsid w:val="006C04F5"/>
    <w:rsid w:val="006D628D"/>
    <w:rsid w:val="006D66EF"/>
    <w:rsid w:val="007033AD"/>
    <w:rsid w:val="00720312"/>
    <w:rsid w:val="00741E00"/>
    <w:rsid w:val="00762067"/>
    <w:rsid w:val="00781D96"/>
    <w:rsid w:val="00783B42"/>
    <w:rsid w:val="007D32B9"/>
    <w:rsid w:val="007F133F"/>
    <w:rsid w:val="00812B11"/>
    <w:rsid w:val="00823368"/>
    <w:rsid w:val="0084469C"/>
    <w:rsid w:val="008B0286"/>
    <w:rsid w:val="008B1589"/>
    <w:rsid w:val="008D2092"/>
    <w:rsid w:val="008E5ADB"/>
    <w:rsid w:val="00914DB0"/>
    <w:rsid w:val="00956E15"/>
    <w:rsid w:val="00986651"/>
    <w:rsid w:val="00986FAF"/>
    <w:rsid w:val="00987787"/>
    <w:rsid w:val="009B0A03"/>
    <w:rsid w:val="009B5A7F"/>
    <w:rsid w:val="009C09C2"/>
    <w:rsid w:val="009D10EE"/>
    <w:rsid w:val="009D1657"/>
    <w:rsid w:val="009D2F22"/>
    <w:rsid w:val="009D416B"/>
    <w:rsid w:val="009E144C"/>
    <w:rsid w:val="00A059BB"/>
    <w:rsid w:val="00A322A4"/>
    <w:rsid w:val="00A64E0B"/>
    <w:rsid w:val="00A807BD"/>
    <w:rsid w:val="00A92CD5"/>
    <w:rsid w:val="00AA22AA"/>
    <w:rsid w:val="00AA30C9"/>
    <w:rsid w:val="00AE424E"/>
    <w:rsid w:val="00B23EBD"/>
    <w:rsid w:val="00B35096"/>
    <w:rsid w:val="00B81490"/>
    <w:rsid w:val="00B9041D"/>
    <w:rsid w:val="00BA2FD8"/>
    <w:rsid w:val="00BB4A1D"/>
    <w:rsid w:val="00BB603D"/>
    <w:rsid w:val="00BB7606"/>
    <w:rsid w:val="00BC18B2"/>
    <w:rsid w:val="00BE3CFC"/>
    <w:rsid w:val="00BF43DC"/>
    <w:rsid w:val="00C17538"/>
    <w:rsid w:val="00C362C5"/>
    <w:rsid w:val="00CA4593"/>
    <w:rsid w:val="00CB1BB6"/>
    <w:rsid w:val="00CE4790"/>
    <w:rsid w:val="00CE5C12"/>
    <w:rsid w:val="00D62AA0"/>
    <w:rsid w:val="00DA5B77"/>
    <w:rsid w:val="00DA758A"/>
    <w:rsid w:val="00DC2F20"/>
    <w:rsid w:val="00DD2813"/>
    <w:rsid w:val="00DF1B16"/>
    <w:rsid w:val="00DF64B2"/>
    <w:rsid w:val="00DF66C6"/>
    <w:rsid w:val="00DF687C"/>
    <w:rsid w:val="00E06556"/>
    <w:rsid w:val="00E24A5C"/>
    <w:rsid w:val="00E36C3A"/>
    <w:rsid w:val="00E50220"/>
    <w:rsid w:val="00E76B4D"/>
    <w:rsid w:val="00E86F80"/>
    <w:rsid w:val="00E9426E"/>
    <w:rsid w:val="00E9462C"/>
    <w:rsid w:val="00E964C2"/>
    <w:rsid w:val="00E96642"/>
    <w:rsid w:val="00EA221F"/>
    <w:rsid w:val="00EB15D0"/>
    <w:rsid w:val="00EC6A59"/>
    <w:rsid w:val="00EF4C17"/>
    <w:rsid w:val="00F04768"/>
    <w:rsid w:val="00F4137E"/>
    <w:rsid w:val="00F94A52"/>
    <w:rsid w:val="00F9731E"/>
    <w:rsid w:val="00FD5ED9"/>
    <w:rsid w:val="00FD66B0"/>
    <w:rsid w:val="00F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DAE0"/>
  <w15:chartTrackingRefBased/>
  <w15:docId w15:val="{CC56AAF8-4C6D-874A-B437-C710E248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5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1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Beek</dc:creator>
  <cp:keywords/>
  <dc:description/>
  <cp:lastModifiedBy>Mathew van Beek</cp:lastModifiedBy>
  <cp:revision>2</cp:revision>
  <dcterms:created xsi:type="dcterms:W3CDTF">2022-04-18T06:05:00Z</dcterms:created>
  <dcterms:modified xsi:type="dcterms:W3CDTF">2022-04-18T06:05:00Z</dcterms:modified>
</cp:coreProperties>
</file>