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center"/>
      </w:pPr>
      <w:r>
        <w:rPr>
          <w:b/>
          <w:i w:val="0"/>
        </w:rPr>
        <w:t>МИНИСТЕРСТВО ПРОСВЕЩЕНИЯ РОССИЙСКОЙ ФЕДЕРАЦИИ</w:t>
      </w:r>
    </w:p>
    <w:p>
      <w:pPr>
        <w:spacing w:after="0" w:line="276" w:lineRule="auto"/>
        <w:jc w:val="center"/>
      </w:pPr>
      <w:r>
        <w:rPr>
          <w:b/>
          <w:i w:val="0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line="276" w:lineRule="auto"/>
        <w:jc w:val="center"/>
      </w:pPr>
      <w:r>
        <w:rPr>
          <w:b/>
          <w:i w:val="0"/>
        </w:rPr>
        <w:t>«ВОРОНЕЖСКИЙ ГОСУДАРСТВЕННЫЙ ПЕДАГОГИЧЕСКИЙ УНИВЕРСИТЕТ»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КАФЕДРА ОБЩЕЙ И ПЕДАГОГИЧЕСКОЙ ПСИХОЛОГИИ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ПРОИЗВОДСТВЕННАЯ ПЕДАГОГИЧЕСКАЯ ПРАКТИКА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  <w:sz w:val="32"/>
        </w:rPr>
        <w:t>Социометрическое изучение коллектива класса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left"/>
      </w:pPr>
      <w:r>
        <w:rPr>
          <w:b w:val="0"/>
          <w:i w:val="0"/>
        </w:rPr>
        <w:t>Направление подготовки: 44.03.05 Педагогическое образование (с двумя профилями подготовки)</w:t>
      </w:r>
    </w:p>
    <w:p>
      <w:pPr>
        <w:spacing w:after="0" w:line="276" w:lineRule="auto"/>
        <w:jc w:val="left"/>
      </w:pPr>
      <w:r>
        <w:rPr>
          <w:b w:val="0"/>
          <w:i w:val="0"/>
        </w:rPr>
        <w:t>Место прохождения практики: МБОУ СОШ № 74, г. Воронеж, ул. Переверткина, д. 34, 7-Б класс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Выполнила студентка заочной формы обучения,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4 курс, 1 группа, гуманитарный факультет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Бычкова Ульяна Андреевна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Руководитель по кафедре общей и педагогической психологии: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доцент кафедры общей и педагогической психологии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Колосова Е. В.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Оценка: ____________________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Подпись: ___________________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jc w:val="center"/>
      </w:pPr>
      <w:r>
        <w:rPr>
          <w:b w:val="0"/>
          <w:i w:val="0"/>
        </w:rPr>
        <w:t>Воронеж – 2026</w:t>
      </w:r>
    </w:p>
    <w:p>
      <w:r>
        <w:br w:type="page"/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Задание по кафедре общей и педагогической психологии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Первичное ознакомление с классом и наблюдение за социально-психологическим климатом.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Разработка анкеты из 12 вопросов, два из которых социометрические.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Проведение анкетирования, обработка результатов, оформление социометрии.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Разработка практических рекомендаций по работе с классом, подбор игр и упражнений на сплочение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Анкетирование проведено 23 сентября 2026 года в 7-Б классе. Анкеты заполнили 25 обучающихся (одна анкета не подписана). В ответах на вопросы о выборе одноклассников названы ещё 7 обучающихся, не заполнявших анкету: Костров, Машкина, Черников Ф., Чернышев, Чумакова М., Шкурлетов, Юневич. Всего в исследование вошли 31 человек (Приложение 1).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Анкета (Приложение 2) содержит 12 вопросов. Вопросы 11 и 12 — социометрические: вопрос 11 выявляет отношения по эмоциональному (неформальному) критерию, вопрос 12 — по деловому (учебному). Вопрос 5 («к кому из одноклассников ты можешь обратиться за помощью») использован как дополнительный. Каждый обучающийся мог сделать до трёх выборов по каждому социометрическому вопросу; учитывались только выборы одноклассников, которых удалось однозначно установить.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Приложение 1. Список обучающихся, вошедших в исследование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Обучающийся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Пол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Анкета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Бабишев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Бакин Г.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Бельская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Белявцева В.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Евдокимова З.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Карцев С.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Кирьянова Е.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Колчин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Колчина В.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Кораблинова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Костров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Лубошева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Марчукова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Мастеренко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Машкина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Нестеренко К.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Новиков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Поливаев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Разумный Е.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Рягузов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Спирин Р.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Стрекач В.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Тарариков Д.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Хохлов М.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Черников Ф.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Чернышев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27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Чумакова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Шипилова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29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Шкурлетов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30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Шульгин Т.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Юневич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?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А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Анкета без подписи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4"/>
        </w:rPr>
        <w:t>Знак «+» — анкета заполнена, «—» — анкету не заполнял, но назван одноклассниками. Знаком «(?)» отмечены фамилии, прочитанные с анкеты неуверенно: их нужно сверить со списком класса.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Приложение 2. Анкета (образец бланка)</w:t>
      </w:r>
    </w:p>
    <w:p>
      <w:pPr>
        <w:spacing w:after="0" w:line="276" w:lineRule="auto"/>
        <w:jc w:val="center"/>
      </w:pPr>
      <w:r>
        <w:rPr>
          <w:b/>
          <w:i w:val="0"/>
          <w:sz w:val="26"/>
        </w:rPr>
        <w:t>Анкета учащегося</w:t>
      </w:r>
    </w:p>
    <w:p>
      <w:pPr>
        <w:spacing w:after="80" w:line="276" w:lineRule="auto"/>
        <w:jc w:val="left"/>
      </w:pPr>
      <w:r>
        <w:rPr>
          <w:b w:val="0"/>
          <w:i w:val="0"/>
          <w:sz w:val="24"/>
        </w:rPr>
        <w:t>Фамилия, имя: ____________________________ Класс: _______ Дата: _______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1. Нравится ли тебе учиться в этом классе?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Да, очень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Скорее да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Скорее нет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Нет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2. Как бы ты оценил(а) отношения с одноклассниками?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Очень хорошие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Хорошие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Нормальные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Не очень хорошие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3. Чувствуешь ли ты себя в классе комфортно?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Да, всегда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Обычно да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Иногда нет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Чаще нет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4. Бывают ли в классе ссоры и конфликты?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Очень редко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Иногда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Часто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Почти всегда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5. Если у тебя возникает проблема, к кому из одноклассников ты можешь обратиться за помощью? (можно указать несколько фамилий или написать «никто»)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_______________________________________________________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6. Как ты считаешь, есть ли в классе ученики, которых несправедливо обижают или не замечают?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Нет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Да, один-два человека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Да, несколько человек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Затрудняюсь ответить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7. Хотел(а) бы ты перейти в другой класс?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Нет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Скорее нет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Скорее да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Да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8. Как ты считаешь, умеют ли ребята в твоём классе работать вместе (например, делать общий проект)?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Да, очень хорошо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Нормально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Не очень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Совсем не умеют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9. Что бы ты хотел(а) изменить в своём классе? (можно написать несколько предложений)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_______________________________________________________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10. Как ты проводишь время на перемене? (выбери один вариант)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Общаюсь с друзьями из класса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Общаюсь с друзьями из других классов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Читаю / сижу в телефоне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•  Другое: ____________________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11. Если бы твой класс поехал на экскурсию в другой город, с кем из одноклассников ты хотел(а) бы ехать в одном купе (комнате)? Напиши 3 фамилии в порядке предпочтения.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1. _______________________________________________________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2. _______________________________________________________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3. _______________________________________________________</w:t>
      </w:r>
    </w:p>
    <w:p>
      <w:pPr>
        <w:keepNext/>
        <w:spacing w:after="0" w:line="276" w:lineRule="auto" w:before="120"/>
        <w:jc w:val="left"/>
      </w:pPr>
      <w:r>
        <w:rPr>
          <w:b/>
          <w:i w:val="0"/>
          <w:sz w:val="24"/>
        </w:rPr>
        <w:t>12. С кем из учеников вашего класса ты хотел(а) бы готовиться к контрольной работе или делать совместный проект? Напиши 3 фамилии в порядке предпочтения.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1. _______________________________________________________</w:t>
      </w:r>
    </w:p>
    <w:p>
      <w:pPr>
        <w:keepNext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2. _______________________________________________________</w:t>
      </w:r>
    </w:p>
    <w:p>
      <w:pPr>
        <w:keepNext w:val="0"/>
        <w:spacing w:after="0" w:line="276" w:lineRule="auto"/>
        <w:ind w:left="567"/>
        <w:jc w:val="left"/>
      </w:pPr>
      <w:r>
        <w:rPr>
          <w:b w:val="0"/>
          <w:i w:val="0"/>
          <w:sz w:val="24"/>
        </w:rPr>
        <w:t>3. _______________________________________________________</w:t>
      </w:r>
    </w:p>
    <w:p>
      <w:pPr>
        <w:spacing w:after="0" w:line="276" w:lineRule="auto" w:before="160"/>
        <w:jc w:val="left"/>
      </w:pPr>
      <w:r>
        <w:rPr>
          <w:b w:val="0"/>
          <w:i/>
          <w:sz w:val="24"/>
        </w:rPr>
        <w:t>Вопросы 11 и 12 — социометрические (эмоциональный и деловой критерии).</w:t>
      </w:r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ageBreakBefore w:val="0"/>
        <w:spacing w:after="0" w:line="276" w:lineRule="auto"/>
        <w:jc w:val="center"/>
      </w:pPr>
      <w:r>
        <w:rPr>
          <w:b/>
          <w:i w:val="0"/>
          <w:sz w:val="24"/>
        </w:rPr>
        <w:t>Приложение 3. Социоматрица выборов. Эмоциональный критерий (вопрос 11)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Σ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67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</w:tr>
    </w:tbl>
    <w:p>
      <w:pPr>
        <w:pageBreakBefore/>
        <w:spacing w:after="0" w:line="276" w:lineRule="auto"/>
        <w:jc w:val="center"/>
      </w:pPr>
      <w:r>
        <w:rPr>
          <w:b/>
          <w:i w:val="0"/>
          <w:sz w:val="24"/>
        </w:rPr>
        <w:t>Приложение 4. Социоматрица выборов. Деловой критерий (вопрос 12)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Σ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57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</w:tr>
    </w:tbl>
    <w:p>
      <w:pPr>
        <w:sectPr>
          <w:pgSz w:w="15840" w:h="12240" w:orient="landscape"/>
          <w:pgMar w:top="850" w:right="680" w:bottom="850" w:left="680" w:header="720" w:footer="720" w:gutter="0"/>
          <w:cols w:space="720"/>
          <w:docGrid w:linePitch="360"/>
        </w:sectPr>
      </w:pP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Приложение 5. Результаты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2"/>
              </w:rPr>
              <w:t>Эмоциональный критерий (в. 11)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2"/>
              </w:rPr>
              <w:t>Деловой критерий (в. 12)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Обучающихся в исследовании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31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31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Заполнили анкету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25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25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Сделали выборы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24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21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Всего выборов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67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57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Среднее число полученных выборов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2,2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1,8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Взаимных пар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11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Коэффициент взаимности (от всех выборов)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48 %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39 %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То же, без учёта выборов в адрес не заполнявших анкету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60 %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50 %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Выборы между мальчиками и девочками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4 из 67 (6 %)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 из 57 (4 %)</w:t>
            </w:r>
          </w:p>
        </w:tc>
      </w:tr>
    </w:tbl>
    <w:p/>
    <w:p>
      <w:pPr>
        <w:spacing w:after="0" w:line="276" w:lineRule="auto"/>
        <w:jc w:val="center"/>
      </w:pPr>
      <w:r>
        <w:rPr>
          <w:b/>
          <w:i w:val="0"/>
        </w:rPr>
        <w:t>Статусные группы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Эмоциональный критерий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Деловой критерий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«Звёзды» (вдвое выше среднего)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Бельская А. (7); Кораблинова А., Марчукова М. (6); Евдокимова З. (5)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Бельская А., Марчукова М. (7); Кораблинова А. (5)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«Предпочитаемые» (на уровне среднего и выше)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Шкурлетов (4); Карцев С., Поливаев М., Спирин Р., Черников Ф. (3)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Костров, Спирин Р., Стрекач В., Черников Ф., Шкурлетов (3); Бабишев А., Карцев С., Колчин М., Поливаев М., Разумный Е., Чернышев, Шульгин Т. (2)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«Пренебрегаемые» (ниже среднего)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Бабишев А., Колчин М., Костров, Нестеренко К., Новиков М., Разумный Е., Рягузов М., Чернышев, Шульгин Т. (2); Белявцева В., Кирьянова Е., Колчина В., Лубошева М., Мастеренко А., Машкина, Стрекач В., Чумакова М., Юневич (1)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Белявцева В., Евдокимова З., Кирьянова Е., Колчина В., Лубошева М., Машкина, Новиков М., Рягузов М., Юневич (1)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«Изолированные» (0 выборов)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Бакин Г. (?), Тарариков Д. (?), Хохлов М. (?), Шипилова А. (0)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Бакин Г. (?), Мастеренко А., Нестеренко К., Тарариков Д. (?), Хохлов М. (?), Чумакова М., Шипилова А. (0)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В скобках — число полученных выборов.</w:t>
      </w:r>
    </w:p>
    <w:p>
      <w:pPr>
        <w:spacing w:after="0" w:line="276" w:lineRule="auto"/>
        <w:jc w:val="center"/>
      </w:pPr>
      <w:r>
        <w:rPr>
          <w:b/>
          <w:i w:val="0"/>
        </w:rPr>
        <w:t>Взаимные пары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Эмоциональный критерий:</w:t>
      </w:r>
      <w:r>
        <w:rPr>
          <w:b w:val="0"/>
          <w:i w:val="0"/>
        </w:rPr>
        <w:t xml:space="preserve"> Бабишев А. — Нестеренко К.; Бабишев А. — Спирин Р.; Бельская А. — Евдокимова З.; Бельская А. — Кораблинова А.; Бельская А. — Марчукова М.; Евдокимова З. — Кирьянова Е.; Евдокимова З. — Марчукова М.; Карцев С. — Поливаев М.; Карцев С. — Шульгин Т.; Колчин М. — Новиков М.; Колчина В. — Лубошева М.; Кораблинова А. — Марчукова М.; Кораблинова А. — Стрекач В.; Нестеренко К. — Разумный Е.; Поливаев М. — Шульгин Т.; Разумный Е. — Спирин Р..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Деловой критерий:</w:t>
      </w:r>
      <w:r>
        <w:rPr>
          <w:b w:val="0"/>
          <w:i w:val="0"/>
        </w:rPr>
        <w:t xml:space="preserve"> Бабишев А. — Спирин Р.; Бельская А. — Марчукова М.; Бельская А. — Стрекач В.; Евдокимова З. — Кирьянова Е.; Карцев С. — Шульгин Т.; Колчин М. — Новиков М.; Колчина В. — Лубошева М.; Кораблинова А. — Марчукова М.; Кораблинова А. — Стрекач В.; Марчукова М. — Стрекач В.; Разумный Е. — Спирин Р..</w:t>
      </w:r>
    </w:p>
    <w:p>
      <w:pPr>
        <w:spacing w:after="0" w:line="276" w:lineRule="auto"/>
        <w:jc w:val="center"/>
      </w:pPr>
      <w:r>
        <w:rPr>
          <w:b/>
          <w:i w:val="0"/>
        </w:rPr>
        <w:t>Дополнительный вопрос 5 (к кому можно обратиться за помощью)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Чаще всего называли: Марчукова М. (5), Бельская А. (4), Кораблинова А. (4), Евдокимова З. (3), Машкина (3). Ответ «никто» дали 5 обучающихся.</w:t>
      </w:r>
    </w:p>
    <w:p>
      <w:pPr>
        <w:spacing w:after="0" w:line="276" w:lineRule="auto"/>
        <w:jc w:val="center"/>
      </w:pPr>
      <w:r>
        <w:rPr>
          <w:b/>
          <w:i w:val="0"/>
        </w:rPr>
        <w:t>Особенности заполнения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Одна анкета не подписана; её выборы внесены в социоматрицу отдельной строкой («Без подписи»).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Фамилии трёх обучающихся прочитаны неуверенно (Бакин Г., Тарариков Д., Хохлов М. — отмечены «(?)»); их нужно сверить со списком класса.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Неразборчиво написанные фамилии отнесены к наиболее похожим фамилиям одноклассников: «Дима Черемисов» (Хохлов М.) — Чернышев, «Пансласт» (Нестеренко К.) — Поливаев М., «Дудак» (Хохлов М., вопрос 5) — Бакин Г. Выбор «Саша …» (Бакин Г.) соотнести не удалось, он не засчитан.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«Стёпа» (Хохлов М.) и «Карцев Стёпа» (Поливаев М.) засчитаны как выбор Карцева С.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Рягузов М. не ответил на вопросы 11 и 12; Белявцева В. и Поливаев М. не ответили на вопрос 12 («с кем угодно»); Тарариков Д. на вопрос 12 ответил «никто».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Мастеренко А. на вопросы 1, 2, 4, 7 и 8 отметила по два соседних варианта, каждый раз в сторону неблагополучия.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Приложение 6. Результаты по остальным вопросам анкеты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Вопрос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Варианты ответа (число отметивших)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1. Нравится ли учиться в классе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да, очень — 17; скорее да — 8; скорее нет — 1; нет — 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2. Отношения с одноклассниками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очень хорошие — 4; хорошие — 14; нормальные — 6; не очень хорошие — 2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3. Комфортно ли в классе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да, всегда — 10; обычно да — 11; иногда нет — 4; чаще нет — 0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4. Ссоры и конфликты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очень редко — 8; иногда — 15; часто — 3; почти всегда — 0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6. Есть ли те, кого обижают / не замечают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нет — 10; да, один-два человека — 7; да, несколько человек — 3; затрудняюсь ответить — 5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7. Хотел(а) бы перейти в другой класс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нет — 21; скорее нет — 3; скорее да — 1; да — 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8. Умеют ли работать вместе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да, очень хорошо — 4; нормально — 17; не очень — 4; совсем не умеют — 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10. Как проводит перемену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с друзьями из класса — 16; с друзьями из других классов — 3; читаю / сижу в телефоне — 6; другое — 8 («гуляю со Златой», «гуляю с подругами по школе», «хожу по школе», «хожу туда-сюда по коридору», «сижу в коридоре одна», «всё сразу» и др.)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Обучающиеся могли отметить несколько вариантов, поэтому сумма может превышать 25.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Ответы на вопрос 9 («что бы ты хотел(а) изменить в классе»). Большинство ответили «ничего» или «всё хорошо». Содержательные ответы: «убрать пересадки» (2 человека), «чтобы некоторые девочки не общались группами», «хорошее отношение добавить, нормальных одноклассников, избавиться от буллинга», «чтобы [учителя] не придирались», «хотелось бы, чтобы были экскурсии», «чтобы КР и диктанты были реже, каникулы продлить», «чтобы была одна алгебра, геометрия».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Социограмма 1. Эмоциональный критерий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emo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both"/>
      </w:pPr>
      <w:r>
        <w:rPr>
          <w:b w:val="0"/>
          <w:i/>
          <w:sz w:val="22"/>
        </w:rPr>
        <w:t>Номера соответствуют Приложению 1. Красные двусторонние стрелки — взаимные выборы, синие — односторонние. Пунктиром обведены обучающиеся, не заполнявшие анкету: они получали выборы, но сами их не делали. В скобках — число полученных выборов.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Социограмма 2. Деловой критерий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delov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both"/>
      </w:pPr>
      <w:r>
        <w:rPr>
          <w:b w:val="0"/>
          <w:i/>
          <w:sz w:val="22"/>
        </w:rPr>
        <w:t>Номера соответствуют Приложению 1. Красные двусторонние стрелки — взаимные выборы, синие — односторонние. Пунктиром обведены обучающиеся, не заполнявшие анкету: они получали выборы, но сами их не делали. В скобках — число полученных выборов.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Выводы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в целом оценивает свой коллектив положительно: 17 из 25 опрошенных отметили, что им «очень» нравится учиться в классе, 21 не хотел бы переходить в другой класс, большинство оценивают отношения как хорошие или нормальные. Однако социометрия показывает, что эта благополучная картина держится на нескольких устойчивых дружеских группах, между которыми связей почти нет.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Наиболее высокий социометрический статус — у Бельской А. (7 выборов по обоим критериям), Марчуковой М. (6 и 7), Кораблиновой А. (6 и 5) и Евдокимовой З. (5 по эмоциональному критерию) при среднем 2,1 и 1,8. Эти же девочки чаще всего названы и как те, к кому можно обратиться за помощью (вопрос 5). Совпадение лидеров по двум критериям высокое: их выбирают и как спутниц в поездке, и как партнёров по учёбе. Среди мальчиков ярко выраженных лидеров нет; больше других выборов получили Шкурлетов, Спирин Р., Карцев С., Поливаев М., Черников Ф. и Костров (по 3–4). Важно, что Шкурлетов, Черников Ф. и Костров анкету не заполняли, поэтому их собственные выборы неизвестны.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Коэффициент взаимности высокий: 48 % по эмоциональному критерию и 39 % по деловому, или 60 и 50 %, если учитывать только выборы в адрес заполнивших анкету. Взаимных пар 16 и 11 соответственно. Это говорит не о сплочённости класса в целом, а о плотных микрогруппах, внутри которых выборы почти всегда взаимны: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группа девочек Бельская А. — Марчукова М. — Кораблинова А. — Евдокимова З., к которой примыкают Стрекач В. и Кирьянова Е.;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группа мальчиков Спирин Р. — Бабишев А. — Разумный Е. — Нестеренко К. (с выборами в адрес Шкурлетова);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группа мальчиков Карцев С. — Поливаев М. — Шульгин Т. (все связи взаимны) с выборами в адрес Кострова;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пары и небольшие группы Колчин М. — Новиков М. (с выборами в адрес Черникова Ф. и Рягузова М.) и Колчина В. — Лубошева М. (с выборами в адрес Белявцевой В.).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резко разделён по гендерному признаку: выборы между мальчиками и девочками составляют всего 4 из 67 (6 %) по эмоциональному и 2 из 57 (4 %) по деловому критерию. Мальчики и девочки фактически образуют два отдельных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Группа девочек-лидеров замкнута. Одноклассницы вне её (Мастеренко А., Шипилова А., Лубошева М., Белявцева В.) выбирают её участниц, но взаимности не получают. На это же указывают ответы на вопрос 9: «чтобы некоторые девочки не общались группами», «избавиться от буллинга». Семь человек из опрошенных считают, что в классе есть один-два ученика, которых обижают или не замечают, ещё трое — что таких несколько; так отвечали в основном девочки.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В группе риска в первую очередь Мастеренко А. Она получила один выбор по эмоциональному критерию и ни одного по деловому, сама выбирает девочек из группы лидеров без взаимности. Это единственная обучающаяся, которая хотела бы перейти в другой класс. Она отмечает, что ребята не умеют работать вместе, что ссоры бывают часто, пишет, что проводит перемену «в коридоре одна», и прямо называет буллинг. Такое сочетание ответов требует первоочередного внимания классного руководителя и школьного психолога.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Не получили ни одного выбора Шипилова А., Тарариков Д., Бакин Г. и Хохлов М. (фамилии трёх последних нужно сверить со списком класса). Положение Шипиловой А. может быть занижено: все её выборы направлены на Машкину, которая анкету не заполняла. Тарариков Д. тревожит сильнее: он выбрал только одного одноклассника, на деловой вопрос ответил «никто», на вопрос о помощи — «сам, наверно, справлюсь», отмечает частые ссоры и проводит перемену в телефоне или «хожу туда-сюда по коридору». Лубошева М. оценивает отношения в классе как «не очень хорошие» и отмечает частые ссоры, хотя у неё есть взаимная пара (Колчина В.). Нестеренко К. и Мастеренко А. не получили выборов по деловому критерию.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Результаты следует считать предварительными: часть класса анкету не заполняла. Повторное исследование в полном составе может изменить статус обучающихся, получивших мало выборов, и уточнить положение тех, кто анкету не заполнял.</w:t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Практические рекомендации по работе с классом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Первоочередное внимание — Мастеренко А. Классному руководителю провести с ней индивидуальную беседу, выяснить, о какой ситуации она пишет («буллинг», «сижу в коридоре одна»), при необходимости подключить школьного психолога и родителей. Важно не обсуждать её ответы при классе и не раскрывать, что сведения получены из анкеты.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Обучающимся, не получившим выборов или получившим единичные (Шипилова А., Тарариков Д., Нестеренко К. по деловому критерию и др.), создавать ситуации, в которых их сильные стороны видны классу: ученическое взаимообучение, плакат «Знания и умения, которым я могу научить других ребят» [2]. С Тарариковым Д. провести беседу: его ответы («никто», «сам справлюсь», частые ссоры) указывают на отстранённость от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Класс разделён на мальчиков и девочек почти полностью. Формировать смешанные пары и команды в играх, проектах и на уроках, распределяя участников так, чтобы в каждой группе были и мальчики, и девочки. Делать это через совместную деятельность, а не через разговоры о разделении.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Группы внутри класса прочные, но замкнутые. Использовать работу в малых группах со сменным составом, меняя состав каждые две-три недели, чтобы расширить круг общения и смягчить границы между группировками. Двое обучающихся просят «убрать пересадки»: пересадки лучше вводить в форме совместных проектов и игр, а не как постоянную смену мест.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5. Опереться на лидеров (Бельская А., Марчукова М., Кораблинова А., Евдокимова З.; среди мальчиков — Спирин Р., Карцев С.), поручая им роли, предполагающие взаимодействие с одноклассниками вне своего круга: наставничество, руководство смешанной командой.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6. Правила жизни класса, в том числе правила уважительного общения, выработать вместе с учениками: принятые самостоятельно правила соблюдаются охотнее и сплачивают коллектив [2].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7. Повторить социометрию в полном составе класса в конце учебного года, чтобы оценить динамику, особенно положение Мастеренко А. и обучающихся, не получивших выборов.</w:t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Игры и упражнения на сплочение коллектива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«Передай апельсин» — сплочение, снятие барьеров между участниками; апельсин передают по кругу без помощи рук [1, с. 5].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«Отбери шарик» — сплочение команд, эмоциональная разрядка; удобно для смешанных команд из мальчиков и девочек [1, с. 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«Один поднос на четверых» — координация совместных действий, умение договариваться при решении общей задачи [1, с. 27].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«Приветствие» — сближение группы, создание непринуждённой атмосферы в начале классного часа [3, гл. 1, игра 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«Угадай автора записки» — сближение участников, внимание друг к другу; подходит для включения малоактивных учеников [3, гл. 1, игра 21].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«Ласковые слова» — умение найти взаимопонимание и помириться после ссоры [3, гл. 2, игра 13].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«Как объединиться в трудностях?» — объединение конфликтующих группировок вокруг общей задачи [3, гл. 2, игра 20].</w:t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Использованная литература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Грецов А. Г. Лучшие упражнения для обучения эффективной коммуникации : учебно-методическое пособие / под общ. ред. С. П. Евсеева. — СПб. : СПбНИИ физической культуры, 2006. — 48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Кривцова С. В. Учитель и проблемы дисциплины. — М. : Генезис, 2004.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Петрусинский В. В., Розанова Е. Г. Искусство общения в играх. — М. : Гуманитар. изд. центр ВЛАДОС, 2007. — 157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Петрановская Л. В. Что делать, если… в школе что-то идёт не так? — М. : АСТ, 2022. — 64 с.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