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  <w:rPr>
          <w:sz w:val="18"/>
          <w:szCs w:val="18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t>大麦嫩苗青汁粉</w:t>
      </w:r>
      <w:r>
        <w:rPr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大麦嫩苗青汁粉是使用生长期为20-30厘米的大麦嫩苗为原料，整株大麦苗干燥磨粉制成的固体冲调饮料。因颜色为青绿色，所以称为大麦嫩苗青汁粉或者是大麦嫩苗汁粉。是所有青汁饮品中的一种。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76" w:beforeAutospacing="0" w:after="0" w:afterAutospacing="0" w:line="330" w:lineRule="atLeast"/>
        <w:ind w:left="450" w:right="450"/>
        <w:rPr>
          <w:rFonts w:hint="eastAsia" w:ascii="微软雅黑" w:hAnsi="微软雅黑" w:eastAsia="微软雅黑" w:cs="微软雅黑"/>
          <w:i w:val="0"/>
          <w:sz w:val="36"/>
          <w:szCs w:val="36"/>
        </w:rPr>
      </w:pPr>
      <w:bookmarkStart w:id="0" w:name="uni_baseinfo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t>基本信息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  <w:rPr>
          <w:rFonts w:ascii="Arial" w:hAnsi="Arial" w:cs="Arial"/>
          <w:b w:val="0"/>
          <w:i w:val="0"/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中文名称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  <w:rPr>
          <w:rFonts w:hint="default" w:ascii="Arial" w:hAnsi="Arial" w:cs="Arial"/>
          <w:b w:val="0"/>
          <w:i w:val="0"/>
          <w:sz w:val="18"/>
          <w:szCs w:val="18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大麦嫩苗青汁粉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right="4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别称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麦苗汁粉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主要原料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大麦嫩苗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是否含防腐剂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主要营养成分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维生素，矿物质，活性酶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主要食用功效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温水冲服，营养补充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适宜人群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所有人群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-10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副作用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450" w:right="450" w:firstLine="150"/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暂无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37AB2F" w:sz="48" w:space="0"/>
          <w:bottom w:val="none" w:color="auto" w:sz="0" w:space="0"/>
          <w:right w:val="none" w:color="auto" w:sz="0" w:space="0"/>
        </w:pBdr>
        <w:spacing w:before="526" w:beforeAutospacing="0" w:after="452" w:afterAutospacing="0" w:line="330" w:lineRule="atLeast"/>
        <w:ind w:left="-450" w:right="0" w:firstLine="300"/>
        <w:rPr>
          <w:color w:val="333333"/>
        </w:rPr>
      </w:pPr>
      <w:bookmarkStart w:id="1" w:name="25769391-26904464-1"/>
      <w:bookmarkEnd w:id="1"/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instrText xml:space="preserve"> HYPERLINK "https://baike.so.com/doc/25769391-26904464.html"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none" w:color="auto" w:sz="0" w:space="0"/>
          <w:shd w:val="clear" w:fill="FFFFFF"/>
        </w:rPr>
        <w:t>折叠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基本简介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大麦嫩苗青汁粉诞生在日本，是大麦嫩苗的精华，是医药博士荻原义秀关于健康问题的反思，使世界上许多人因此受益。在日本称为大麦若叶青汁粉。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37AB2F" w:sz="48" w:space="0"/>
          <w:bottom w:val="none" w:color="auto" w:sz="0" w:space="0"/>
          <w:right w:val="none" w:color="auto" w:sz="0" w:space="0"/>
        </w:pBdr>
        <w:spacing w:before="526" w:beforeAutospacing="0" w:after="452" w:afterAutospacing="0" w:line="330" w:lineRule="atLeast"/>
        <w:ind w:left="-450" w:right="0" w:firstLine="300"/>
        <w:rPr>
          <w:rFonts w:hint="eastAsia" w:ascii="微软雅黑" w:hAnsi="微软雅黑" w:eastAsia="微软雅黑" w:cs="微软雅黑"/>
          <w:sz w:val="33"/>
          <w:szCs w:val="33"/>
        </w:rPr>
      </w:pPr>
      <w:bookmarkStart w:id="2" w:name="25769391-26904464-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营养成分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30%-40%的优质小分子蛋白质，含18中人体不可缺少的氨基酸，其中有8中是人体必需的;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β-胡萝卜素、维生素C、维生素E、维生素B1、B2、B6、叶酸、烟酸等23中维生素;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钾、钙、铁、镁、锌、硒、锰等七十多种常量元素和微量元素;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超氧化物歧化酶(SOD)、过氧化氢酶等上千种酶以及植物黄酮、抗氧化物质;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天然叶绿素、二十六烷醇……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37AB2F" w:sz="48" w:space="0"/>
          <w:bottom w:val="none" w:color="auto" w:sz="0" w:space="0"/>
          <w:right w:val="none" w:color="auto" w:sz="0" w:space="0"/>
        </w:pBdr>
        <w:spacing w:before="526" w:beforeAutospacing="0" w:after="452" w:afterAutospacing="0" w:line="330" w:lineRule="atLeast"/>
        <w:ind w:left="-450" w:right="0" w:firstLine="300"/>
        <w:rPr>
          <w:rFonts w:hint="eastAsia" w:ascii="微软雅黑" w:hAnsi="微软雅黑" w:eastAsia="微软雅黑" w:cs="微软雅黑"/>
          <w:sz w:val="33"/>
          <w:szCs w:val="33"/>
        </w:rPr>
      </w:pPr>
      <w:bookmarkStart w:id="3" w:name="25769391-26904464-3"/>
      <w:bookmarkEnd w:id="3"/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instrText xml:space="preserve"> HYPERLINK "https://baike.so.com/doc/25769391-26904464.html"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none" w:color="auto" w:sz="0" w:space="0"/>
          <w:shd w:val="clear" w:fill="FFFFFF"/>
        </w:rPr>
        <w:t>折叠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生产制作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市场上销售的麦苗汁粉产品，以制造流程来区分，可分为"由大麦嫩苗汁喷雾干燥成粉末"和"整株大麦苗干燥磨粉"的产品。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single" w:color="37AB2F" w:sz="48" w:space="0"/>
          <w:bottom w:val="none" w:color="auto" w:sz="0" w:space="0"/>
          <w:right w:val="none" w:color="auto" w:sz="0" w:space="0"/>
        </w:pBdr>
        <w:spacing w:before="526" w:beforeAutospacing="0" w:after="452" w:afterAutospacing="0" w:line="330" w:lineRule="atLeast"/>
        <w:ind w:left="-450" w:right="0" w:firstLine="300"/>
        <w:rPr>
          <w:rFonts w:hint="eastAsia" w:ascii="微软雅黑" w:hAnsi="微软雅黑" w:eastAsia="微软雅黑" w:cs="微软雅黑"/>
          <w:sz w:val="33"/>
          <w:szCs w:val="33"/>
        </w:rPr>
      </w:pPr>
      <w:bookmarkStart w:id="4" w:name="25769391-26904464-4"/>
      <w:bookmarkEnd w:id="4"/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instrText xml:space="preserve"> HYPERLINK "https://baike.so.com/doc/25769391-26904464.html"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none" w:color="auto" w:sz="0" w:space="0"/>
          <w:shd w:val="clear" w:fill="FFFFFF"/>
        </w:rPr>
        <w:t>折叠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0"/>
          <w:szCs w:val="0"/>
          <w:u w:val="none"/>
          <w:bdr w:val="single" w:color="37AB2F" w:sz="48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主要功效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第一，富含细胞健康生长所必需的丰富、均衡的天然营养素。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第二，调节体液酸碱度，使细胞生活在中性或弱碱性的环境中。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2" w:afterAutospacing="0" w:line="360" w:lineRule="atLeast"/>
        <w:ind w:left="0" w:right="0" w:firstLine="420"/>
        <w:rPr>
          <w:color w:val="333333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第三，丰富的抗氧化酶和抗氧化要素组成强大的军团，阻止细胞衰老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2"/>
          <w:szCs w:val="22"/>
          <w:shd w:val="clear" w:fill="FFFFFF"/>
        </w:rPr>
        <w:t>导语：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大麦若叶青汁粉是由刚越冬不久的大麦幼苗作为原料，采用进过先进的冷冻干燥粉碎技术制而。保留了大麦嫩苗原有的营养物质，纯度高、人体及易吸收。含有丰富的营养元素，包括钾、钙、镁、叶绿素、胡萝卜素、维生素B1、维生素B2及超氧化物歧化酶等数十种酶。大麦若叶青汁粉也是碱性食品，可以调节人体因为酸碱不平衡导致的各种症状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2"/>
          <w:szCs w:val="22"/>
          <w:shd w:val="clear" w:fill="FFFFFF"/>
        </w:rPr>
        <w:t>大麦若叶青汁粉的功效与作用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含有丰富的食物纤维与多种维生素，可以加快新陈代谢，阻止脂肪吸收。优质的碱性含量，可以改善酸性体质容易发胖和复胖症状，达到减肥效果。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可以明显改善三高（高血压、高血脂、高血糖），改善身体机能。可以清除动脉中因脂肪氧化产生的有害自由基，达到延缓衰老的作用。还可以抗癌，乳腺癌病人可以每日服用大麦若叶青汁粉，能够改善细胞状况，增强细胞抵抗力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2"/>
          <w:szCs w:val="22"/>
          <w:shd w:val="clear" w:fill="FFFFFF"/>
        </w:rPr>
        <w:t>大麦若叶青汁粉的禁忌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1、肾结石患者（肾结石属于草酸盐结石，青汁含有少量草酸）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2、6个月以下婴儿（没有添加辅食的宝宝）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3、尿毒症，肾衰竭（不能排尿，因为喝青汁要大量喝水。所以不建议喝）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2"/>
          <w:szCs w:val="22"/>
          <w:shd w:val="clear" w:fill="FFFFFF"/>
        </w:rPr>
        <w:t>小编推荐一款大麦若叶青汁粉，原料采用天然环境生长的大麦嫩芽，口感清透，清润爽口。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1985" cy="4683760"/>
            <wp:effectExtent l="0" t="0" r="571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468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6295" cy="4707255"/>
            <wp:effectExtent l="9525" t="9525" r="11430" b="266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470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586" w:leftChars="279" w:firstLine="0" w:firstLineChars="0"/>
        <w:rPr>
          <w:rFonts w:ascii="宋体" w:hAnsi="宋体" w:eastAsia="宋体" w:cs="宋体"/>
          <w:sz w:val="24"/>
          <w:szCs w:val="24"/>
        </w:rPr>
      </w:pPr>
      <w:bookmarkStart w:id="5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5910" cy="4600575"/>
            <wp:effectExtent l="0" t="0" r="1524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2370" cy="4367530"/>
            <wp:effectExtent l="0" t="0" r="17780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aike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EA7D87"/>
    <w:rsid w:val="1FC664AC"/>
    <w:rsid w:val="4D3541E0"/>
    <w:rsid w:val="51EA7D87"/>
    <w:rsid w:val="778F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GIF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2019-02-28T02:28:00Z</dcterms:created>
  <dc:creator>Administrator</dc:creator>
  <cp:lastModifiedBy>Administrator</cp:lastModifiedBy>
  <dcterms:modified xsi:type="dcterms:W3CDTF">2019-02-28T03:11:45Z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