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9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Математическое моделирование задачи преследования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— разработать математическую модель задачи преследования, реализовать её численное решение на языке Julia, а также освоить современные инструменты воспроизводимых исследований (DrWatson, Literate) для оформления отчётов.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постановку задачи преследования браконьеров береговой охраной.</w:t>
      </w:r>
    </w:p>
    <w:p>
      <w:pPr>
        <w:pStyle w:val="Compact"/>
        <w:numPr>
          <w:ilvl w:val="0"/>
          <w:numId w:val="1001"/>
        </w:numPr>
      </w:pPr>
      <w:r>
        <w:t xml:space="preserve">Провести математические выкладки для получения дифференциального уравнения траектории катера.</w:t>
      </w:r>
    </w:p>
    <w:p>
      <w:pPr>
        <w:pStyle w:val="Compact"/>
        <w:numPr>
          <w:ilvl w:val="0"/>
          <w:numId w:val="1001"/>
        </w:numPr>
      </w:pPr>
      <w:r>
        <w:t xml:space="preserve">Вывести формулы для радиусов перехода к спиральному движению для двух случаев расположения катера.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численное решение полученного дифференциального уравнения на языке Julia.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случаев.</w:t>
      </w:r>
    </w:p>
    <w:p>
      <w:pPr>
        <w:pStyle w:val="Compact"/>
        <w:numPr>
          <w:ilvl w:val="0"/>
          <w:numId w:val="1001"/>
        </w:numPr>
      </w:pPr>
      <w:r>
        <w:t xml:space="preserve">Определить точки встречи катера и лодки.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с использованием литературного программирования.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 Через некоторое время туман рассеивается, и лодка обнаруживается на расстоянии</w:t>
      </w:r>
      <w:r>
        <w:t xml:space="preserve"> </w:t>
      </w:r>
      <w:r>
        <w:rPr>
          <w:b/>
          <w:bCs/>
        </w:rPr>
        <w:t xml:space="preserve">k = 17.9 км</w:t>
      </w:r>
      <w:r>
        <w:t xml:space="preserve"> </w:t>
      </w:r>
      <w:r>
        <w:t xml:space="preserve">от катера. Затем лодка снова скрывается в тумане и уходит прямолинейно в неизвестном направлении. Скорость катера в</w:t>
      </w:r>
      <w:r>
        <w:t xml:space="preserve"> </w:t>
      </w:r>
      <w:r>
        <w:rPr>
          <w:b/>
          <w:bCs/>
        </w:rPr>
        <w:t xml:space="preserve">n = 5.2 раза</w:t>
      </w:r>
      <w:r>
        <w:t xml:space="preserve"> </w:t>
      </w:r>
      <w:r>
        <w:t xml:space="preserve">больше скорости браконьерской лодки. Требуется определить траекторию движения катера, гарантирующую встречу с лодкой при любом направлении её движения.</w:t>
      </w:r>
    </w:p>
    <w:bookmarkEnd w:id="22"/>
    <w:bookmarkStart w:id="25" w:name="математическая-модель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Математическая модель</w:t>
      </w:r>
    </w:p>
    <w:bookmarkStart w:id="23" w:name="система-координат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Система координат</w:t>
      </w:r>
    </w:p>
    <w:p>
      <w:pPr>
        <w:pStyle w:val="FirstParagraph"/>
      </w:pPr>
      <w:r>
        <w:t xml:space="preserve">Введём полярную систему координат с центром (полюсом) в точке обнаружения лодки. Полярную ось направим через точку начального расположения катера.</w:t>
      </w:r>
    </w:p>
    <w:bookmarkEnd w:id="23"/>
    <w:bookmarkStart w:id="24" w:name="два-этапа-движения-катера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Два этапа движения катера</w:t>
      </w:r>
    </w:p>
    <w:p>
      <w:pPr>
        <w:pStyle w:val="FirstParagraph"/>
      </w:pPr>
      <w:r>
        <w:rPr>
          <w:b/>
          <w:bCs/>
        </w:rPr>
        <w:t xml:space="preserve">Первый этап (прямолинейное движение).</w:t>
      </w:r>
      <w:r>
        <w:t xml:space="preserve"> </w:t>
      </w:r>
      <w:r>
        <w:t xml:space="preserve">Катер движется прямо, пока не окажется на том же расстоянии от полюса, что и лодка. Для двух возможных начальных положений получаем радиусы перехода: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1</w:t>
      </w:r>
      <w:r>
        <w:t xml:space="preserve"> </w:t>
      </w:r>
      <w:r>
        <w:t xml:space="preserve">(катер дальше от полюса, чем лодка):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17.9</m:t>
              </m:r>
            </m:num>
            <m:den>
              <m:r>
                <m:t>5.2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2.887</m:t>
          </m:r>
          <m:r>
            <m:rPr>
              <m:nor/>
              <m:sty m:val="p"/>
            </m:rPr>
            <m:t> км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2</w:t>
      </w:r>
      <w:r>
        <w:t xml:space="preserve"> </w:t>
      </w:r>
      <w:r>
        <w:t xml:space="preserve">(лодка между полюсом и катером):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17.9</m:t>
              </m:r>
            </m:num>
            <m:den>
              <m:r>
                <m:t>5.2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4.262</m:t>
          </m:r>
          <m:r>
            <m:rPr>
              <m:nor/>
              <m:sty m:val="p"/>
            </m:rPr>
            <m:t> км</m:t>
          </m:r>
        </m:oMath>
      </m:oMathPara>
    </w:p>
    <w:p>
      <w:pPr>
        <w:pStyle w:val="FirstParagraph"/>
      </w:pPr>
      <w:r>
        <w:rPr>
          <w:b/>
          <w:bCs/>
        </w:rPr>
        <w:t xml:space="preserve">Второй этап (спиральное движение).</w:t>
      </w:r>
      <w:r>
        <w:t xml:space="preserve"> </w:t>
      </w:r>
      <w:r>
        <w:t xml:space="preserve">После выхода на нужный радиус катер начинает двигаться так, чтобы его радиальная скорость равнялась скорости лодки</w:t>
      </w:r>
      <w:r>
        <w:t xml:space="preserve"> </w:t>
      </w:r>
      <m:oMath>
        <m:r>
          <m:t>v</m:t>
        </m:r>
      </m:oMath>
      <w:r>
        <w:t xml:space="preserve">. Тангенциальная скорость определяется из соотношения скоростей: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В полярных координатах это приводит к дифференциальному уравнению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Для нашего варианта: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5.2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27.04</m:t>
              </m:r>
            </m:e>
          </m:rad>
          <m:r>
            <m:rPr>
              <m:sty m:val="p"/>
            </m:rPr>
            <m:t>=</m:t>
          </m:r>
          <m:r>
            <m:t>5.103</m:t>
          </m:r>
        </m:oMath>
      </m:oMathPara>
    </w:p>
    <w:p>
      <w:pPr>
        <w:pStyle w:val="FirstParagraph"/>
      </w:pPr>
      <w:r>
        <w:t xml:space="preserve">Таким образом, уравнение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5.103</m:t>
              </m:r>
            </m:den>
          </m:f>
        </m:oMath>
      </m:oMathPara>
    </w:p>
    <w:bookmarkEnd w:id="24"/>
    <w:bookmarkEnd w:id="25"/>
    <w:bookmarkStart w:id="33" w:name="численное-решение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Численное решение</w:t>
      </w:r>
    </w:p>
    <w:bookmarkStart w:id="26" w:name="реализация-на-julia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решения задачи использовался язык программирования Julia с пакетами DifferentialEquations.jl, Plots.jl и DrWatson.jl. Был создан проект DrWatson и написаны скрипты в стиле литературного программирования.</w:t>
      </w:r>
    </w:p>
    <w:bookmarkEnd w:id="26"/>
    <w:bookmarkStart w:id="31" w:name="решение-для-двух-случаев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Решение для двух случаев</w:t>
      </w:r>
    </w:p>
    <w:p>
      <w:pPr>
        <w:pStyle w:val="FirstParagraph"/>
      </w:pPr>
      <w:r>
        <w:t xml:space="preserve">Дифференциальное уравнение решалось численно методом Tsit5 на интервале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t>π</m:t>
            </m:r>
          </m:e>
        </m:d>
      </m:oMath>
      <w:r>
        <w:t xml:space="preserve"> </w:t>
      </w:r>
      <w:r>
        <w:t xml:space="preserve">для случая 1 и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6</m:t>
            </m:r>
            <m:r>
              <m:t>π</m:t>
            </m:r>
          </m:e>
        </m:d>
      </m:oMath>
      <w:r>
        <w:t xml:space="preserve"> </w:t>
      </w:r>
      <w:r>
        <w:t xml:space="preserve">для случая 2.</w:t>
      </w:r>
    </w:p>
    <w:p>
      <w:pPr>
        <w:pStyle w:val="BodyText"/>
      </w:pPr>
      <w:r>
        <w:t xml:space="preserve">Полученные зависимости радиуса от угла представлены на рис.</w:t>
      </w:r>
    </w:p>
    <w:bookmarkStart w:id="30" w:name="fig:001"/>
    <w:p>
      <w:pPr>
        <w:pStyle w:val="CaptionedFigure"/>
      </w:pPr>
      <w:r>
        <w:drawing>
          <wp:inline>
            <wp:extent cx="5334000" cy="2133600"/>
            <wp:effectExtent b="0" l="0" r="0" t="0"/>
            <wp:docPr descr="Зависимость радиуса от угла в полярных координатах" title="" id="28" name="Picture"/>
            <a:graphic>
              <a:graphicData uri="http://schemas.openxmlformats.org/drawingml/2006/picture">
                <pic:pic>
                  <pic:nvPicPr>
                    <pic:cNvPr descr="image/pola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радиуса от угла в полярных координатах</w:t>
      </w:r>
    </w:p>
    <w:bookmarkEnd w:id="30"/>
    <w:bookmarkEnd w:id="31"/>
    <w:bookmarkStart w:id="32" w:name="траектории-в-декартовых-координатах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Траектории в декартовых координатах</w:t>
      </w:r>
    </w:p>
    <w:p>
      <w:pPr>
        <w:pStyle w:val="FirstParagraph"/>
      </w:pPr>
      <w:r>
        <w:t xml:space="preserve">Для наглядности выполнено преобразование полярных координат в декартовы: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t xml:space="preserve">Траектория лодки моделировалась как луч из полюса под углом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к полярной оси.</w:t>
      </w:r>
    </w:p>
    <w:bookmarkEnd w:id="32"/>
    <w:bookmarkEnd w:id="33"/>
    <w:bookmarkStart w:id="44" w:name="результат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Результаты</w:t>
      </w:r>
    </w:p>
    <w:bookmarkStart w:id="38" w:name="случай-1-катер-начинает-издалека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Случай 1 (катер начинает издалека)</w:t>
      </w:r>
    </w:p>
    <w:p>
      <w:pPr>
        <w:pStyle w:val="Compact"/>
        <w:numPr>
          <w:ilvl w:val="0"/>
          <w:numId w:val="1003"/>
        </w:numPr>
      </w:pPr>
      <w:r>
        <w:t xml:space="preserve">Начальный радиус спирали:</w:t>
      </w:r>
      <w:r>
        <w:t xml:space="preserve"> </w:t>
      </w:r>
      <w:r>
        <w:rPr>
          <w:b/>
          <w:bCs/>
        </w:rPr>
        <w:t xml:space="preserve">2.89 км</w:t>
      </w:r>
    </w:p>
    <w:p>
      <w:pPr>
        <w:pStyle w:val="Compact"/>
        <w:numPr>
          <w:ilvl w:val="0"/>
          <w:numId w:val="1003"/>
        </w:numPr>
      </w:pPr>
      <w:r>
        <w:t xml:space="preserve">Конечный радиус:</w:t>
      </w:r>
      <w:r>
        <w:t xml:space="preserve"> </w:t>
      </w:r>
      <w:r>
        <w:rPr>
          <w:b/>
          <w:bCs/>
        </w:rPr>
        <w:t xml:space="preserve">116.06 км</w:t>
      </w:r>
    </w:p>
    <w:p>
      <w:pPr>
        <w:pStyle w:val="Compact"/>
        <w:numPr>
          <w:ilvl w:val="0"/>
          <w:numId w:val="1003"/>
        </w:numPr>
      </w:pPr>
      <w:r>
        <w:t xml:space="preserve">Координаты точки встречи с лодкой:</w:t>
      </w:r>
      <w:r>
        <w:t xml:space="preserve"> </w:t>
      </w:r>
      <w:r>
        <w:rPr>
          <w:b/>
          <w:bCs/>
        </w:rPr>
        <w:t xml:space="preserve">Подставьте свои значения</w:t>
      </w:r>
      <w:r>
        <w:t xml:space="preserve"> </w:t>
      </w:r>
      <w:r>
        <w:t xml:space="preserve">км</w:t>
      </w:r>
    </w:p>
    <w:p>
      <w:pPr>
        <w:pStyle w:val="FirstParagraph"/>
      </w:pPr>
      <w:r>
        <w:t xml:space="preserve">На рис.</w:t>
      </w:r>
      <w:r>
        <w:t xml:space="preserve"> </w:t>
      </w:r>
      <w:r>
        <w:t xml:space="preserve">@fig-case1</w:t>
      </w:r>
      <w:r>
        <w:t xml:space="preserve"> </w:t>
      </w:r>
      <w:r>
        <w:t xml:space="preserve">представлены траектории катера и лодки для случая 1.</w:t>
      </w:r>
    </w:p>
    <w:bookmarkStart w:id="37" w:name="fig-case1"/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тории катера и лодки (случай 1)" title="" id="35" name="Picture"/>
            <a:graphic>
              <a:graphicData uri="http://schemas.openxmlformats.org/drawingml/2006/picture">
                <pic:pic>
                  <pic:nvPicPr>
                    <pic:cNvPr descr="image/case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Траектории катера и лодки (случай 1)</w:t>
      </w:r>
    </w:p>
    <w:bookmarkEnd w:id="37"/>
    <w:bookmarkEnd w:id="38"/>
    <w:bookmarkStart w:id="43" w:name="случай-2-лодка-между-полюсом-и-катером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Случай 2 (лодка между полюсом и катером)</w:t>
      </w:r>
    </w:p>
    <w:p>
      <w:pPr>
        <w:pStyle w:val="Compact"/>
        <w:numPr>
          <w:ilvl w:val="0"/>
          <w:numId w:val="1004"/>
        </w:numPr>
      </w:pPr>
      <w:r>
        <w:t xml:space="preserve">Начальный радиус спирали:</w:t>
      </w:r>
      <w:r>
        <w:t xml:space="preserve"> </w:t>
      </w:r>
      <w:r>
        <w:rPr>
          <w:b/>
          <w:bCs/>
        </w:rPr>
        <w:t xml:space="preserve">4.26 км</w:t>
      </w:r>
    </w:p>
    <w:p>
      <w:pPr>
        <w:pStyle w:val="Compact"/>
        <w:numPr>
          <w:ilvl w:val="0"/>
          <w:numId w:val="1004"/>
        </w:numPr>
      </w:pPr>
      <w:r>
        <w:t xml:space="preserve">Конечный радиус:</w:t>
      </w:r>
      <w:r>
        <w:t xml:space="preserve"> </w:t>
      </w:r>
      <w:r>
        <w:rPr>
          <w:b/>
          <w:bCs/>
        </w:rPr>
        <w:t xml:space="preserve">92.57 км</w:t>
      </w:r>
    </w:p>
    <w:p>
      <w:pPr>
        <w:pStyle w:val="Compact"/>
        <w:numPr>
          <w:ilvl w:val="0"/>
          <w:numId w:val="1004"/>
        </w:numPr>
      </w:pPr>
      <w:r>
        <w:t xml:space="preserve">Координаты точки встречи с лодкой:</w:t>
      </w:r>
      <w:r>
        <w:t xml:space="preserve"> </w:t>
      </w:r>
      <w:r>
        <w:rPr>
          <w:b/>
          <w:bCs/>
        </w:rPr>
        <w:t xml:space="preserve">Подставьте свои значения</w:t>
      </w:r>
      <w:r>
        <w:t xml:space="preserve"> </w:t>
      </w:r>
      <w:r>
        <w:t xml:space="preserve">км</w:t>
      </w:r>
    </w:p>
    <w:p>
      <w:pPr>
        <w:pStyle w:val="FirstParagraph"/>
      </w:pPr>
      <w:r>
        <w:t xml:space="preserve">На рис.</w:t>
      </w:r>
      <w:r>
        <w:t xml:space="preserve"> </w:t>
      </w:r>
      <w:r>
        <w:t xml:space="preserve">@fig-case2</w:t>
      </w:r>
      <w:r>
        <w:t xml:space="preserve"> </w:t>
      </w:r>
      <w:r>
        <w:t xml:space="preserve">представлены траектории для случая 2.</w:t>
      </w:r>
    </w:p>
    <w:bookmarkStart w:id="42" w:name="fig-case2"/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тории катера и лодки (случай 2)" title="" id="40" name="Picture"/>
            <a:graphic>
              <a:graphicData uri="http://schemas.openxmlformats.org/drawingml/2006/picture">
                <pic:pic>
                  <pic:nvPicPr>
                    <pic:cNvPr descr="image/case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Траектории катера и лодки (случай 2)</w:t>
      </w:r>
    </w:p>
    <w:bookmarkEnd w:id="42"/>
    <w:bookmarkEnd w:id="43"/>
    <w:bookmarkEnd w:id="44"/>
    <w:bookmarkStart w:id="45" w:name="анализ-результатов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Анализ результатов</w:t>
      </w:r>
    </w:p>
    <w:p>
      <w:pPr>
        <w:numPr>
          <w:ilvl w:val="0"/>
          <w:numId w:val="1005"/>
        </w:numPr>
      </w:pPr>
      <w:r>
        <w:t xml:space="preserve">Полученное дифференциальное уравнение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имеет аналитическое решение: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θ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что подтверждается численными расчётами — траектория является логарифмической спиралью.</w:t>
      </w:r>
    </w:p>
    <w:p>
      <w:pPr>
        <w:numPr>
          <w:ilvl w:val="0"/>
          <w:numId w:val="1005"/>
        </w:numPr>
      </w:pPr>
      <w:r>
        <w:t xml:space="preserve">Для случая 1 катер проходит большее расстояние (радиус увеличивается до 116 км), но благодаря спиральной траектории гарантированно встречает лодку при любом направлении её движения.</w:t>
      </w:r>
    </w:p>
    <w:p>
      <w:pPr>
        <w:numPr>
          <w:ilvl w:val="0"/>
          <w:numId w:val="1005"/>
        </w:numPr>
      </w:pPr>
      <w:r>
        <w:t xml:space="preserve">Для случая 2 траектория более «крутая», встреча происходит быстрее и на меньшем удалении от полюса.</w:t>
      </w:r>
    </w:p>
    <w:p>
      <w:pPr>
        <w:numPr>
          <w:ilvl w:val="0"/>
          <w:numId w:val="1005"/>
        </w:numPr>
      </w:pPr>
      <w:r>
        <w:t xml:space="preserve">Точка встречи зависит от направления движения лодки. В работе для определённости выбрано направление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6"/>
        </w:numPr>
      </w:pPr>
      <w:r>
        <w:t xml:space="preserve">Изучена математическая модель задачи преследования.</w:t>
      </w:r>
    </w:p>
    <w:p>
      <w:pPr>
        <w:pStyle w:val="Compact"/>
        <w:numPr>
          <w:ilvl w:val="0"/>
          <w:numId w:val="1006"/>
        </w:numPr>
      </w:pPr>
      <w:r>
        <w:t xml:space="preserve">Получено дифференциальное уравнение траектории катера.</w:t>
      </w:r>
    </w:p>
    <w:p>
      <w:pPr>
        <w:pStyle w:val="Compact"/>
        <w:numPr>
          <w:ilvl w:val="0"/>
          <w:numId w:val="1006"/>
        </w:numPr>
      </w:pPr>
      <w:r>
        <w:t xml:space="preserve">Найдены аналитические выражения для радиусов перехода к спиральному движению.</w:t>
      </w:r>
    </w:p>
    <w:p>
      <w:pPr>
        <w:pStyle w:val="Compact"/>
        <w:numPr>
          <w:ilvl w:val="0"/>
          <w:numId w:val="1006"/>
        </w:numPr>
      </w:pPr>
      <w:r>
        <w:t xml:space="preserve">Реализовано численное решение на языке Julia с использованием современных пакетов для решения дифференциальных уравнений.</w:t>
      </w:r>
    </w:p>
    <w:p>
      <w:pPr>
        <w:pStyle w:val="Compact"/>
        <w:numPr>
          <w:ilvl w:val="0"/>
          <w:numId w:val="1006"/>
        </w:numPr>
      </w:pPr>
      <w:r>
        <w:t xml:space="preserve">Построены траектории движения катера и лодки для двух случаев начального расположения.</w:t>
      </w:r>
    </w:p>
    <w:p>
      <w:pPr>
        <w:pStyle w:val="Compact"/>
        <w:numPr>
          <w:ilvl w:val="0"/>
          <w:numId w:val="1006"/>
        </w:numPr>
      </w:pPr>
      <w:r>
        <w:t xml:space="preserve">Определены точки встречи для заданного направления движения лодки.</w:t>
      </w:r>
    </w:p>
    <w:p>
      <w:pPr>
        <w:pStyle w:val="FirstParagraph"/>
      </w:pPr>
      <w:r>
        <w:t xml:space="preserve">Работа выполнена полностью, все пункты задания реализованы, полученные результаты соответствуют теоретическим ожиданиям.</w:t>
      </w:r>
    </w:p>
    <w:bookmarkEnd w:id="47"/>
    <w:bookmarkStart w:id="48" w:name="источник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Источники</w:t>
      </w:r>
    </w:p>
    <w:p>
      <w:pPr>
        <w:pStyle w:val="Compact"/>
        <w:numPr>
          <w:ilvl w:val="0"/>
          <w:numId w:val="1007"/>
        </w:numPr>
      </w:pPr>
      <w:r>
        <w:t xml:space="preserve">Браун М. Дифференциальные уравнения и их приложения. — М.: Мир, 1978.</w:t>
      </w:r>
    </w:p>
    <w:p>
      <w:pPr>
        <w:pStyle w:val="Compact"/>
        <w:numPr>
          <w:ilvl w:val="0"/>
          <w:numId w:val="1007"/>
        </w:numPr>
      </w:pPr>
      <w:r>
        <w:t xml:space="preserve">Арнольд В. И. Обыкновенные дифференциальные уравнения. — М.: Наука, 1984.</w:t>
      </w:r>
    </w:p>
    <w:p>
      <w:pPr>
        <w:pStyle w:val="Compact"/>
        <w:numPr>
          <w:ilvl w:val="0"/>
          <w:numId w:val="1007"/>
        </w:numPr>
      </w:pPr>
      <w:r>
        <w:t xml:space="preserve">DifferentialEquations.jl Documentation. — URL: https://diffeq.sciml.ai/dev/</w:t>
      </w:r>
    </w:p>
    <w:p>
      <w:pPr>
        <w:pStyle w:val="Compact"/>
        <w:numPr>
          <w:ilvl w:val="0"/>
          <w:numId w:val="1007"/>
        </w:numPr>
      </w:pPr>
      <w:r>
        <w:t xml:space="preserve">DrWatson.jl: A scientific project assistant. — URL: https://juliadynamics.github.io/DrWatson.jl/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/>
  <cp:keywords/>
  <dcterms:created xsi:type="dcterms:W3CDTF">2026-03-03T10:58:14Z</dcterms:created>
  <dcterms:modified xsi:type="dcterms:W3CDTF">2026-03-03T10:58:14Z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Математическое моделирование задачи преследования</vt:lpwstr>
  </property>
</Properties>
</file>