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3.png" ContentType="image/png"/>
  <Override PartName="/word/media/rId68.png" ContentType="image/png"/>
  <Override PartName="/word/media/rId30.png" ContentType="image/png"/>
  <Override PartName="/word/media/rId35.png" ContentType="image/png"/>
  <Override PartName="/word/media/rId63.gif" ContentType="image/gif"/>
  <Override PartName="/word/media/rId11.png" ContentType="image/png"/>
  <Override PartName="/word/media/rId15.png" ContentType="image/png"/>
  <Override PartName="/word/media/rId19.png" ContentType="image/png"/>
  <Override PartName="/word/media/rId25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Изучить аппарат сетей Петри на примере классической задачи синхронизации</w:t>
      </w:r>
      <w:r>
        <w:t xml:space="preserve"> </w:t>
      </w:r>
      <w:r>
        <w:t xml:space="preserve">«Обедающие философы» (Dining Philosophers), исследовать проблему взаимной</w:t>
      </w:r>
      <w:r>
        <w:t xml:space="preserve"> </w:t>
      </w:r>
      <w:r>
        <w:t xml:space="preserve">блокировки (deadlock) и способы её предотвращения с использованием</w:t>
      </w:r>
      <w:r>
        <w:t xml:space="preserve"> </w:t>
      </w:r>
      <w:r>
        <w:t xml:space="preserve">стохастического моделирования в Julia.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2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модуль для построения сетей Петри.</w:t>
      </w:r>
    </w:p>
    <w:p>
      <w:pPr>
        <w:pStyle w:val="Compact"/>
        <w:numPr>
          <w:ilvl w:val="0"/>
          <w:numId w:val="1001"/>
        </w:numPr>
      </w:pPr>
      <w:r>
        <w:t xml:space="preserve">Построить классическую сеть Петри для задачи «Обедающие философы».</w:t>
      </w:r>
    </w:p>
    <w:p>
      <w:pPr>
        <w:pStyle w:val="Compact"/>
        <w:numPr>
          <w:ilvl w:val="0"/>
          <w:numId w:val="1001"/>
        </w:numPr>
      </w:pPr>
      <w:r>
        <w:t xml:space="preserve">Построить модифицированную сеть с арбитром для предотвращения deadlock.</w:t>
      </w:r>
    </w:p>
    <w:p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(алгоритм Гиллеспи) для обеих сетей.</w:t>
      </w:r>
    </w:p>
    <w:p>
      <w:pPr>
        <w:pStyle w:val="Compact"/>
        <w:numPr>
          <w:ilvl w:val="0"/>
          <w:numId w:val="1001"/>
        </w:numPr>
      </w:pPr>
      <w:r>
        <w:t xml:space="preserve">Выполнить анимацию процесса для наглядной демонстрации.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производные форматы (чистый код, Jupyter notebooks, Quarto).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r>
        <w:pict>
          <v:rect style="width:0;height:1.5pt" o:hralign="center" o:hrstd="t" o:hr="t"/>
        </w:pict>
      </w:r>
    </w:p>
    <w:bookmarkEnd w:id="10"/>
    <w:bookmarkStart w:id="52" w:name="этапы-выполнения"/>
    <w:p>
      <w:pPr>
        <w:pStyle w:val="Heading2"/>
      </w:pPr>
      <w:r>
        <w:t xml:space="preserve">3. Этапы выполнения</w:t>
      </w:r>
    </w:p>
    <w:bookmarkStart w:id="23" w:name="подготовка-рабочего-пространства"/>
    <w:p>
      <w:pPr>
        <w:pStyle w:val="Heading3"/>
      </w:pPr>
      <w:r>
        <w:t xml:space="preserve">3.1. Подготовка рабочего пространства</w:t>
      </w:r>
    </w:p>
    <w:p>
      <w:pPr>
        <w:pStyle w:val="Compact"/>
        <w:numPr>
          <w:ilvl w:val="0"/>
          <w:numId w:val="1002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labs/lab05_petri</w:t>
      </w:r>
    </w:p>
    <w:bookmarkStart w:id="14" w:name="fig:001"/>
    <w:p>
      <w:pPr>
        <w:pStyle w:val="CaptionedFigure"/>
      </w:pPr>
      <w:r>
        <w:drawing>
          <wp:inline>
            <wp:extent cx="3733800" cy="250183"/>
            <wp:effectExtent b="0" l="0" r="0" t="0"/>
            <wp:docPr descr="Созданный каталог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Созданный каталог</w:t>
      </w:r>
    </w:p>
    <w:bookmarkEnd w:id="14"/>
    <w:p>
      <w:pPr>
        <w:pStyle w:val="Compact"/>
        <w:numPr>
          <w:ilvl w:val="0"/>
          <w:numId w:val="1003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labs/lab05_petri/project</w:t>
      </w:r>
    </w:p>
    <w:bookmarkStart w:id="18" w:name="fig:002"/>
    <w:p>
      <w:pPr>
        <w:pStyle w:val="CaptionedFigure"/>
      </w:pPr>
      <w:r>
        <w:drawing>
          <wp:inline>
            <wp:extent cx="3733800" cy="1309841"/>
            <wp:effectExtent b="0" l="0" r="0" t="0"/>
            <wp:docPr descr="Созданный проект DrWatson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Созданный проект DrWatson</w:t>
      </w:r>
    </w:p>
    <w:bookmarkEnd w:id="18"/>
    <w:p>
      <w:pPr>
        <w:pStyle w:val="Compact"/>
        <w:numPr>
          <w:ilvl w:val="0"/>
          <w:numId w:val="1004"/>
        </w:numPr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OrdinaryDiffEq.jl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др.</w:t>
      </w:r>
    </w:p>
    <w:bookmarkStart w:id="22" w:name="fig:003"/>
    <w:p>
      <w:pPr>
        <w:pStyle w:val="CaptionedFigure"/>
      </w:pPr>
      <w:r>
        <w:drawing>
          <wp:inline>
            <wp:extent cx="3733800" cy="1561540"/>
            <wp:effectExtent b="0" l="0" r="0" t="0"/>
            <wp:docPr descr="Установка необходимых пакетов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22"/>
    <w:p>
      <w:pPr>
        <w:pStyle w:val="Compact"/>
        <w:numPr>
          <w:ilvl w:val="0"/>
          <w:numId w:val="1005"/>
        </w:numPr>
      </w:pPr>
      <w:r>
        <w:t xml:space="preserve">Проверена установка пакетов</w:t>
      </w:r>
    </w:p>
    <w:bookmarkEnd w:id="23"/>
    <w:bookmarkStart w:id="24" w:name="реализация-модуля-diningphilosophers.jl"/>
    <w:p>
      <w:pPr>
        <w:pStyle w:val="Heading3"/>
      </w:pPr>
      <w:r>
        <w:t xml:space="preserve">3.2. Реализация модуля DiningPhilosophers.jl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с определением: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Структуры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PetriNet</w:t>
      </w:r>
      <w:r>
        <w:t xml:space="preserve"> </w:t>
      </w:r>
      <w:r>
        <w:t xml:space="preserve">— для хранения сети Петри (позиции, переходы, матрица инцидентности)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Функции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build_classical_network(N)</w:t>
      </w:r>
      <w:r>
        <w:t xml:space="preserve"> </w:t>
      </w:r>
      <w:r>
        <w:t xml:space="preserve">— построение классической сети Петри для N философов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Функции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build_arbiter_network(N)</w:t>
      </w:r>
      <w:r>
        <w:t xml:space="preserve"> </w:t>
      </w:r>
      <w:r>
        <w:t xml:space="preserve">— построение сети с арбитром (дополнительная позиция с N-1 фишками)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Функции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simulate_stochastic</w:t>
      </w:r>
      <w:r>
        <w:t xml:space="preserve"> </w:t>
      </w:r>
      <w:r>
        <w:t xml:space="preserve">— стохастическое моделирование (алгоритм Гиллеспи)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Функции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detect_deadlock</w:t>
      </w:r>
      <w:r>
        <w:t xml:space="preserve"> </w:t>
      </w:r>
      <w:r>
        <w:t xml:space="preserve">— обнаружение взаимной блокировки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Функции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plot_marking_evolution</w:t>
      </w:r>
      <w:r>
        <w:t xml:space="preserve"> </w:t>
      </w:r>
      <w:r>
        <w:t xml:space="preserve">— визуализация эволюции маркировки</w:t>
      </w:r>
    </w:p>
    <w:bookmarkEnd w:id="24"/>
    <w:bookmarkStart w:id="29" w:name="базовые-скрипты"/>
    <w:p>
      <w:pPr>
        <w:pStyle w:val="Heading3"/>
      </w:pPr>
      <w:r>
        <w:t xml:space="preserve">3.3. Базовые скрипты</w:t>
      </w:r>
    </w:p>
    <w:p>
      <w:pPr>
        <w:pStyle w:val="FirstParagraph"/>
      </w:pPr>
      <w:r>
        <w:t xml:space="preserve">Созданы и запущены следующие скрипты:</w:t>
      </w:r>
    </w:p>
    <w:p>
      <w:pPr>
        <w:pStyle w:val="BodyText"/>
      </w:pPr>
      <w:r>
        <w:rPr>
          <w:rStyle w:val="VerbatimChar"/>
        </w:rPr>
        <w:t xml:space="preserve">dining_philosophers.jl</w:t>
      </w:r>
      <w:r>
        <w:t xml:space="preserve"> </w:t>
      </w:r>
      <w:r>
        <w:t xml:space="preserve">- Базовый эксперимент</w:t>
      </w:r>
      <w:r>
        <w:t xml:space="preserve"> </w:t>
      </w:r>
      <w:r>
        <w:rPr>
          <w:rStyle w:val="VerbatimChar"/>
        </w:rPr>
        <w:t xml:space="preserve">dining_philosophers_animation.jl</w:t>
      </w:r>
      <w:r>
        <w:t xml:space="preserve"> </w:t>
      </w:r>
      <w:r>
        <w:t xml:space="preserve">- Анимация процесса</w:t>
      </w:r>
      <w:r>
        <w:t xml:space="preserve"> </w:t>
      </w:r>
      <w:r>
        <w:rPr>
          <w:rStyle w:val="VerbatimChar"/>
        </w:rPr>
        <w:t xml:space="preserve">dining_philosophers_report.jl</w:t>
      </w:r>
      <w:r>
        <w:t xml:space="preserve"> </w:t>
      </w:r>
      <w:r>
        <w:t xml:space="preserve">- Итоговый отчёт</w:t>
      </w:r>
    </w:p>
    <w:bookmarkStart w:id="28" w:name="fig:004"/>
    <w:p>
      <w:pPr>
        <w:pStyle w:val="CaptionedFigure"/>
      </w:pPr>
      <w:r>
        <w:drawing>
          <wp:inline>
            <wp:extent cx="3733800" cy="878102"/>
            <wp:effectExtent b="0" l="0" r="0" t="0"/>
            <wp:docPr descr="Создание скриптов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End w:id="28"/>
    <w:bookmarkEnd w:id="29"/>
    <w:bookmarkStart w:id="40" w:name="параметрические-исследования"/>
    <w:p>
      <w:pPr>
        <w:pStyle w:val="Heading3"/>
      </w:pPr>
      <w:r>
        <w:t xml:space="preserve">3.4. Параметрические исследования</w:t>
      </w:r>
    </w:p>
    <w:bookmarkStart w:id="34" w:name="влияние-количества-философов-n"/>
    <w:p>
      <w:pPr>
        <w:pStyle w:val="Heading4"/>
      </w:pPr>
      <w:r>
        <w:t xml:space="preserve">Влияние количества философов N</w:t>
      </w:r>
    </w:p>
    <w:p>
      <w:pPr>
        <w:pStyle w:val="FirstParagraph"/>
      </w:pPr>
      <w:r>
        <w:t xml:space="preserve">Исследовано влияние количества философов N на возникновение deadlock.</w:t>
      </w:r>
      <w:r>
        <w:t xml:space="preserve"> </w:t>
      </w:r>
      <w:r>
        <w:t xml:space="preserve">Значения N: от 2 до 10.</w:t>
      </w:r>
    </w:p>
    <w:bookmarkStart w:id="33" w:name="fig:param_N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N на deadlock" title="" id="31" name="Picture"/>
            <a:graphic>
              <a:graphicData uri="http://schemas.openxmlformats.org/drawingml/2006/picture">
                <pic:pic>
                  <pic:nvPicPr>
                    <pic:cNvPr descr="../project/plots/parametric_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N на deadlock</w:t>
      </w:r>
    </w:p>
    <w:bookmarkEnd w:id="33"/>
    <w:bookmarkEnd w:id="34"/>
    <w:bookmarkStart w:id="39" w:name="влияние-времени-симуляции-tmax"/>
    <w:p>
      <w:pPr>
        <w:pStyle w:val="Heading4"/>
      </w:pPr>
      <w:r>
        <w:t xml:space="preserve">Влияние времени симуляции tmax</w:t>
      </w:r>
    </w:p>
    <w:p>
      <w:pPr>
        <w:pStyle w:val="FirstParagraph"/>
      </w:pPr>
      <w:r>
        <w:t xml:space="preserve">Исследовано влияние времени симуляции tmax на вероятность обнаружения deadlock.</w:t>
      </w:r>
      <w:r>
        <w:t xml:space="preserve"> </w:t>
      </w:r>
      <w:r>
        <w:t xml:space="preserve">Значения tmax: 10, 20, 30, 40, 50, 60, 80, 100.</w:t>
      </w:r>
    </w:p>
    <w:bookmarkStart w:id="38" w:name="fig:param_tmax"/>
    <w:p>
      <w:pPr>
        <w:pStyle w:val="CaptionedFigure"/>
      </w:pPr>
      <w:r>
        <w:drawing>
          <wp:inline>
            <wp:extent cx="5334000" cy="3556000"/>
            <wp:effectExtent b="0" l="0" r="0" t="0"/>
            <wp:docPr descr="Влияние tmax на deadlock" title="" id="36" name="Picture"/>
            <a:graphic>
              <a:graphicData uri="http://schemas.openxmlformats.org/drawingml/2006/picture">
                <pic:pic>
                  <pic:nvPicPr>
                    <pic:cNvPr descr="../project/plots/parametric_tma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Влияние tmax на deadlock</w:t>
      </w:r>
    </w:p>
    <w:bookmarkEnd w:id="38"/>
    <w:bookmarkEnd w:id="39"/>
    <w:bookmarkEnd w:id="40"/>
    <w:bookmarkStart w:id="45" w:name="литературное-программирование"/>
    <w:p>
      <w:pPr>
        <w:pStyle w:val="Heading3"/>
      </w:pPr>
      <w:r>
        <w:t xml:space="preserve">3.5. Литературное программирование</w:t>
      </w:r>
    </w:p>
    <w:p>
      <w:pPr>
        <w:pStyle w:val="FirstParagraph"/>
      </w:pPr>
      <w:r>
        <w:t xml:space="preserve">Созданы литературные версии всех скриптов (</w:t>
      </w:r>
      <w:r>
        <w:rPr>
          <w:rStyle w:val="VerbatimChar"/>
        </w:rPr>
        <w:t xml:space="preserve">*_literate.jl</w:t>
      </w:r>
      <w:r>
        <w:t xml:space="preserve">) с подробными</w:t>
      </w:r>
      <w:r>
        <w:t xml:space="preserve"> </w:t>
      </w:r>
      <w:r>
        <w:t xml:space="preserve">Markdown-комментариями: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dining_philosophers_literate.jl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dining_philosophers_animation_literate.jl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dining_philosophers_report_literate.jl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dining_philosophers_param_literate.jl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dining_philosophers_time_param_literate.jl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сгенерированы:</w:t>
      </w:r>
      <w:r>
        <w:t xml:space="preserve"> </w:t>
      </w:r>
      <w:r>
        <w:t xml:space="preserve">- Чистый код в папку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(подпапки для каждого скрипта)</w:t>
      </w:r>
      <w:r>
        <w:t xml:space="preserve"> </w:t>
      </w:r>
      <w:r>
        <w:t xml:space="preserve">- Jupyter notebooks в папку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- Quarto-документы в папку</w:t>
      </w:r>
      <w:r>
        <w:t xml:space="preserve"> </w:t>
      </w:r>
      <w:r>
        <w:rPr>
          <w:rStyle w:val="VerbatimChar"/>
        </w:rPr>
        <w:t xml:space="preserve">markdown/</w:t>
      </w:r>
    </w:p>
    <w:bookmarkStart w:id="44" w:name="fig:005"/>
    <w:p>
      <w:pPr>
        <w:pStyle w:val="CaptionedFigure"/>
      </w:pPr>
      <w:r>
        <w:drawing>
          <wp:inline>
            <wp:extent cx="3733800" cy="878102"/>
            <wp:effectExtent b="0" l="0" r="0" t="0"/>
            <wp:docPr descr="Генерация производных форматов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производных форматов</w:t>
      </w:r>
    </w:p>
    <w:bookmarkEnd w:id="44"/>
    <w:bookmarkEnd w:id="45"/>
    <w:bookmarkStart w:id="50" w:name="создание-отчёта"/>
    <w:p>
      <w:pPr>
        <w:pStyle w:val="Heading3"/>
      </w:pPr>
      <w:r>
        <w:t xml:space="preserve">3.6. Создание отчёта</w:t>
      </w:r>
    </w:p>
    <w:p>
      <w:pPr>
        <w:pStyle w:val="Compact"/>
        <w:numPr>
          <w:ilvl w:val="0"/>
          <w:numId w:val="1008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report/</w:t>
      </w:r>
    </w:p>
    <w:p>
      <w:pPr>
        <w:pStyle w:val="Compact"/>
        <w:numPr>
          <w:ilvl w:val="0"/>
          <w:numId w:val="1008"/>
        </w:numPr>
      </w:pPr>
      <w:r>
        <w:t xml:space="preserve">Добавлены все графики с подписями</w:t>
      </w:r>
    </w:p>
    <w:p>
      <w:pPr>
        <w:pStyle w:val="Compact"/>
        <w:numPr>
          <w:ilvl w:val="0"/>
          <w:numId w:val="1008"/>
        </w:numPr>
      </w:pPr>
      <w:r>
        <w:t xml:space="preserve">Скомпилированы report.pdf и report.docx</w:t>
      </w:r>
    </w:p>
    <w:bookmarkStart w:id="49" w:name="fig:006"/>
    <w:p>
      <w:pPr>
        <w:pStyle w:val="CaptionedFigure"/>
      </w:pPr>
      <w:r>
        <w:drawing>
          <wp:inline>
            <wp:extent cx="3733800" cy="136782"/>
            <wp:effectExtent b="0" l="0" r="0" t="0"/>
            <wp:docPr descr="Компиляция отчета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отчета</w:t>
      </w:r>
    </w:p>
    <w:bookmarkEnd w:id="49"/>
    <w:bookmarkEnd w:id="50"/>
    <w:bookmarkStart w:id="51" w:name="отправка-на-gitverse-и-github"/>
    <w:p>
      <w:pPr>
        <w:pStyle w:val="Heading3"/>
      </w:pPr>
      <w:r>
        <w:t xml:space="preserve">3.7. Отправка на GitVerse и GitHub</w:t>
      </w:r>
    </w:p>
    <w:p>
      <w:pPr>
        <w:pStyle w:val="Compact"/>
        <w:numPr>
          <w:ilvl w:val="0"/>
          <w:numId w:val="1009"/>
        </w:numPr>
      </w:pPr>
      <w:r>
        <w:t xml:space="preserve">Все изменения добавлены в Git</w:t>
      </w:r>
    </w:p>
    <w:p>
      <w:pPr>
        <w:pStyle w:val="Compact"/>
        <w:numPr>
          <w:ilvl w:val="0"/>
          <w:numId w:val="1009"/>
        </w:numPr>
      </w:pPr>
      <w:r>
        <w:t xml:space="preserve">Создан коммит:</w:t>
      </w:r>
      <w:r>
        <w:t xml:space="preserve"> </w:t>
      </w:r>
      <w:r>
        <w:rPr>
          <w:rStyle w:val="VerbatimChar"/>
        </w:rPr>
        <w:t xml:space="preserve">feat(lab05): полное выполнение лабораторной работы №5</w:t>
      </w:r>
    </w:p>
    <w:p>
      <w:pPr>
        <w:pStyle w:val="Compact"/>
        <w:numPr>
          <w:ilvl w:val="0"/>
          <w:numId w:val="1009"/>
        </w:numPr>
      </w:pPr>
      <w:r>
        <w:t xml:space="preserve">Изменения отправлены на GitVerse и GitHub</w:t>
      </w:r>
    </w:p>
    <w:bookmarkEnd w:id="51"/>
    <w:bookmarkEnd w:id="52"/>
    <w:bookmarkStart w:id="82" w:name="полученные-результаты"/>
    <w:p>
      <w:pPr>
        <w:pStyle w:val="Heading2"/>
      </w:pPr>
      <w:r>
        <w:t xml:space="preserve">4. Полученные результаты</w:t>
      </w:r>
    </w:p>
    <w:bookmarkStart w:id="57" w:name="классическая-сеть-петри-без-арбитра"/>
    <w:p>
      <w:pPr>
        <w:pStyle w:val="Heading3"/>
      </w:pPr>
      <w:r>
        <w:t xml:space="preserve">4.1. Классическая сеть Петри (без арбитра)</w:t>
      </w:r>
    </w:p>
    <w:p>
      <w:pPr>
        <w:pStyle w:val="FirstParagraph"/>
      </w:pPr>
      <w:r>
        <w:t xml:space="preserve">На рисунке 1 представлена эволюция маркировки классической сети Петри</w:t>
      </w:r>
      <w:r>
        <w:t xml:space="preserve"> </w:t>
      </w:r>
      <w:r>
        <w:t xml:space="preserve">для 5 философов. Четыре панели показывают динамику состояний: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Think</w:t>
      </w:r>
      <w:r>
        <w:t xml:space="preserve"> </w:t>
      </w:r>
      <w:r>
        <w:t xml:space="preserve">— философы думают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Hungry</w:t>
      </w:r>
      <w:r>
        <w:t xml:space="preserve"> </w:t>
      </w:r>
      <w:r>
        <w:t xml:space="preserve">— философы голодны (хотят есть)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Eat</w:t>
      </w:r>
      <w:r>
        <w:t xml:space="preserve"> </w:t>
      </w:r>
      <w:r>
        <w:t xml:space="preserve">— философы едят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— состояние вилок (1 — вилка свободна, 0 — занята)</w:t>
      </w:r>
    </w:p>
    <w:bookmarkStart w:id="56" w:name="fig:classic"/>
    <w:p>
      <w:pPr>
        <w:pStyle w:val="CaptionedFigure"/>
      </w:pPr>
      <w:r>
        <w:drawing>
          <wp:inline>
            <wp:extent cx="5334000" cy="6670842"/>
            <wp:effectExtent b="0" l="0" r="0" t="0"/>
            <wp:docPr descr="Классическая сеть Петри" title="" id="54" name="Picture"/>
            <a:graphic>
              <a:graphicData uri="http://schemas.openxmlformats.org/drawingml/2006/picture">
                <pic:pic>
                  <pic:nvPicPr>
                    <pic:cNvPr descr="../project/plots/classic_simul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Классическая сеть Петри</w:t>
      </w:r>
    </w:p>
    <w:bookmarkEnd w:id="56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В классической сети через некоторое время все философы</w:t>
      </w:r>
      <w:r>
        <w:t xml:space="preserve"> </w:t>
      </w:r>
      <w:r>
        <w:t xml:space="preserve">оказываются в состоянии Hungry, ни один не может есть — наступает deadlock.</w:t>
      </w:r>
    </w:p>
    <w:bookmarkEnd w:id="57"/>
    <w:bookmarkStart w:id="62" w:name="сеть-с-арбитром"/>
    <w:p>
      <w:pPr>
        <w:pStyle w:val="Heading3"/>
      </w:pPr>
      <w:r>
        <w:t xml:space="preserve">4.2. Сеть с арбитром</w:t>
      </w:r>
    </w:p>
    <w:p>
      <w:pPr>
        <w:pStyle w:val="FirstParagraph"/>
      </w:pPr>
      <w:r>
        <w:t xml:space="preserve">На рисунке 2 представлена эволюция маркировки сети Петри с арбитром.</w:t>
      </w:r>
      <w:r>
        <w:t xml:space="preserve"> </w:t>
      </w:r>
      <w:r>
        <w:t xml:space="preserve">Арбитр — дополнительная позиция с N-1 фишками, которая ограничивает</w:t>
      </w:r>
      <w:r>
        <w:t xml:space="preserve"> </w:t>
      </w:r>
      <w:r>
        <w:t xml:space="preserve">количество одновременно eat философов до N-1.</w:t>
      </w:r>
    </w:p>
    <w:bookmarkStart w:id="61" w:name="fig:arbiter"/>
    <w:p>
      <w:pPr>
        <w:pStyle w:val="CaptionedFigure"/>
      </w:pPr>
      <w:r>
        <w:drawing>
          <wp:inline>
            <wp:extent cx="5334000" cy="6670842"/>
            <wp:effectExtent b="0" l="0" r="0" t="0"/>
            <wp:docPr descr="Сеть с арбитром" title="" id="59" name="Picture"/>
            <a:graphic>
              <a:graphicData uri="http://schemas.openxmlformats.org/drawingml/2006/picture">
                <pic:pic>
                  <pic:nvPicPr>
                    <pic:cNvPr descr="../project/plots/arbiter_simula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с арбитром</w:t>
      </w:r>
    </w:p>
    <w:bookmarkEnd w:id="61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Сеть с арбитром предотвращает deadlock — состояния Eat_i</w:t>
      </w:r>
      <w:r>
        <w:t xml:space="preserve"> </w:t>
      </w:r>
      <w:r>
        <w:t xml:space="preserve">колеблются, всегда есть хотя бы один философ, который ест.</w:t>
      </w:r>
    </w:p>
    <w:bookmarkEnd w:id="62"/>
    <w:bookmarkStart w:id="67" w:name="анимация-процесса"/>
    <w:p>
      <w:pPr>
        <w:pStyle w:val="Heading3"/>
      </w:pPr>
      <w:r>
        <w:t xml:space="preserve">4.3. Анимация процесса</w:t>
      </w:r>
    </w:p>
    <w:p>
      <w:pPr>
        <w:pStyle w:val="FirstParagraph"/>
      </w:pPr>
      <w:r>
        <w:t xml:space="preserve">На рисунке 3 представлена анимация работы сети Петри для 3 философов.</w:t>
      </w:r>
      <w:r>
        <w:t xml:space="preserve"> </w:t>
      </w:r>
      <w:r>
        <w:t xml:space="preserve">Анимация наглядно показывает перемещение фишек между позициями.</w:t>
      </w:r>
    </w:p>
    <w:bookmarkStart w:id="66" w:name="fig:animation"/>
    <w:p>
      <w:pPr>
        <w:pStyle w:val="CaptionedFigure"/>
      </w:pPr>
      <w:r>
        <w:drawing>
          <wp:inline>
            <wp:extent cx="5334000" cy="3556000"/>
            <wp:effectExtent b="0" l="0" r="0" t="0"/>
            <wp:docPr descr="Анимация сети Петри" title="" id="64" name="Picture"/>
            <a:graphic>
              <a:graphicData uri="http://schemas.openxmlformats.org/drawingml/2006/picture">
                <pic:pic>
                  <pic:nvPicPr>
                    <pic:cNvPr descr="../project/plots/philosophers_simulation.gif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Анимация сети Петри</w:t>
      </w:r>
    </w:p>
    <w:bookmarkEnd w:id="66"/>
    <w:bookmarkEnd w:id="67"/>
    <w:bookmarkStart w:id="72" w:name="сравнительный-анализ"/>
    <w:p>
      <w:pPr>
        <w:pStyle w:val="Heading3"/>
      </w:pPr>
      <w:r>
        <w:t xml:space="preserve">4.4. Сравнительный анализ</w:t>
      </w:r>
    </w:p>
    <w:p>
      <w:pPr>
        <w:pStyle w:val="FirstParagraph"/>
      </w:pPr>
      <w:r>
        <w:t xml:space="preserve">На рисунке 4 представлен сравнительный график числа философов в состоянии</w:t>
      </w:r>
      <w:r>
        <w:t xml:space="preserve"> </w:t>
      </w:r>
      <w:r>
        <w:t xml:space="preserve">«Ест» (Eat_i) для классической сети и сети с арбитром.</w:t>
      </w:r>
    </w:p>
    <w:bookmarkStart w:id="71" w:name="fig:comparison"/>
    <w:p>
      <w:pPr>
        <w:pStyle w:val="CaptionedFigure"/>
      </w:pPr>
      <w:r>
        <w:drawing>
          <wp:inline>
            <wp:extent cx="5334000" cy="4000500"/>
            <wp:effectExtent b="0" l="0" r="0" t="0"/>
            <wp:docPr descr="Сравнение сетей" title="" id="69" name="Picture"/>
            <a:graphic>
              <a:graphicData uri="http://schemas.openxmlformats.org/drawingml/2006/picture">
                <pic:pic>
                  <pic:nvPicPr>
                    <pic:cNvPr descr="../project/plots/final_repor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сетей</w:t>
      </w:r>
    </w:p>
    <w:bookmarkEnd w:id="71"/>
    <w:p>
      <w:pPr>
        <w:pStyle w:val="BodyText"/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- Классическая сеть: через некоторое время все Eat_i падают до нуля (deadlock)</w:t>
      </w:r>
      <w:r>
        <w:t xml:space="preserve"> </w:t>
      </w:r>
      <w:r>
        <w:t xml:space="preserve">- Сеть с арбитром: Eat_i колеблются, всегда есть хотя бы один eat философ</w:t>
      </w:r>
    </w:p>
    <w:bookmarkEnd w:id="72"/>
    <w:bookmarkStart w:id="81" w:name="параметрическое-исследование"/>
    <w:p>
      <w:pPr>
        <w:pStyle w:val="Heading3"/>
      </w:pPr>
      <w:r>
        <w:t xml:space="preserve">4.5. Параметрическое исследование</w:t>
      </w:r>
    </w:p>
    <w:bookmarkStart w:id="76" w:name="влияние-количества-философов-n-1"/>
    <w:p>
      <w:pPr>
        <w:pStyle w:val="Heading4"/>
      </w:pPr>
      <w:r>
        <w:t xml:space="preserve">Влияние количества философов N</w:t>
      </w:r>
    </w:p>
    <w:p>
      <w:pPr>
        <w:pStyle w:val="FirstParagraph"/>
      </w:pPr>
      <w:r>
        <w:t xml:space="preserve">На рисунке 5 представлена зависимость deadlock от количества философов N.</w:t>
      </w:r>
    </w:p>
    <w:bookmarkStart w:id="75" w:name="fig:param_N1"/>
    <w:p>
      <w:pPr>
        <w:pStyle w:val="CaptionedFigure"/>
      </w:pPr>
      <w:r>
        <w:drawing>
          <wp:inline>
            <wp:extent cx="5334000" cy="3556000"/>
            <wp:effectExtent b="0" l="0" r="0" t="0"/>
            <wp:docPr descr="Зависимость deadlock от N" title="" id="73" name="Picture"/>
            <a:graphic>
              <a:graphicData uri="http://schemas.openxmlformats.org/drawingml/2006/picture">
                <pic:pic>
                  <pic:nvPicPr>
                    <pic:cNvPr descr="../project/plots/parametric_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deadlock от N</w:t>
      </w:r>
    </w:p>
    <w:bookmarkEnd w:id="75"/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При N = 1 deadlock невозможен (философ ест в одиночестве).</w:t>
      </w:r>
      <w:r>
        <w:t xml:space="preserve"> </w:t>
      </w:r>
      <w:r>
        <w:t xml:space="preserve">При N ≥ 2 deadlock возникает с вероятностью 1.</w:t>
      </w:r>
    </w:p>
    <w:bookmarkEnd w:id="76"/>
    <w:bookmarkStart w:id="80" w:name="влияние-времени-симуляции-tmax-1"/>
    <w:p>
      <w:pPr>
        <w:pStyle w:val="Heading4"/>
      </w:pPr>
      <w:r>
        <w:t xml:space="preserve">Влияние времени симуляции tmax</w:t>
      </w:r>
    </w:p>
    <w:p>
      <w:pPr>
        <w:pStyle w:val="FirstParagraph"/>
      </w:pPr>
      <w:r>
        <w:t xml:space="preserve">На рисунке 6 представлена зависимость вероятности deadlock от времени</w:t>
      </w:r>
      <w:r>
        <w:t xml:space="preserve"> </w:t>
      </w:r>
      <w:r>
        <w:t xml:space="preserve">симуляции tmax.</w:t>
      </w:r>
    </w:p>
    <w:bookmarkStart w:id="79" w:name="fig:param_tmax1"/>
    <w:p>
      <w:pPr>
        <w:pStyle w:val="CaptionedFigure"/>
      </w:pPr>
      <w:r>
        <w:drawing>
          <wp:inline>
            <wp:extent cx="5334000" cy="3556000"/>
            <wp:effectExtent b="0" l="0" r="0" t="0"/>
            <wp:docPr descr="Зависимость deadlock от tmax" title="" id="77" name="Picture"/>
            <a:graphic>
              <a:graphicData uri="http://schemas.openxmlformats.org/drawingml/2006/picture">
                <pic:pic>
                  <pic:nvPicPr>
                    <pic:cNvPr descr="../project/plots/parametric_tmax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deadlock от tmax</w:t>
      </w:r>
    </w:p>
    <w:bookmarkEnd w:id="79"/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 увеличением времени симуляции вероятность обнаружения</w:t>
      </w:r>
      <w:r>
        <w:t xml:space="preserve"> </w:t>
      </w:r>
      <w:r>
        <w:t xml:space="preserve">deadlock стремится к 1. При tmax = 50 вероятность достигает 100%.</w:t>
      </w:r>
    </w:p>
    <w:bookmarkEnd w:id="80"/>
    <w:bookmarkEnd w:id="81"/>
    <w:bookmarkEnd w:id="82"/>
    <w:bookmarkStart w:id="83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10"/>
        </w:numPr>
      </w:pPr>
      <w:r>
        <w:t xml:space="preserve">Изучен аппарат сетей Петри — математический инструмент для моделирования</w:t>
      </w:r>
      <w:r>
        <w:t xml:space="preserve"> </w:t>
      </w:r>
      <w:r>
        <w:t xml:space="preserve">дискретных систем, состоящий из позиций, переходов, дуг и фишек.</w:t>
      </w:r>
    </w:p>
    <w:p>
      <w:pPr>
        <w:numPr>
          <w:ilvl w:val="0"/>
          <w:numId w:val="1010"/>
        </w:numPr>
      </w:pPr>
      <w:r>
        <w:t xml:space="preserve">Реализован модуль</w:t>
      </w:r>
      <w:r>
        <w:t xml:space="preserve"> </w:t>
      </w:r>
      <w:r>
        <w:rPr>
          <w:rStyle w:val="VerbatimChar"/>
        </w:rPr>
        <w:t xml:space="preserve">DiningPhilosophers.jl</w:t>
      </w:r>
      <w:r>
        <w:t xml:space="preserve"> </w:t>
      </w:r>
      <w:r>
        <w:t xml:space="preserve">для построения и анализа сетей Петри.</w:t>
      </w:r>
    </w:p>
    <w:p>
      <w:pPr>
        <w:numPr>
          <w:ilvl w:val="0"/>
          <w:numId w:val="1010"/>
        </w:numPr>
      </w:pPr>
      <w:r>
        <w:t xml:space="preserve">Построена классическая сеть Петри для задачи «Обедающие философы»,</w:t>
      </w:r>
      <w:r>
        <w:t xml:space="preserve"> </w:t>
      </w:r>
      <w:r>
        <w:t xml:space="preserve">демонстрирующая проблему взаимной блокировки (deadlock).</w:t>
      </w:r>
    </w:p>
    <w:p>
      <w:pPr>
        <w:numPr>
          <w:ilvl w:val="0"/>
          <w:numId w:val="1010"/>
        </w:numPr>
      </w:pPr>
      <w:r>
        <w:t xml:space="preserve">Построена модифицированная сеть с арбитром, предотвращающая deadlock.</w:t>
      </w:r>
    </w:p>
    <w:p>
      <w:pPr>
        <w:numPr>
          <w:ilvl w:val="0"/>
          <w:numId w:val="1010"/>
        </w:numPr>
      </w:pPr>
      <w:r>
        <w:t xml:space="preserve">Проведено стохастическое моделирование (алгоритм Гиллеспи) для обеих сетей.</w:t>
      </w:r>
    </w:p>
    <w:p>
      <w:pPr>
        <w:numPr>
          <w:ilvl w:val="0"/>
          <w:numId w:val="1010"/>
        </w:numPr>
      </w:pPr>
      <w:r>
        <w:t xml:space="preserve">Выполнена анимация процесса, наглядно показывающая перемещение фишек.</w:t>
      </w:r>
    </w:p>
    <w:p>
      <w:pPr>
        <w:numPr>
          <w:ilvl w:val="0"/>
          <w:numId w:val="1010"/>
        </w:numPr>
      </w:pPr>
      <w:r>
        <w:t xml:space="preserve">Проведены параметрические исследования:</w:t>
      </w:r>
    </w:p>
    <w:p>
      <w:pPr>
        <w:pStyle w:val="Compact"/>
        <w:numPr>
          <w:ilvl w:val="1"/>
          <w:numId w:val="1011"/>
        </w:numPr>
      </w:pPr>
      <w:r>
        <w:t xml:space="preserve">Влияние количества философов N на deadlock</w:t>
      </w:r>
    </w:p>
    <w:p>
      <w:pPr>
        <w:pStyle w:val="Compact"/>
        <w:numPr>
          <w:ilvl w:val="1"/>
          <w:numId w:val="1011"/>
        </w:numPr>
      </w:pPr>
      <w:r>
        <w:t xml:space="preserve">Влияние времени симуляции tmax на вероятность deadlock</w:t>
      </w:r>
    </w:p>
    <w:p>
      <w:pPr>
        <w:numPr>
          <w:ilvl w:val="0"/>
          <w:numId w:val="1010"/>
        </w:numPr>
      </w:pPr>
      <w:r>
        <w:t xml:space="preserve">Освоено литературное программирование с использованием Literate.jl —</w:t>
      </w:r>
      <w:r>
        <w:t xml:space="preserve"> </w:t>
      </w:r>
      <w:r>
        <w:t xml:space="preserve">созданы скрипты, объединяющие код и документацию.</w:t>
      </w:r>
    </w:p>
    <w:p>
      <w:pPr>
        <w:numPr>
          <w:ilvl w:val="0"/>
          <w:numId w:val="1010"/>
        </w:numPr>
      </w:pPr>
      <w:r>
        <w:t xml:space="preserve">Сгенерированы производные форматы: чистый код, Jupyter notebooks,</w:t>
      </w:r>
      <w:r>
        <w:t xml:space="preserve"> </w:t>
      </w:r>
      <w:r>
        <w:t xml:space="preserve">Quarto-документы.</w:t>
      </w:r>
    </w:p>
    <w:p>
      <w:pPr>
        <w:numPr>
          <w:ilvl w:val="0"/>
          <w:numId w:val="1010"/>
        </w:numPr>
      </w:pPr>
      <w:r>
        <w:t xml:space="preserve">Подготовлен отчёт в форматах PDF и DOCX.</w:t>
      </w:r>
    </w:p>
    <w:p>
      <w:pPr>
        <w:numPr>
          <w:ilvl w:val="0"/>
          <w:numId w:val="1010"/>
        </w:numPr>
      </w:pPr>
      <w:r>
        <w:t xml:space="preserve">Результаты отправлены на GitVerse.</w:t>
      </w:r>
    </w:p>
    <w:p>
      <w:pPr>
        <w:pStyle w:val="FirstParagraph"/>
      </w:pPr>
      <w:r>
        <w:t xml:space="preserve">Работа позволила на практике освоить аппарат сетей Петри для моделирования</w:t>
      </w:r>
      <w:r>
        <w:t xml:space="preserve"> </w:t>
      </w:r>
      <w:r>
        <w:t xml:space="preserve">параллельных процессов и закрепить навыки работы с языком Julia.</w:t>
      </w:r>
    </w:p>
    <w:bookmarkEnd w:id="83"/>
    <w:bookmarkStart w:id="84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12"/>
        </w:numPr>
      </w:pPr>
      <w:r>
        <w:t xml:space="preserve">Питерсон Дж. Теория сетей Петри и моделирование систем. — М.: Мир, 1984. — 264 с.</w:t>
      </w:r>
    </w:p>
    <w:p>
      <w:pPr>
        <w:numPr>
          <w:ilvl w:val="0"/>
          <w:numId w:val="1012"/>
        </w:numPr>
      </w:pPr>
      <w:r>
        <w:t xml:space="preserve">Документация пакета OrdinaryDiffEq.jl для Julia:</w:t>
      </w:r>
      <w:r>
        <w:t xml:space="preserve"> </w:t>
      </w:r>
      <w:r>
        <w:t xml:space="preserve">https://docs.sciml.ai/DiffEqDocs/stable/</w:t>
      </w:r>
    </w:p>
    <w:p>
      <w:pPr>
        <w:numPr>
          <w:ilvl w:val="0"/>
          <w:numId w:val="1012"/>
        </w:numPr>
      </w:pPr>
      <w:r>
        <w:t xml:space="preserve">Документация пакета Plots.jl для Julia:</w:t>
      </w:r>
      <w:r>
        <w:t xml:space="preserve"> </w:t>
      </w:r>
      <w:r>
        <w:t xml:space="preserve">https://docs.juliaplots.org/stable/</w:t>
      </w:r>
    </w:p>
    <w:p>
      <w:pPr>
        <w:numPr>
          <w:ilvl w:val="0"/>
          <w:numId w:val="1012"/>
        </w:numPr>
      </w:pPr>
      <w:r>
        <w:t xml:space="preserve">Документация пакета Literate.jl для Julia:</w:t>
      </w:r>
      <w:r>
        <w:t xml:space="preserve"> </w:t>
      </w:r>
      <w:r>
        <w:t xml:space="preserve">https://github.com/fredrikekre/Literate.jl</w:t>
      </w:r>
    </w:p>
    <w:p>
      <w:pPr>
        <w:numPr>
          <w:ilvl w:val="0"/>
          <w:numId w:val="1012"/>
        </w:numPr>
      </w:pPr>
      <w:r>
        <w:t xml:space="preserve">Документация пакета DrWatson.jl для Julia:</w:t>
      </w:r>
      <w:r>
        <w:t xml:space="preserve"> </w:t>
      </w:r>
      <w:r>
        <w:t xml:space="preserve">https://juliadynamics.github.io/DrWatson.jl/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63" Target="media/rId63.gif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Чувакина Мария Владимировна</dc:creator>
  <dc:language>ru-RU</dc:language>
  <cp:keywords/>
  <dcterms:created xsi:type="dcterms:W3CDTF">2026-04-14T10:00:35Z</dcterms:created>
  <dcterms:modified xsi:type="dcterms:W3CDTF">2026-04-14T10:00:35Z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papersize">
    <vt:lpwstr>a4</vt:lpwstr>
  </property>
  <property fmtid="{D5CDD505-2E9C-101B-9397-08002B2CF9AE}" pid="9" name="subtitle">
    <vt:lpwstr>Аппарат сетей Петри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  <property fmtid="{D5CDD505-2E9C-101B-9397-08002B2CF9AE}" pid="12" name="toc-title">
    <vt:lpwstr>Содержание</vt:lpwstr>
  </property>
</Properties>
</file>