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5.png" ContentType="image/png"/>
  <Override PartName="/word/media/rId51.png" ContentType="image/png"/>
  <Override PartName="/word/media/rId71.png" ContentType="image/png"/>
  <Override PartName="/word/media/rId80.png" ContentType="image/png"/>
  <Override PartName="/word/media/rId76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85.png" ContentType="image/png"/>
  <Override PartName="/word/media/rId93.png" ContentType="image/png"/>
  <Override PartName="/word/media/rId89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Агентное моделирование: Daisyworld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парадигму агентного моделирования, освоить основные понятия (агент, среда, правила поведения) и реализовать агентную модель «Daisyworld» на языке Julia с использованием библиотеки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Daisyworld.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p>
      <w:r>
        <w:pict>
          <v:rect style="width:0;height:1.5pt" o:hralign="center" o:hrstd="t" o:hr="t"/>
        </w:pict>
      </w:r>
    </w:p>
    <w:bookmarkEnd w:id="21"/>
    <w:bookmarkStart w:id="57" w:name="этапы-выполнения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3. Этапы выполнения</w:t>
      </w:r>
    </w:p>
    <w:bookmarkStart w:id="34" w:name="подготовка-рабочего-пространства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t xml:space="preserve">3.1. Подготовка рабочего пространства</w:t>
      </w:r>
    </w:p>
    <w:p>
      <w:pPr>
        <w:pStyle w:val="Compact"/>
        <w:numPr>
          <w:ilvl w:val="0"/>
          <w:numId w:val="1004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labs/lab03</w:t>
      </w:r>
    </w:p>
    <w:bookmarkStart w:id="25" w:name="fig:001"/>
    <w:p>
      <w:pPr>
        <w:pStyle w:val="CaptionedFigure"/>
      </w:pPr>
      <w:r>
        <w:drawing>
          <wp:inline>
            <wp:extent cx="3733800" cy="179701"/>
            <wp:effectExtent b="0" l="0" r="0" t="0"/>
            <wp:docPr descr="Рис. 1: Созданный каталог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Созданный каталог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labs/lab03/project</w:t>
      </w:r>
    </w:p>
    <w:bookmarkStart w:id="29" w:name="fig:002"/>
    <w:p>
      <w:pPr>
        <w:pStyle w:val="CaptionedFigure"/>
      </w:pPr>
      <w:r>
        <w:drawing>
          <wp:inline>
            <wp:extent cx="3733800" cy="1706053"/>
            <wp:effectExtent b="0" l="0" r="0" t="0"/>
            <wp:docPr descr="Рис. 2: Созданный проект DrWatso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Созданный проект DrWatson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др.</w:t>
      </w:r>
    </w:p>
    <w:bookmarkStart w:id="33" w:name="fig:003"/>
    <w:p>
      <w:pPr>
        <w:pStyle w:val="CaptionedFigure"/>
      </w:pPr>
      <w:r>
        <w:drawing>
          <wp:inline>
            <wp:extent cx="3733800" cy="1769213"/>
            <wp:effectExtent b="0" l="0" r="0" t="0"/>
            <wp:docPr descr="Рис. 3: Установка необходимые пакеты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необходимые пакеты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Проверена установка пакетов скриптом</w:t>
      </w:r>
      <w:r>
        <w:t xml:space="preserve"> </w:t>
      </w:r>
      <w:r>
        <w:rPr>
          <w:rStyle w:val="VerbatimChar"/>
        </w:rPr>
        <w:t xml:space="preserve">scripts/test_setup.jl</w:t>
      </w:r>
    </w:p>
    <w:bookmarkEnd w:id="34"/>
    <w:bookmarkStart w:id="39" w:name="реализация-модели-daisyworld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t xml:space="preserve">3.2. Реализация модели Daisyworld</w:t>
      </w:r>
    </w:p>
    <w:p>
      <w:pPr>
        <w:pStyle w:val="Compact"/>
        <w:numPr>
          <w:ilvl w:val="0"/>
          <w:numId w:val="1008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с определением агента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и функций: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update_surface_temperature!</w:t>
      </w:r>
      <w:r>
        <w:t xml:space="preserve"> </w:t>
      </w:r>
      <w:r>
        <w:t xml:space="preserve">— расчёт температуры клетки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diffuse_temperature!</w:t>
      </w:r>
      <w:r>
        <w:t xml:space="preserve"> </w:t>
      </w:r>
      <w:r>
        <w:t xml:space="preserve">— диффузия температуры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propagate!</w:t>
      </w:r>
      <w:r>
        <w:t xml:space="preserve"> </w:t>
      </w:r>
      <w:r>
        <w:t xml:space="preserve">— размножение маргариток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daisy_step!</w:t>
      </w:r>
      <w:r>
        <w:t xml:space="preserve"> </w:t>
      </w:r>
      <w:r>
        <w:t xml:space="preserve">— шаг агента (старение и смерть)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daisyworld_step!</w:t>
      </w:r>
      <w:r>
        <w:t xml:space="preserve"> </w:t>
      </w:r>
      <w:r>
        <w:t xml:space="preserve">— глобальный шаг модели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daisyworld</w:t>
      </w:r>
      <w:r>
        <w:t xml:space="preserve"> </w:t>
      </w:r>
      <w:r>
        <w:t xml:space="preserve">— функция инициализации</w:t>
      </w:r>
    </w:p>
    <w:p>
      <w:pPr>
        <w:pStyle w:val="FirstParagraph"/>
      </w:pPr>
      <w:r>
        <w:t xml:space="preserve">Создадим скрипты</w:t>
      </w:r>
    </w:p>
    <w:bookmarkStart w:id="38" w:name="fig:004"/>
    <w:p>
      <w:pPr>
        <w:pStyle w:val="CaptionedFigure"/>
      </w:pPr>
      <w:r>
        <w:drawing>
          <wp:inline>
            <wp:extent cx="3733800" cy="554585"/>
            <wp:effectExtent b="0" l="0" r="0" t="0"/>
            <wp:docPr descr="Рис. 4: Создание скрипт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скрипты</w:t>
      </w:r>
    </w:p>
    <w:bookmarkEnd w:id="38"/>
    <w:bookmarkEnd w:id="39"/>
    <w:bookmarkStart w:id="40" w:name="базовые-скрипты"/>
    <w:p>
      <w:pPr>
        <w:pStyle w:val="Heading3"/>
      </w:pPr>
      <w:r>
        <w:rPr>
          <w:rStyle w:val="SectionNumber"/>
        </w:rPr>
        <w:t xml:space="preserve">0.3.3</w:t>
      </w:r>
      <w:r>
        <w:tab/>
      </w:r>
      <w:r>
        <w:t xml:space="preserve">3.3. Базовые скрипты</w:t>
      </w:r>
    </w:p>
    <w:p>
      <w:pPr>
        <w:pStyle w:val="FirstParagraph"/>
      </w:pPr>
      <w:r>
        <w:t xml:space="preserve">Созданы и запущены следующие скрипты: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27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daisyworld.jl</w:t>
            </w:r>
          </w:p>
        </w:tc>
        <w:tc>
          <w:tcPr/>
          <w:p>
            <w:pPr>
              <w:pStyle w:val="Compact"/>
            </w:pPr>
            <w:r>
              <w:t xml:space="preserve">Базовая визуализация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daisy_step001.png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daisy_step005.png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daisy_step045.png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daisyworld-animate.jl</w:t>
            </w:r>
          </w:p>
        </w:tc>
        <w:tc>
          <w:tcPr/>
          <w:p>
            <w:pPr>
              <w:pStyle w:val="Compact"/>
            </w:pPr>
            <w:r>
              <w:t xml:space="preserve">Анимация модели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daisyworld_simulation.mp4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daisyworld-count.jl</w:t>
            </w:r>
          </w:p>
        </w:tc>
        <w:tc>
          <w:tcPr/>
          <w:p>
            <w:pPr>
              <w:pStyle w:val="Compact"/>
            </w:pPr>
            <w:r>
              <w:t xml:space="preserve">Анализ численности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daisy_count.png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daisyworld-luminosity.jl</w:t>
            </w:r>
          </w:p>
        </w:tc>
        <w:tc>
          <w:tcPr/>
          <w:p>
            <w:pPr>
              <w:pStyle w:val="Compact"/>
            </w:pPr>
            <w:r>
              <w:t xml:space="preserve">Влияние солнечной активности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daisy_luminosity_ramp.png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daisy_luminosity_change.png</w:t>
            </w:r>
          </w:p>
        </w:tc>
      </w:tr>
    </w:tbl>
    <w:bookmarkEnd w:id="40"/>
    <w:bookmarkStart w:id="41" w:name="литературное-программирование"/>
    <w:p>
      <w:pPr>
        <w:pStyle w:val="Heading3"/>
      </w:pPr>
      <w:r>
        <w:rPr>
          <w:rStyle w:val="SectionNumber"/>
        </w:rPr>
        <w:t xml:space="preserve">0.3.4</w:t>
      </w:r>
      <w:r>
        <w:tab/>
      </w:r>
      <w:r>
        <w:t xml:space="preserve">3.4. Литературное программирование</w:t>
      </w:r>
    </w:p>
    <w:p>
      <w:pPr>
        <w:pStyle w:val="FirstParagraph"/>
      </w:pPr>
      <w:r>
        <w:t xml:space="preserve">Созданы литературные версии всех скриптов (</w:t>
      </w:r>
      <w:r>
        <w:rPr>
          <w:rStyle w:val="VerbatimChar"/>
        </w:rPr>
        <w:t xml:space="preserve">*_literate.jl</w:t>
      </w:r>
      <w:r>
        <w:t xml:space="preserve">) с подробными Markdown-комментариями: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daisyworld_literate.jl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daisyworld-animate_literate.jl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daisyworld-count_literate.jl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daisyworld-luminosity_literate.jl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daisyworld_param_literate.jl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daisyworld-count_param_literate.jl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daisyworld-luminosity_param_literate.jl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сгенерированы:</w:t>
      </w:r>
      <w:r>
        <w:t xml:space="preserve"> </w:t>
      </w:r>
      <w:r>
        <w:t xml:space="preserve">- Чистый код в папку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(подпапки для каждого скрипта)</w:t>
      </w:r>
      <w:r>
        <w:t xml:space="preserve"> </w:t>
      </w:r>
      <w:r>
        <w:t xml:space="preserve">- Jupyter notebooks в папку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- Quarto-документы в папку</w:t>
      </w:r>
      <w:r>
        <w:t xml:space="preserve"> </w:t>
      </w:r>
      <w:r>
        <w:rPr>
          <w:rStyle w:val="VerbatimChar"/>
        </w:rPr>
        <w:t xml:space="preserve">markdown/</w:t>
      </w:r>
    </w:p>
    <w:bookmarkEnd w:id="41"/>
    <w:bookmarkStart w:id="50" w:name="параметрические-исследования"/>
    <w:p>
      <w:pPr>
        <w:pStyle w:val="Heading3"/>
      </w:pPr>
      <w:r>
        <w:rPr>
          <w:rStyle w:val="SectionNumber"/>
        </w:rPr>
        <w:t xml:space="preserve">0.3.5</w:t>
      </w:r>
      <w:r>
        <w:tab/>
      </w:r>
      <w:r>
        <w:t xml:space="preserve">3.5. Параметрические исследования</w:t>
      </w:r>
    </w:p>
    <w:p>
      <w:pPr>
        <w:pStyle w:val="FirstParagraph"/>
      </w:pPr>
      <w:r>
        <w:t xml:space="preserve">Созданы и запущены три параметрических скрипта:</w:t>
      </w:r>
    </w:p>
    <w:bookmarkStart w:id="42" w:name="Xcce231932ed090fc7739ff73aaadd7e40f1d1fb"/>
    <w:p>
      <w:pPr>
        <w:pStyle w:val="Heading4"/>
      </w:pPr>
      <w:r>
        <w:rPr>
          <w:rStyle w:val="SectionNumber"/>
        </w:rPr>
        <w:t xml:space="preserve">0.3.5.1</w:t>
      </w:r>
      <w:r>
        <w:tab/>
      </w:r>
      <w:r>
        <w:t xml:space="preserve">3.5.1. Базовая параметрическая визуализация (</w:t>
      </w:r>
      <w:r>
        <w:rPr>
          <w:rStyle w:val="VerbatimChar"/>
        </w:rPr>
        <w:t xml:space="preserve">daisyworld__param.jl</w:t>
      </w:r>
      <w:r>
        <w:t xml:space="preserve">)</w:t>
      </w:r>
    </w:p>
    <w:p>
      <w:pPr>
        <w:pStyle w:val="FirstParagraph"/>
      </w:pPr>
      <w:r>
        <w:t xml:space="preserve">Исследованы комбинации параметров: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: 25, 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: 0.2, 0.8</w:t>
      </w:r>
    </w:p>
    <w:p>
      <w:pPr>
        <w:pStyle w:val="BodyText"/>
      </w:pPr>
      <w:r>
        <w:t xml:space="preserve">Получено 4 графика, сохранённых в</w:t>
      </w:r>
      <w:r>
        <w:t xml:space="preserve"> </w:t>
      </w:r>
      <w:r>
        <w:rPr>
          <w:rStyle w:val="VerbatimChar"/>
        </w:rPr>
        <w:t xml:space="preserve">plots/daisyworld_param/</w:t>
      </w:r>
    </w:p>
    <w:bookmarkEnd w:id="42"/>
    <w:bookmarkStart w:id="43" w:name="X8617897b00161c139a41022517aba3e08005258"/>
    <w:p>
      <w:pPr>
        <w:pStyle w:val="Heading4"/>
      </w:pPr>
      <w:r>
        <w:rPr>
          <w:rStyle w:val="SectionNumber"/>
        </w:rPr>
        <w:t xml:space="preserve">0.3.5.2</w:t>
      </w:r>
      <w:r>
        <w:tab/>
      </w:r>
      <w:r>
        <w:t xml:space="preserve">3.5.2. Параметрическое исследование численности (</w:t>
      </w:r>
      <w:r>
        <w:rPr>
          <w:rStyle w:val="VerbatimChar"/>
        </w:rPr>
        <w:t xml:space="preserve">daisyworld-count__param.jl</w:t>
      </w:r>
      <w:r>
        <w:t xml:space="preserve">)</w:t>
      </w:r>
    </w:p>
    <w:p>
      <w:pPr>
        <w:pStyle w:val="FirstParagraph"/>
      </w:pPr>
      <w:r>
        <w:t xml:space="preserve">Для тех же комбинаций параметров построены графики динамики численности.</w:t>
      </w:r>
      <w:r>
        <w:t xml:space="preserve"> </w:t>
      </w:r>
      <w:r>
        <w:t xml:space="preserve">Получено 4 графика в</w:t>
      </w:r>
      <w:r>
        <w:t xml:space="preserve"> </w:t>
      </w:r>
      <w:r>
        <w:rPr>
          <w:rStyle w:val="VerbatimChar"/>
        </w:rPr>
        <w:t xml:space="preserve">plots/daisyworld-count_param/</w:t>
      </w:r>
    </w:p>
    <w:bookmarkEnd w:id="43"/>
    <w:bookmarkStart w:id="44" w:name="X154a649186f57bb30c3d1fd354dd83c640bc651"/>
    <w:p>
      <w:pPr>
        <w:pStyle w:val="Heading4"/>
      </w:pPr>
      <w:r>
        <w:rPr>
          <w:rStyle w:val="SectionNumber"/>
        </w:rPr>
        <w:t xml:space="preserve">0.3.5.3</w:t>
      </w:r>
      <w:r>
        <w:tab/>
      </w:r>
      <w:r>
        <w:t xml:space="preserve">3.5.3. Комплексное параметрическое исследование (</w:t>
      </w:r>
      <w:r>
        <w:rPr>
          <w:rStyle w:val="VerbatimChar"/>
        </w:rPr>
        <w:t xml:space="preserve">daisyworld-luminosity__param.jl</w:t>
      </w:r>
      <w:r>
        <w:t xml:space="preserve">)</w:t>
      </w:r>
    </w:p>
    <w:p>
      <w:pPr>
        <w:pStyle w:val="FirstParagraph"/>
      </w:pPr>
      <w:r>
        <w:t xml:space="preserve">Со сценарием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(изменение солнечной активности) построены комплексные графики (численность, температура, активность).</w:t>
      </w:r>
      <w:r>
        <w:t xml:space="preserve"> </w:t>
      </w:r>
      <w:r>
        <w:t xml:space="preserve">Получено 4 графика в</w:t>
      </w:r>
      <w:r>
        <w:t xml:space="preserve"> </w:t>
      </w:r>
      <w:r>
        <w:rPr>
          <w:rStyle w:val="VerbatimChar"/>
        </w:rPr>
        <w:t xml:space="preserve">plots/daisyworld-luminosity_param/</w:t>
      </w:r>
    </w:p>
    <w:bookmarkEnd w:id="44"/>
    <w:bookmarkStart w:id="49" w:name="генерация-производных-форматов"/>
    <w:p>
      <w:pPr>
        <w:pStyle w:val="Heading4"/>
      </w:pPr>
      <w:r>
        <w:rPr>
          <w:rStyle w:val="SectionNumber"/>
        </w:rPr>
        <w:t xml:space="preserve">0.3.5.4</w:t>
      </w:r>
      <w:r>
        <w:tab/>
      </w:r>
      <w:r>
        <w:t xml:space="preserve">3.5.4. Генерация производных форматов</w:t>
      </w:r>
    </w:p>
    <w:p>
      <w:pPr>
        <w:pStyle w:val="FirstParagraph"/>
      </w:pPr>
      <w:r>
        <w:t xml:space="preserve">Сгенерируем производные форматы для всех литературных скриптов</w:t>
      </w:r>
    </w:p>
    <w:bookmarkStart w:id="48" w:name="fig:005"/>
    <w:p>
      <w:pPr>
        <w:pStyle w:val="CaptionedFigure"/>
      </w:pPr>
      <w:r>
        <w:drawing>
          <wp:inline>
            <wp:extent cx="3733800" cy="1562651"/>
            <wp:effectExtent b="0" l="0" r="0" t="0"/>
            <wp:docPr descr="Рис. 5: Генерация производных форматов" title="" id="46" name="Picture"/>
            <a:graphic>
              <a:graphicData uri="http://schemas.openxmlformats.org/drawingml/2006/picture">
                <pic:pic>
                  <pic:nvPicPr>
                    <pic:cNvPr descr="image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Генерация производных форматов</w:t>
      </w:r>
    </w:p>
    <w:bookmarkEnd w:id="48"/>
    <w:bookmarkEnd w:id="49"/>
    <w:bookmarkEnd w:id="50"/>
    <w:bookmarkStart w:id="55" w:name="создание-отчёта"/>
    <w:p>
      <w:pPr>
        <w:pStyle w:val="Heading3"/>
      </w:pPr>
      <w:r>
        <w:rPr>
          <w:rStyle w:val="SectionNumber"/>
        </w:rPr>
        <w:t xml:space="preserve">0.3.6</w:t>
      </w:r>
      <w:r>
        <w:tab/>
      </w:r>
      <w:r>
        <w:t xml:space="preserve">3.6. Создание отчёта</w:t>
      </w:r>
    </w:p>
    <w:p>
      <w:pPr>
        <w:numPr>
          <w:ilvl w:val="0"/>
          <w:numId w:val="1011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report/</w:t>
      </w:r>
    </w:p>
    <w:p>
      <w:pPr>
        <w:numPr>
          <w:ilvl w:val="0"/>
          <w:numId w:val="1011"/>
        </w:numPr>
      </w:pPr>
      <w:r>
        <w:t xml:space="preserve">Подключена преамбула</w:t>
      </w:r>
      <w:r>
        <w:t xml:space="preserve"> </w:t>
      </w:r>
      <w:r>
        <w:rPr>
          <w:rStyle w:val="VerbatimChar"/>
        </w:rPr>
        <w:t xml:space="preserve">preamble.tex</w:t>
      </w:r>
      <w:r>
        <w:t xml:space="preserve"> </w:t>
      </w:r>
      <w:r>
        <w:t xml:space="preserve">для поддержки русского языка: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fontspec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polyglossia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\setmainlanguage</w:t>
      </w:r>
      <w:r>
        <w:rPr>
          <w:rStyle w:val="NormalTok"/>
        </w:rPr>
        <w:t xml:space="preserve">{russian}</w:t>
      </w:r>
      <w:r>
        <w:br/>
      </w:r>
      <w:r>
        <w:rPr>
          <w:rStyle w:val="FunctionTok"/>
        </w:rPr>
        <w:t xml:space="preserve">\setotherlanguage</w:t>
      </w:r>
      <w:r>
        <w:rPr>
          <w:rStyle w:val="NormalTok"/>
        </w:rPr>
        <w:t xml:space="preserve">{english}</w:t>
      </w:r>
      <w:r>
        <w:br/>
      </w:r>
      <w:r>
        <w:rPr>
          <w:rStyle w:val="FunctionTok"/>
        </w:rPr>
        <w:t xml:space="preserve">\setmainfont</w:t>
      </w:r>
      <w:r>
        <w:rPr>
          <w:rStyle w:val="NormalTok"/>
        </w:rPr>
        <w:t xml:space="preserve">{FreeSerif}</w:t>
      </w:r>
      <w:r>
        <w:br/>
      </w:r>
      <w:r>
        <w:rPr>
          <w:rStyle w:val="FunctionTok"/>
        </w:rPr>
        <w:t xml:space="preserve">\setsansfont</w:t>
      </w:r>
      <w:r>
        <w:rPr>
          <w:rStyle w:val="NormalTok"/>
        </w:rPr>
        <w:t xml:space="preserve">{FreeSans}</w:t>
      </w:r>
      <w:r>
        <w:br/>
      </w:r>
      <w:r>
        <w:rPr>
          <w:rStyle w:val="FunctionTok"/>
        </w:rPr>
        <w:t xml:space="preserve">\setmonofont</w:t>
      </w:r>
      <w:r>
        <w:rPr>
          <w:rStyle w:val="NormalTok"/>
        </w:rPr>
        <w:t xml:space="preserve">{FreeMono}</w:t>
      </w:r>
    </w:p>
    <w:p>
      <w:pPr>
        <w:pStyle w:val="FirstParagraph"/>
      </w:pPr>
      <w:r>
        <w:t xml:space="preserve">Добавлены все графики с подписями</w:t>
      </w:r>
    </w:p>
    <w:p>
      <w:pPr>
        <w:pStyle w:val="BodyText"/>
      </w:pPr>
      <w:r>
        <w:t xml:space="preserve">Скомпилированы report.pdf и report.docx</w:t>
      </w:r>
    </w:p>
    <w:bookmarkStart w:id="54" w:name="fig:006"/>
    <w:p>
      <w:pPr>
        <w:pStyle w:val="CaptionedFigure"/>
      </w:pPr>
      <w:r>
        <w:drawing>
          <wp:inline>
            <wp:extent cx="3733800" cy="159207"/>
            <wp:effectExtent b="0" l="0" r="0" t="0"/>
            <wp:docPr descr="Рис. 6: Компиляция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Компиляция</w:t>
      </w:r>
    </w:p>
    <w:bookmarkEnd w:id="54"/>
    <w:bookmarkEnd w:id="55"/>
    <w:bookmarkStart w:id="56" w:name="отправка-на-gitverse-и-github"/>
    <w:p>
      <w:pPr>
        <w:pStyle w:val="Heading3"/>
      </w:pPr>
      <w:r>
        <w:rPr>
          <w:rStyle w:val="SectionNumber"/>
        </w:rPr>
        <w:t xml:space="preserve">0.3.7</w:t>
      </w:r>
      <w:r>
        <w:tab/>
      </w:r>
      <w:r>
        <w:t xml:space="preserve">3.7. Отправка на GitVerse и GitHub</w:t>
      </w:r>
    </w:p>
    <w:p>
      <w:pPr>
        <w:pStyle w:val="FirstParagraph"/>
      </w:pPr>
      <w:r>
        <w:t xml:space="preserve">Все изменения добавлены в Git</w:t>
      </w:r>
    </w:p>
    <w:p>
      <w:pPr>
        <w:pStyle w:val="BodyText"/>
      </w:pPr>
      <w:r>
        <w:t xml:space="preserve">Создан коммит: feat: complete lab03 agent-based modeling with all analyses</w:t>
      </w:r>
    </w:p>
    <w:p>
      <w:pPr>
        <w:pStyle w:val="BodyText"/>
      </w:pPr>
      <w:r>
        <w:t xml:space="preserve">Изменения отправлены на GitVerse и GitHub</w:t>
      </w:r>
    </w:p>
    <w:bookmarkEnd w:id="56"/>
    <w:bookmarkEnd w:id="57"/>
    <w:bookmarkStart w:id="105" w:name="полученные-результа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4. Полученные результаты</w:t>
      </w:r>
    </w:p>
    <w:bookmarkStart w:id="70" w:name="базовая-визуализация"/>
    <w:p>
      <w:pPr>
        <w:pStyle w:val="Heading4"/>
      </w:pPr>
      <w:r>
        <w:rPr>
          <w:rStyle w:val="SectionNumber"/>
        </w:rPr>
        <w:t xml:space="preserve">1.0.0.1</w:t>
      </w:r>
      <w:r>
        <w:tab/>
      </w:r>
      <w:r>
        <w:t xml:space="preserve">4.1. Базовая визуализация</w:t>
      </w:r>
    </w:p>
    <w:p>
      <w:pPr>
        <w:pStyle w:val="FirstParagraph"/>
      </w:pPr>
      <w:r>
        <w:t xml:space="preserve">На рисунках 1-3 показана эволюция модели Daisyworld на разных шагах:</w:t>
      </w:r>
    </w:p>
    <w:p>
      <w:pPr>
        <w:pStyle w:val="BodyText"/>
      </w:pPr>
      <w:r>
        <w:t xml:space="preserve">Шаг 0 — начальное случайное распределение маргариток (20% чёрных, 20% белых)</w:t>
      </w:r>
    </w:p>
    <w:p>
      <w:pPr>
        <w:pStyle w:val="BodyText"/>
      </w:pPr>
      <w:r>
        <w:t xml:space="preserve">Шаг 5 — начало самоорганизации, формируются первые кластеры</w:t>
      </w:r>
    </w:p>
    <w:p>
      <w:pPr>
        <w:pStyle w:val="BodyText"/>
      </w:pPr>
      <w:r>
        <w:t xml:space="preserve">Шаг 45 — установление равновесия, система пришла к стабильному состоянию</w:t>
      </w:r>
    </w:p>
    <w:bookmarkStart w:id="61" w:name="fig:step1"/>
    <w:p>
      <w:pPr>
        <w:pStyle w:val="CaptionedFigure"/>
      </w:pPr>
      <w:r>
        <w:drawing>
          <wp:inline>
            <wp:extent cx="3733800" cy="3733800"/>
            <wp:effectExtent b="0" l="0" r="0" t="0"/>
            <wp:docPr descr="Рис. 7: Начальное состояние (шаг 0)" title="" id="59" name="Picture"/>
            <a:graphic>
              <a:graphicData uri="http://schemas.openxmlformats.org/drawingml/2006/picture">
                <pic:pic>
                  <pic:nvPicPr>
                    <pic:cNvPr descr="image/daisy_step00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Начальное состояние (шаг 0)</w:t>
      </w:r>
    </w:p>
    <w:bookmarkEnd w:id="61"/>
    <w:bookmarkStart w:id="65" w:name="fig:step5"/>
    <w:p>
      <w:pPr>
        <w:pStyle w:val="CaptionedFigure"/>
      </w:pPr>
      <w:r>
        <w:drawing>
          <wp:inline>
            <wp:extent cx="3733800" cy="3733800"/>
            <wp:effectExtent b="0" l="0" r="0" t="0"/>
            <wp:docPr descr="Рис. 8: После 5 итераций (шаг 5)" title="" id="63" name="Picture"/>
            <a:graphic>
              <a:graphicData uri="http://schemas.openxmlformats.org/drawingml/2006/picture">
                <pic:pic>
                  <pic:nvPicPr>
                    <pic:cNvPr descr="image/daisy_step00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После 5 итераций (шаг 5)</w:t>
      </w:r>
    </w:p>
    <w:bookmarkEnd w:id="65"/>
    <w:bookmarkStart w:id="69" w:name="fig:step45"/>
    <w:p>
      <w:pPr>
        <w:pStyle w:val="CaptionedFigure"/>
      </w:pPr>
      <w:r>
        <w:drawing>
          <wp:inline>
            <wp:extent cx="3733800" cy="3733800"/>
            <wp:effectExtent b="0" l="0" r="0" t="0"/>
            <wp:docPr descr="Рис. 9: После 45 итераций (шаг 45)" title="" id="67" name="Picture"/>
            <a:graphic>
              <a:graphicData uri="http://schemas.openxmlformats.org/drawingml/2006/picture">
                <pic:pic>
                  <pic:nvPicPr>
                    <pic:cNvPr descr="image/daisy_step04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После 45 итераций (шаг 45)</w:t>
      </w:r>
    </w:p>
    <w:bookmarkEnd w:id="69"/>
    <w:bookmarkEnd w:id="70"/>
    <w:bookmarkStart w:id="75" w:name="анализ-численности"/>
    <w:p>
      <w:pPr>
        <w:pStyle w:val="Heading4"/>
      </w:pPr>
      <w:r>
        <w:rPr>
          <w:rStyle w:val="SectionNumber"/>
        </w:rPr>
        <w:t xml:space="preserve">1.0.0.2</w:t>
      </w:r>
      <w:r>
        <w:tab/>
      </w:r>
      <w:r>
        <w:t xml:space="preserve">4.2. Анализ численности</w:t>
      </w:r>
    </w:p>
    <w:p>
      <w:pPr>
        <w:pStyle w:val="FirstParagraph"/>
      </w:pPr>
      <w:r>
        <w:t xml:space="preserve">График динамики численности (рис. 4) показывает, как черные и белые маргаритки конкурируют и приходят к равновесию. Чёрные маргаритки нагревают планету, создавая условия для белых, которые её охлаждают — возникает отрицательная обратная связь, обеспечивающая саморегуляцию.</w:t>
      </w:r>
    </w:p>
    <w:bookmarkStart w:id="74" w:name="fig:count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0: Динамика численности маргариток" title="" id="72" name="Picture"/>
            <a:graphic>
              <a:graphicData uri="http://schemas.openxmlformats.org/drawingml/2006/picture">
                <pic:pic>
                  <pic:nvPicPr>
                    <pic:cNvPr descr="image/daisy_coun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Динамика численности маргариток</w:t>
      </w:r>
    </w:p>
    <w:bookmarkEnd w:id="74"/>
    <w:bookmarkEnd w:id="75"/>
    <w:bookmarkStart w:id="84" w:name="влияние-солнечной-активности"/>
    <w:p>
      <w:pPr>
        <w:pStyle w:val="Heading4"/>
      </w:pPr>
      <w:r>
        <w:rPr>
          <w:rStyle w:val="SectionNumber"/>
        </w:rPr>
        <w:t xml:space="preserve">1.0.0.3</w:t>
      </w:r>
      <w:r>
        <w:tab/>
      </w:r>
      <w:r>
        <w:t xml:space="preserve">4.3. Влияние солнечной активности</w:t>
      </w:r>
    </w:p>
    <w:p>
      <w:pPr>
        <w:pStyle w:val="FirstParagraph"/>
      </w:pPr>
      <w:r>
        <w:t xml:space="preserve">Сценарий ramp (рис. 5)</w:t>
      </w:r>
    </w:p>
    <w:p>
      <w:pPr>
        <w:pStyle w:val="BodyText"/>
      </w:pPr>
      <w:r>
        <w:t xml:space="preserve">Солнечная активность сначала растёт (шаги 200-400), затем остаётся постоянной, потом снижается (шаги 500-750). Система успевает адаптироваться к изменениям, численность маргариток колеблется, но температура остаётся в пригодных пределах.</w:t>
      </w:r>
      <w:r>
        <w:t xml:space="preserve"> </w:t>
      </w:r>
      <w:r>
        <w:t xml:space="preserve">Сценарий change (рис. 6)</w:t>
      </w:r>
    </w:p>
    <w:p>
      <w:pPr>
        <w:pStyle w:val="BodyText"/>
      </w:pPr>
      <w:r>
        <w:t xml:space="preserve">Солнечная активность постоянно растёт. При превышении критического уровня маргаритки погибают, система теряет способность к саморегуляции.</w:t>
      </w:r>
    </w:p>
    <w:bookmarkStart w:id="79" w:name="fig:luminosity-ramp"/>
    <w:p>
      <w:pPr>
        <w:pStyle w:val="CaptionedFigure"/>
      </w:pPr>
      <w:r>
        <w:drawing>
          <wp:inline>
            <wp:extent cx="5334000" cy="5334000"/>
            <wp:effectExtent b="0" l="0" r="0" t="0"/>
            <wp:docPr descr="Рис. 11: Влияние солнечной активности (сценарий ramp)" title="" id="77" name="Picture"/>
            <a:graphic>
              <a:graphicData uri="http://schemas.openxmlformats.org/drawingml/2006/picture">
                <pic:pic>
                  <pic:nvPicPr>
                    <pic:cNvPr descr="image/daisy_luminosity_ram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Влияние солнечной активности (сценарий ramp)</w:t>
      </w:r>
    </w:p>
    <w:bookmarkEnd w:id="79"/>
    <w:bookmarkStart w:id="83" w:name="fig:luminosity-change"/>
    <w:p>
      <w:pPr>
        <w:pStyle w:val="CaptionedFigure"/>
      </w:pPr>
      <w:r>
        <w:drawing>
          <wp:inline>
            <wp:extent cx="5334000" cy="5334000"/>
            <wp:effectExtent b="0" l="0" r="0" t="0"/>
            <wp:docPr descr="Рис. 12: Влияние солнечной активности (сценарий change)" title="" id="81" name="Picture"/>
            <a:graphic>
              <a:graphicData uri="http://schemas.openxmlformats.org/drawingml/2006/picture">
                <pic:pic>
                  <pic:nvPicPr>
                    <pic:cNvPr descr="image/daisy_luminosity_chan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Влияние солнечной активности (сценарий change)</w:t>
      </w:r>
    </w:p>
    <w:bookmarkEnd w:id="83"/>
    <w:bookmarkEnd w:id="84"/>
    <w:bookmarkStart w:id="104" w:name="параметрические-исследования-1"/>
    <w:p>
      <w:pPr>
        <w:pStyle w:val="Heading3"/>
      </w:pPr>
      <w:r>
        <w:rPr>
          <w:rStyle w:val="SectionNumber"/>
        </w:rPr>
        <w:t xml:space="preserve">1.0.1</w:t>
      </w:r>
      <w:r>
        <w:tab/>
      </w:r>
      <w:r>
        <w:t xml:space="preserve">4.4. Параметрические исследования</w:t>
      </w:r>
    </w:p>
    <w:bookmarkStart w:id="101" w:name="базовая-параметрическая-визуализация"/>
    <w:p>
      <w:pPr>
        <w:pStyle w:val="Heading4"/>
      </w:pPr>
      <w:r>
        <w:rPr>
          <w:rStyle w:val="SectionNumber"/>
        </w:rPr>
        <w:t xml:space="preserve">1.0.1.1</w:t>
      </w:r>
      <w:r>
        <w:tab/>
      </w:r>
      <w:r>
        <w:t xml:space="preserve">4.4.1. Базовая параметрическая визуализация</w:t>
      </w:r>
    </w:p>
    <w:p>
      <w:pPr>
        <w:pStyle w:val="FirstParagraph"/>
      </w:pPr>
      <w:r>
        <w:t xml:space="preserve">Исследованы четыре комбинации параметров (рис. 7-10):</w:t>
      </w:r>
    </w:p>
    <w:p>
      <w:pPr>
        <w:numPr>
          <w:ilvl w:val="0"/>
          <w:numId w:val="1012"/>
        </w:numPr>
      </w:pPr>
      <w:r>
        <w:t xml:space="preserve">max_age=25, init_white=0.2</w:t>
      </w:r>
    </w:p>
    <w:p>
      <w:pPr>
        <w:numPr>
          <w:ilvl w:val="0"/>
          <w:numId w:val="1012"/>
        </w:numPr>
      </w:pPr>
      <w:r>
        <w:t xml:space="preserve">max_age=25, init_white=0.8</w:t>
      </w:r>
    </w:p>
    <w:p>
      <w:pPr>
        <w:numPr>
          <w:ilvl w:val="0"/>
          <w:numId w:val="1012"/>
        </w:numPr>
      </w:pPr>
      <w:r>
        <w:t xml:space="preserve">max_age=40, init_white=0.2</w:t>
      </w:r>
    </w:p>
    <w:p>
      <w:pPr>
        <w:numPr>
          <w:ilvl w:val="0"/>
          <w:numId w:val="1012"/>
        </w:numPr>
      </w:pPr>
      <w:r>
        <w:t xml:space="preserve">max_age=40, init_white=0.8</w:t>
      </w:r>
    </w:p>
    <w:bookmarkStart w:id="88" w:name="fig:param1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3: Параметрическое исследование (max_age=25, init_white=0.2)" title="" id="86" name="Picture"/>
            <a:graphic>
              <a:graphicData uri="http://schemas.openxmlformats.org/drawingml/2006/picture">
                <pic:pic>
                  <pic:nvPicPr>
                    <pic:cNvPr descr="image/daisyworld_param/daisyworld_param_albedo_black=0.25_albedo_white=0.75_init_black=0.2_init_white=0.2_max_age=25_scenario=default_seed=165_solar_change=0.005_solar_luminosity=1.0_surface_albedo=0.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Параметрическое исследование (max_age=25, init_white=0.2)</w:t>
      </w:r>
    </w:p>
    <w:bookmarkEnd w:id="88"/>
    <w:bookmarkStart w:id="92" w:name="fig:param2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4: Параметрическое исследование (max_age=25, init_white=0.8)" title="" id="90" name="Picture"/>
            <a:graphic>
              <a:graphicData uri="http://schemas.openxmlformats.org/drawingml/2006/picture">
                <pic:pic>
                  <pic:nvPicPr>
                    <pic:cNvPr descr="image/daisyworld_param/daisyworld_param_albedo_black=0.25_albedo_white=0.75_init_black=0.2_init_white=0.8_max_age=25_scenario=default_seed=165_solar_change=0.005_solar_luminosity=1.0_surface_albedo=0.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Параметрическое исследование (max_age=25, init_white=0.8)</w:t>
      </w:r>
    </w:p>
    <w:bookmarkEnd w:id="92"/>
    <w:bookmarkStart w:id="96" w:name="fig:param3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5: Параметрическое исследование (max_age=40, init_white=0.2)" title="" id="94" name="Picture"/>
            <a:graphic>
              <a:graphicData uri="http://schemas.openxmlformats.org/drawingml/2006/picture">
                <pic:pic>
                  <pic:nvPicPr>
                    <pic:cNvPr descr="image/daisyworld_param/daisyworld_param_albedo_black=0.25_albedo_white=0.75_init_black=0.2_init_white=0.2_max_age=40_scenario=default_seed=165_solar_change=0.005_solar_luminosity=1.0_surface_albedo=0.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Параметрическое исследование (max_age=40, init_white=0.2)</w:t>
      </w:r>
    </w:p>
    <w:bookmarkEnd w:id="96"/>
    <w:bookmarkStart w:id="100" w:name="fig:param4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6: Параметрическое исследование (max_age=40, init_white=0.8)" title="" id="98" name="Picture"/>
            <a:graphic>
              <a:graphicData uri="http://schemas.openxmlformats.org/drawingml/2006/picture">
                <pic:pic>
                  <pic:nvPicPr>
                    <pic:cNvPr descr="image/daisyworld_param/daisyworld_param_albedo_black=0.25_albedo_white=0.75_init_black=0.2_init_white=0.8_max_age=40_scenario=default_seed=165_solar_change=0.005_solar_luminosity=1.0_surface_albedo=0.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Параметрическое исследование (max_age=40, init_white=0.8)</w:t>
      </w:r>
    </w:p>
    <w:bookmarkEnd w:id="100"/>
    <w:bookmarkEnd w:id="101"/>
    <w:bookmarkStart w:id="102" w:name="параметрическое-исследование-численности"/>
    <w:p>
      <w:pPr>
        <w:pStyle w:val="Heading4"/>
      </w:pPr>
      <w:r>
        <w:rPr>
          <w:rStyle w:val="SectionNumber"/>
        </w:rPr>
        <w:t xml:space="preserve">1.0.1.2</w:t>
      </w:r>
      <w:r>
        <w:tab/>
      </w:r>
      <w:r>
        <w:t xml:space="preserve">4.4.2. Параметрическое исследование численности</w:t>
      </w:r>
    </w:p>
    <w:p>
      <w:pPr>
        <w:pStyle w:val="FirstParagraph"/>
      </w:pPr>
      <w:r>
        <w:t xml:space="preserve">Графики динамики численности для тех же комбинаций параметров (рис. 11-14).</w:t>
      </w:r>
    </w:p>
    <w:bookmarkEnd w:id="102"/>
    <w:bookmarkStart w:id="103" w:name="комплексное-параметрическое-исследование"/>
    <w:p>
      <w:pPr>
        <w:pStyle w:val="Heading4"/>
      </w:pPr>
      <w:r>
        <w:rPr>
          <w:rStyle w:val="SectionNumber"/>
        </w:rPr>
        <w:t xml:space="preserve">1.0.1.3</w:t>
      </w:r>
      <w:r>
        <w:tab/>
      </w:r>
      <w:r>
        <w:t xml:space="preserve">4.4.3. Комплексное параметрическое исследование</w:t>
      </w:r>
    </w:p>
    <w:p>
      <w:pPr>
        <w:pStyle w:val="FirstParagraph"/>
      </w:pPr>
      <w:r>
        <w:t xml:space="preserve">Графики, показывающие численность, температуру и солнечную активность для всех комбинаций</w:t>
      </w:r>
    </w:p>
    <w:p>
      <w:pPr>
        <w:pStyle w:val="BodyText"/>
      </w:pPr>
      <w:r>
        <w:t xml:space="preserve">Выводы из параметрического исследования:</w:t>
      </w:r>
    </w:p>
    <w:p>
      <w:pPr>
        <w:numPr>
          <w:ilvl w:val="0"/>
          <w:numId w:val="1013"/>
        </w:numPr>
      </w:pPr>
      <w:r>
        <w:t xml:space="preserve">Увеличение max_age делает популяцию более стабильной</w:t>
      </w:r>
    </w:p>
    <w:p>
      <w:pPr>
        <w:numPr>
          <w:ilvl w:val="0"/>
          <w:numId w:val="1013"/>
        </w:numPr>
      </w:pPr>
      <w:r>
        <w:t xml:space="preserve">Начальная доля белых (init_white) сильно влияет на переходный процесс</w:t>
      </w:r>
    </w:p>
    <w:p>
      <w:pPr>
        <w:numPr>
          <w:ilvl w:val="0"/>
          <w:numId w:val="1013"/>
        </w:numPr>
      </w:pPr>
      <w:r>
        <w:t xml:space="preserve">Система стремится к равновесию независимо от начальных условий</w:t>
      </w:r>
    </w:p>
    <w:p>
      <w:pPr>
        <w:numPr>
          <w:ilvl w:val="0"/>
          <w:numId w:val="1013"/>
        </w:numPr>
      </w:pPr>
      <w:r>
        <w:t xml:space="preserve">Наибольшая общая численность достигается при max_age=40</w:t>
      </w:r>
    </w:p>
    <w:bookmarkEnd w:id="103"/>
    <w:bookmarkEnd w:id="104"/>
    <w:bookmarkEnd w:id="105"/>
    <w:bookmarkStart w:id="106" w:name="выво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14"/>
        </w:numPr>
      </w:pPr>
      <w:r>
        <w:t xml:space="preserve">Освоены основные понятия агентного моделирования: агент, среда, правила поведения, эмерджентность.</w:t>
      </w:r>
    </w:p>
    <w:p>
      <w:pPr>
        <w:numPr>
          <w:ilvl w:val="0"/>
          <w:numId w:val="1014"/>
        </w:numPr>
      </w:pPr>
      <w:r>
        <w:t xml:space="preserve">Изучен пакет Agents.jl — основной инструмент для агентного моделирования в Julia.</w:t>
      </w:r>
    </w:p>
    <w:p>
      <w:pPr>
        <w:numPr>
          <w:ilvl w:val="0"/>
          <w:numId w:val="1014"/>
        </w:numPr>
      </w:pPr>
      <w:r>
        <w:t xml:space="preserve">Реализована модель Daisyworld, демонстрирующая саморегуляцию климата через взаимодействие чёрных и белых маргариток.</w:t>
      </w:r>
    </w:p>
    <w:p>
      <w:pPr>
        <w:numPr>
          <w:ilvl w:val="0"/>
          <w:numId w:val="1014"/>
        </w:numPr>
      </w:pPr>
      <w:r>
        <w:t xml:space="preserve">Проведён анализ динамики системы при различных значениях параметров.</w:t>
      </w:r>
    </w:p>
    <w:p>
      <w:pPr>
        <w:numPr>
          <w:ilvl w:val="0"/>
          <w:numId w:val="1014"/>
        </w:numPr>
      </w:pPr>
      <w:r>
        <w:t xml:space="preserve">Освоено литературное программирование с использованием Literate.jl — созданы скрипты, объединяющие код и документацию.</w:t>
      </w:r>
    </w:p>
    <w:p>
      <w:pPr>
        <w:numPr>
          <w:ilvl w:val="0"/>
          <w:numId w:val="1014"/>
        </w:numPr>
      </w:pPr>
      <w:r>
        <w:t xml:space="preserve">Сгенерированы производные форматы: чистый код, Jupyter notebooks, Quarto-документы.</w:t>
      </w:r>
    </w:p>
    <w:p>
      <w:pPr>
        <w:numPr>
          <w:ilvl w:val="0"/>
          <w:numId w:val="1014"/>
        </w:numPr>
      </w:pPr>
      <w:r>
        <w:t xml:space="preserve">Подготовлен отчёт в форматах PDF и DOCX.</w:t>
      </w:r>
    </w:p>
    <w:p>
      <w:pPr>
        <w:numPr>
          <w:ilvl w:val="0"/>
          <w:numId w:val="1014"/>
        </w:numPr>
      </w:pPr>
      <w:r>
        <w:t xml:space="preserve">Результаты отправлены на GitVerse.</w:t>
      </w:r>
    </w:p>
    <w:p>
      <w:pPr>
        <w:pStyle w:val="FirstParagraph"/>
      </w:pPr>
      <w:r>
        <w:t xml:space="preserve">Работа позволила на практике освоить принципы агентного моделирования и закрепить навыки работы с языком Julia.</w:t>
      </w:r>
    </w:p>
    <w:bookmarkEnd w:id="106"/>
    <w:bookmarkStart w:id="107" w:name="список-литератур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6. 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Datseris G., Vahdati A. R., DuBois T. C. Agents.jl: a performant and feature-full agent-based modeling software of minimal code complexity // SIMULATION. — 2022. — DOI: 10.1177/00375497211068820.</w:t>
      </w:r>
    </w:p>
    <w:p>
      <w:pPr>
        <w:pStyle w:val="Compact"/>
        <w:numPr>
          <w:ilvl w:val="0"/>
          <w:numId w:val="1015"/>
        </w:numPr>
      </w:pPr>
      <w:r>
        <w:t xml:space="preserve">Watson A. J., Lovelock J. E. Biological homeostasis of the global environment: the parable of Daisyworld // Tellus B: Chemical and Physical Meteorology. — 1983. — Vol. 35, no. 4. — P. 284.</w:t>
      </w:r>
    </w:p>
    <w:p>
      <w:pPr>
        <w:pStyle w:val="Compact"/>
        <w:numPr>
          <w:ilvl w:val="0"/>
          <w:numId w:val="1015"/>
        </w:numPr>
      </w:pPr>
      <w:r>
        <w:t xml:space="preserve">Wood A. J. et al. Daisyworld: A review // Reviews of Geophysics. — 2008. — Vol. 46, no. 1.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71" Target="media/rId71.png" /><Relationship Type="http://schemas.openxmlformats.org/officeDocument/2006/relationships/image" Id="rId80" Target="media/rId80.png" /><Relationship Type="http://schemas.openxmlformats.org/officeDocument/2006/relationships/image" Id="rId76" Target="media/rId76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89" Target="media/rId89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Чувакина Мария Владимировна</dc:creator>
  <dc:language>ru-RU</dc:language>
  <cp:keywords/>
  <dcterms:created xsi:type="dcterms:W3CDTF">2026-03-10T10:10:01Z</dcterms:created>
  <dcterms:modified xsi:type="dcterms:W3CDTF">2026-03-10T10:10:01Z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Агентное моделирование: Daisyworld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