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SRLDC/C&amp;M/I-4778/2019-20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28.11.2019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Renewal of Trend Anti Microvirus for SRLDC,POSOCO,Bangalore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SRLDC/IT/2019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10.11.2019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Renewal of Trend Anti Microvirus for SRLDC,POSOCO,Bangalore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76000.0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Seventy Six Thousand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18.11.2019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1 .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Universal Surveys and Consultants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2 .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Digital Land Survey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EF492F" w:rsidRDefault="00554A5D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3 .  </w:t>
      </w:r>
      <w:r w:rsidR="005342E0">
        <w:rPr>
          <w:rFonts w:ascii="Tahoma" w:hAnsi="Tahoma" w:cs="Tahoma"/>
        </w:rPr>
        <w:t>M/s.</w:t>
      </w:r>
      <w:r>
        <w:rPr>
          <w:rFonts w:ascii="Tahoma" w:hAnsi="Tahoma" w:cs="Tahoma"/>
        </w:rPr>
        <w:t xml:space="preserve"> Hallmark Surveys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2000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Two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Manjunath GR</w:t>
      </w:r>
      <w:bookmarkStart w:id="0" w:name="_GoBack"/>
      <w:bookmarkEnd w:id="0"/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CM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Renewal of Trend Anti Microvirus for SRLDC,POSOCO,Bangalore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Universal Surveys and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34/K, 1st Floor, 14th Cross, 18th B Main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Near Ananya Hospital,  1st Block,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2 .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Digital Land Survey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24, Pipe Line main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7th B Cross, 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3 .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Hallmark Surveys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 46 / 1459, Ground Floor, South End A Cross Road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Jayanagar 9th Block, Near Kabab Magic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Bengaluru,Karnataka – 560069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5F7" w:rsidRDefault="009345F7">
      <w:r>
        <w:separator/>
      </w:r>
    </w:p>
  </w:endnote>
  <w:endnote w:type="continuationSeparator" w:id="0">
    <w:p w:rsidR="009345F7" w:rsidRDefault="00934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5F7" w:rsidRDefault="009345F7">
      <w:r>
        <w:separator/>
      </w:r>
    </w:p>
  </w:footnote>
  <w:footnote w:type="continuationSeparator" w:id="0">
    <w:p w:rsidR="009345F7" w:rsidRDefault="009345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8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1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6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5"/>
  </w:num>
  <w:num w:numId="5">
    <w:abstractNumId w:val="30"/>
  </w:num>
  <w:num w:numId="6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8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</w:num>
  <w:num w:numId="11">
    <w:abstractNumId w:val="33"/>
  </w:num>
  <w:num w:numId="12">
    <w:abstractNumId w:val="18"/>
  </w:num>
  <w:num w:numId="13">
    <w:abstractNumId w:val="6"/>
  </w:num>
  <w:num w:numId="14">
    <w:abstractNumId w:val="29"/>
  </w:num>
  <w:num w:numId="15">
    <w:abstractNumId w:val="10"/>
  </w:num>
  <w:num w:numId="16">
    <w:abstractNumId w:val="14"/>
  </w:num>
  <w:num w:numId="17">
    <w:abstractNumId w:val="2"/>
  </w:num>
  <w:num w:numId="18">
    <w:abstractNumId w:val="8"/>
  </w:num>
  <w:num w:numId="19">
    <w:abstractNumId w:val="15"/>
  </w:num>
  <w:num w:numId="20">
    <w:abstractNumId w:val="22"/>
  </w:num>
  <w:num w:numId="21">
    <w:abstractNumId w:val="11"/>
  </w:num>
  <w:num w:numId="22">
    <w:abstractNumId w:val="9"/>
  </w:num>
  <w:num w:numId="23">
    <w:abstractNumId w:val="20"/>
  </w:num>
  <w:num w:numId="24">
    <w:abstractNumId w:val="31"/>
  </w:num>
  <w:num w:numId="25">
    <w:abstractNumId w:val="35"/>
  </w:num>
  <w:num w:numId="26">
    <w:abstractNumId w:val="16"/>
  </w:num>
  <w:num w:numId="27">
    <w:abstractNumId w:val="13"/>
  </w:num>
  <w:num w:numId="28">
    <w:abstractNumId w:val="4"/>
  </w:num>
  <w:num w:numId="29">
    <w:abstractNumId w:val="34"/>
  </w:num>
  <w:num w:numId="30">
    <w:abstractNumId w:val="21"/>
  </w:num>
  <w:num w:numId="31">
    <w:abstractNumId w:val="26"/>
  </w:num>
  <w:num w:numId="32">
    <w:abstractNumId w:val="5"/>
  </w:num>
  <w:num w:numId="33">
    <w:abstractNumId w:val="17"/>
  </w:num>
  <w:num w:numId="34">
    <w:abstractNumId w:val="23"/>
  </w:num>
  <w:num w:numId="35">
    <w:abstractNumId w:val="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DC4A-26C4-4206-BA27-AF6D9F44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9</cp:revision>
  <cp:lastPrinted>2019-07-22T12:04:00Z</cp:lastPrinted>
  <dcterms:created xsi:type="dcterms:W3CDTF">2019-11-28T11:17:00Z</dcterms:created>
  <dcterms:modified xsi:type="dcterms:W3CDTF">2019-11-28T11:22:00Z</dcterms:modified>
</cp:coreProperties>
</file>