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11.12.2019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11.12.2019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SRLDC/C&amp;M/I-562/2019-20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Preparing Civil Floor Plans Drawings for all floors of SRLDC, POSOCO,Bangalore</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SRLDC/C&amp;M/I-562/2019-20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Preparing Civil Floor Plans Drawings for all floors of SRLDC, POSOCO,Bangalore</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Preparing Civil Floor Plans Drawings for all floors of SRLDC, POSOCO,Bangalore</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Preparing Civil Floor Plans Drawings for all floors of SRLDC, POSOCO,Bangalore,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work and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Period</w:t>
      </w:r>
      <w:r>
        <w:t xml:space="preserve"> : The work shall be completed in 60 days from acceptance of LOA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Executive Director, Head of the Region   SRLDC, POSOCO, Bangalore who shall appoint an arbitrator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11.12.2019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11.12.2019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11.12.2019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