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04.12.2019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04.12.2019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SRLDC/C&amp;M/I-566/2019-20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Procurement of Stationery for SRLDC,  POSOCO, 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SRLDC/C&amp;M/I-566/2019-20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Procurement of Stationery for SRLDC,  POSOCO, 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Procurement of Stationery for SRLDC,  POSOCO, 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Procurement of Stationery for SRLDC,  POSOCO, 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100 Percent shall be made after supply of Stationery items as per BOQ and after acceptance by Jr Officer HR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Delivery Period</w:t>
      </w:r>
      <w:r>
        <w:t xml:space="preserve"> : The Material shall be delivered in one month from the date of acceptance of Purchase Order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Jr Officer HR shall be officer Incharge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04.12.2019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04.12.2019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04.12.2019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