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SRLDC/C&amp;M/I-75321/2019-20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09.12.2019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fhg fjkhgsdhfl lfghljfdslgkj hfgdkjhsl , hgfdjkhg, fjgkljdfl - 516026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gdhdghdgh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30.11.2019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fhg fjkhgsdhfl lfghljfdslgkj hfgdkjhsl , hgfdjkhg, fjgkljdfl - 516026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235697.0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Two Lakh, Thirty Five Thousand, Six Hundred And Ninety Seven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07.12.2019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5000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Five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collect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CM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fhg fjkhgsdhfl lfghljfdslgkj hfgdkjhsl , hgfdjkhg, fjgkljdfl - 516026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